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9BE" w:rsidRPr="00D74A4F" w:rsidRDefault="009133C1">
      <w:pPr>
        <w:rPr>
          <w:rFonts w:ascii="Times New Roman" w:hAnsi="Times New Roman"/>
          <w:sz w:val="24"/>
          <w:szCs w:val="18"/>
        </w:rPr>
      </w:pPr>
      <w:r w:rsidRPr="00D74A4F">
        <w:rPr>
          <w:rFonts w:ascii="Times New Roman" w:hAnsi="Times New Roman"/>
          <w:sz w:val="24"/>
          <w:szCs w:val="18"/>
        </w:rPr>
        <w:t>202</w:t>
      </w:r>
      <w:r w:rsidRPr="00D74A4F">
        <w:rPr>
          <w:rFonts w:ascii="Times New Roman" w:hAnsi="Times New Roman" w:hint="eastAsia"/>
          <w:sz w:val="24"/>
          <w:szCs w:val="18"/>
        </w:rPr>
        <w:t>6</w:t>
      </w:r>
      <w:r w:rsidRPr="00D74A4F">
        <w:rPr>
          <w:rFonts w:ascii="Times New Roman" w:hAnsi="Times New Roman"/>
          <w:sz w:val="24"/>
          <w:szCs w:val="18"/>
        </w:rPr>
        <w:t>年江苏省优质工程奖扬子杯申报项目</w:t>
      </w:r>
      <w:r w:rsidRPr="00D74A4F">
        <w:rPr>
          <w:rFonts w:ascii="Times New Roman" w:hAnsi="Times New Roman" w:hint="eastAsia"/>
          <w:sz w:val="24"/>
          <w:szCs w:val="18"/>
        </w:rPr>
        <w:t>公示</w:t>
      </w:r>
    </w:p>
    <w:p w:rsidR="00E079BE" w:rsidRPr="00D74A4F" w:rsidRDefault="009133C1">
      <w:pPr>
        <w:rPr>
          <w:rFonts w:ascii="Times New Roman" w:hAnsi="Times New Roman"/>
          <w:sz w:val="24"/>
          <w:szCs w:val="18"/>
        </w:rPr>
      </w:pPr>
      <w:r w:rsidRPr="00D74A4F">
        <w:rPr>
          <w:rFonts w:ascii="Times New Roman" w:hAnsi="Times New Roman" w:hint="eastAsia"/>
          <w:sz w:val="24"/>
          <w:szCs w:val="18"/>
        </w:rPr>
        <w:t>申报类别：安装专业</w:t>
      </w:r>
    </w:p>
    <w:tbl>
      <w:tblPr>
        <w:tblStyle w:val="aa"/>
        <w:tblW w:w="13771" w:type="dxa"/>
        <w:tblLayout w:type="fixed"/>
        <w:tblLook w:val="04A0"/>
      </w:tblPr>
      <w:tblGrid>
        <w:gridCol w:w="817"/>
        <w:gridCol w:w="1353"/>
        <w:gridCol w:w="1265"/>
        <w:gridCol w:w="1636"/>
        <w:gridCol w:w="1133"/>
        <w:gridCol w:w="1691"/>
        <w:gridCol w:w="1852"/>
        <w:gridCol w:w="2127"/>
        <w:gridCol w:w="1897"/>
      </w:tblGrid>
      <w:tr w:rsidR="00E079BE">
        <w:tc>
          <w:tcPr>
            <w:tcW w:w="817" w:type="dxa"/>
          </w:tcPr>
          <w:p w:rsidR="00E079BE" w:rsidRDefault="009133C1">
            <w:pPr>
              <w:rPr>
                <w:rFonts w:ascii="Times New Roman" w:hAnsi="Times New Roman"/>
                <w:kern w:val="0"/>
                <w:sz w:val="24"/>
              </w:rPr>
            </w:pPr>
            <w:r>
              <w:rPr>
                <w:rFonts w:ascii="Times New Roman" w:hAnsi="Times New Roman" w:hint="eastAsia"/>
                <w:kern w:val="0"/>
                <w:sz w:val="24"/>
              </w:rPr>
              <w:t>序号</w:t>
            </w:r>
          </w:p>
        </w:tc>
        <w:tc>
          <w:tcPr>
            <w:tcW w:w="1353" w:type="dxa"/>
          </w:tcPr>
          <w:p w:rsidR="00E079BE" w:rsidRDefault="009133C1">
            <w:pPr>
              <w:rPr>
                <w:rFonts w:ascii="Times New Roman" w:hAnsi="Times New Roman"/>
                <w:kern w:val="0"/>
                <w:sz w:val="24"/>
              </w:rPr>
            </w:pPr>
            <w:r>
              <w:rPr>
                <w:rFonts w:ascii="Times New Roman" w:hAnsi="Times New Roman" w:hint="eastAsia"/>
                <w:kern w:val="0"/>
                <w:sz w:val="24"/>
              </w:rPr>
              <w:t>申报单位</w:t>
            </w:r>
          </w:p>
        </w:tc>
        <w:tc>
          <w:tcPr>
            <w:tcW w:w="1265" w:type="dxa"/>
          </w:tcPr>
          <w:p w:rsidR="00E079BE" w:rsidRDefault="009133C1">
            <w:pPr>
              <w:rPr>
                <w:rFonts w:ascii="Times New Roman" w:hAnsi="Times New Roman"/>
                <w:kern w:val="0"/>
                <w:sz w:val="24"/>
              </w:rPr>
            </w:pPr>
            <w:r>
              <w:rPr>
                <w:rFonts w:ascii="Times New Roman" w:hAnsi="Times New Roman" w:hint="eastAsia"/>
                <w:kern w:val="0"/>
                <w:sz w:val="24"/>
              </w:rPr>
              <w:t>工程名称</w:t>
            </w:r>
          </w:p>
        </w:tc>
        <w:tc>
          <w:tcPr>
            <w:tcW w:w="1636" w:type="dxa"/>
          </w:tcPr>
          <w:p w:rsidR="00E079BE" w:rsidRDefault="009133C1">
            <w:pPr>
              <w:rPr>
                <w:rFonts w:ascii="Times New Roman" w:hAnsi="Times New Roman"/>
                <w:kern w:val="0"/>
                <w:sz w:val="24"/>
              </w:rPr>
            </w:pPr>
            <w:r>
              <w:rPr>
                <w:rFonts w:ascii="Times New Roman" w:hAnsi="Times New Roman" w:hint="eastAsia"/>
                <w:kern w:val="0"/>
                <w:sz w:val="24"/>
              </w:rPr>
              <w:t>项目概况</w:t>
            </w:r>
          </w:p>
        </w:tc>
        <w:tc>
          <w:tcPr>
            <w:tcW w:w="1133" w:type="dxa"/>
          </w:tcPr>
          <w:p w:rsidR="00E079BE" w:rsidRDefault="009133C1">
            <w:pPr>
              <w:rPr>
                <w:rFonts w:ascii="Times New Roman" w:hAnsi="Times New Roman"/>
                <w:kern w:val="0"/>
                <w:sz w:val="24"/>
              </w:rPr>
            </w:pPr>
            <w:r>
              <w:rPr>
                <w:rFonts w:ascii="Times New Roman" w:hAnsi="Times New Roman" w:hint="eastAsia"/>
                <w:kern w:val="0"/>
                <w:sz w:val="24"/>
              </w:rPr>
              <w:t>项目竣工验收合格时间</w:t>
            </w:r>
          </w:p>
        </w:tc>
        <w:tc>
          <w:tcPr>
            <w:tcW w:w="1691" w:type="dxa"/>
          </w:tcPr>
          <w:p w:rsidR="00E079BE" w:rsidRDefault="009133C1">
            <w:pPr>
              <w:rPr>
                <w:rFonts w:ascii="Times New Roman" w:hAnsi="Times New Roman"/>
                <w:kern w:val="0"/>
                <w:sz w:val="24"/>
              </w:rPr>
            </w:pPr>
            <w:r>
              <w:rPr>
                <w:rFonts w:ascii="Times New Roman" w:hAnsi="Times New Roman" w:hint="eastAsia"/>
                <w:kern w:val="0"/>
                <w:sz w:val="24"/>
              </w:rPr>
              <w:t>项目亮点</w:t>
            </w:r>
          </w:p>
        </w:tc>
        <w:tc>
          <w:tcPr>
            <w:tcW w:w="1852" w:type="dxa"/>
          </w:tcPr>
          <w:p w:rsidR="00E079BE" w:rsidRDefault="009133C1">
            <w:pPr>
              <w:rPr>
                <w:rFonts w:ascii="Times New Roman" w:hAnsi="Times New Roman"/>
                <w:kern w:val="0"/>
                <w:sz w:val="24"/>
              </w:rPr>
            </w:pPr>
            <w:r>
              <w:rPr>
                <w:rFonts w:ascii="Times New Roman" w:hAnsi="Times New Roman" w:hint="eastAsia"/>
                <w:kern w:val="0"/>
                <w:sz w:val="24"/>
              </w:rPr>
              <w:t>项目成效</w:t>
            </w:r>
          </w:p>
        </w:tc>
        <w:tc>
          <w:tcPr>
            <w:tcW w:w="2127" w:type="dxa"/>
          </w:tcPr>
          <w:p w:rsidR="00E079BE" w:rsidRDefault="009133C1">
            <w:pPr>
              <w:rPr>
                <w:rFonts w:ascii="Times New Roman" w:hAnsi="Times New Roman"/>
                <w:kern w:val="0"/>
                <w:sz w:val="24"/>
              </w:rPr>
            </w:pPr>
            <w:r>
              <w:rPr>
                <w:rFonts w:ascii="Times New Roman" w:hAnsi="Times New Roman" w:hint="eastAsia"/>
                <w:kern w:val="0"/>
                <w:sz w:val="24"/>
              </w:rPr>
              <w:t>项目特征图片</w:t>
            </w:r>
          </w:p>
          <w:p w:rsidR="00E079BE" w:rsidRDefault="009133C1">
            <w:pPr>
              <w:rPr>
                <w:rFonts w:ascii="Times New Roman" w:hAnsi="Times New Roman"/>
                <w:kern w:val="0"/>
                <w:sz w:val="24"/>
              </w:rPr>
            </w:pPr>
            <w:r>
              <w:rPr>
                <w:rFonts w:ascii="Times New Roman" w:hAnsi="Times New Roman" w:hint="eastAsia"/>
                <w:kern w:val="0"/>
                <w:sz w:val="24"/>
              </w:rPr>
              <w:t>（每个项目</w:t>
            </w:r>
            <w:r>
              <w:rPr>
                <w:rFonts w:ascii="Times New Roman" w:hAnsi="Times New Roman"/>
                <w:kern w:val="0"/>
                <w:sz w:val="24"/>
              </w:rPr>
              <w:t>2</w:t>
            </w:r>
            <w:r>
              <w:rPr>
                <w:rFonts w:ascii="Times New Roman" w:hAnsi="Times New Roman" w:hint="eastAsia"/>
                <w:kern w:val="0"/>
                <w:sz w:val="24"/>
              </w:rPr>
              <w:t>张）</w:t>
            </w:r>
          </w:p>
        </w:tc>
        <w:tc>
          <w:tcPr>
            <w:tcW w:w="1897" w:type="dxa"/>
          </w:tcPr>
          <w:p w:rsidR="00E079BE" w:rsidRDefault="009133C1">
            <w:pPr>
              <w:rPr>
                <w:rFonts w:ascii="Times New Roman" w:hAnsi="Times New Roman"/>
                <w:kern w:val="0"/>
                <w:sz w:val="24"/>
              </w:rPr>
            </w:pPr>
            <w:r>
              <w:rPr>
                <w:rFonts w:ascii="Times New Roman" w:hAnsi="Times New Roman" w:hint="eastAsia"/>
                <w:kern w:val="0"/>
                <w:sz w:val="24"/>
              </w:rPr>
              <w:t>图片文字说明</w:t>
            </w:r>
          </w:p>
          <w:p w:rsidR="00E079BE" w:rsidRDefault="00E079BE">
            <w:pPr>
              <w:rPr>
                <w:rFonts w:ascii="Times New Roman" w:hAnsi="Times New Roman"/>
                <w:color w:val="FF0000"/>
                <w:kern w:val="0"/>
                <w:sz w:val="24"/>
              </w:rPr>
            </w:pPr>
          </w:p>
        </w:tc>
      </w:tr>
      <w:tr w:rsidR="00E079BE">
        <w:trPr>
          <w:trHeight w:val="1478"/>
        </w:trPr>
        <w:tc>
          <w:tcPr>
            <w:tcW w:w="817" w:type="dxa"/>
            <w:vAlign w:val="center"/>
          </w:tcPr>
          <w:p w:rsidR="00E079BE" w:rsidRDefault="009133C1">
            <w:pPr>
              <w:rPr>
                <w:rFonts w:ascii="Times New Roman" w:hAnsi="Times New Roman"/>
                <w:kern w:val="0"/>
                <w:sz w:val="24"/>
              </w:rPr>
            </w:pPr>
            <w:r>
              <w:rPr>
                <w:rFonts w:ascii="Times New Roman" w:hAnsi="Times New Roman" w:hint="eastAsia"/>
                <w:kern w:val="0"/>
                <w:sz w:val="24"/>
              </w:rPr>
              <w:t>1</w:t>
            </w:r>
          </w:p>
        </w:tc>
        <w:tc>
          <w:tcPr>
            <w:tcW w:w="1353" w:type="dxa"/>
            <w:vAlign w:val="center"/>
          </w:tcPr>
          <w:p w:rsidR="00E079BE" w:rsidRDefault="009133C1">
            <w:pPr>
              <w:rPr>
                <w:rFonts w:ascii="Times New Roman" w:hAnsi="Times New Roman"/>
                <w:kern w:val="0"/>
                <w:sz w:val="24"/>
              </w:rPr>
            </w:pPr>
            <w:r>
              <w:rPr>
                <w:rFonts w:ascii="Times New Roman" w:hAnsi="Times New Roman" w:hint="eastAsia"/>
                <w:snapToGrid w:val="0"/>
                <w:kern w:val="0"/>
                <w:sz w:val="24"/>
              </w:rPr>
              <w:t>无锡城投建设有限公司</w:t>
            </w:r>
          </w:p>
        </w:tc>
        <w:tc>
          <w:tcPr>
            <w:tcW w:w="1265" w:type="dxa"/>
            <w:vAlign w:val="center"/>
          </w:tcPr>
          <w:p w:rsidR="00E079BE" w:rsidRDefault="009133C1">
            <w:pPr>
              <w:rPr>
                <w:rFonts w:ascii="Times New Roman" w:hAnsi="Times New Roman"/>
                <w:kern w:val="0"/>
                <w:sz w:val="24"/>
              </w:rPr>
            </w:pPr>
            <w:r>
              <w:rPr>
                <w:rFonts w:ascii="Times New Roman" w:hAnsi="Times New Roman" w:hint="eastAsia"/>
                <w:snapToGrid w:val="0"/>
                <w:kern w:val="0"/>
                <w:sz w:val="24"/>
              </w:rPr>
              <w:t>无锡市堰桥高级中学易地新建工程智能化工程</w:t>
            </w:r>
          </w:p>
        </w:tc>
        <w:tc>
          <w:tcPr>
            <w:tcW w:w="1636" w:type="dxa"/>
            <w:vAlign w:val="center"/>
          </w:tcPr>
          <w:p w:rsidR="00E079BE" w:rsidRDefault="009133C1">
            <w:pPr>
              <w:rPr>
                <w:rFonts w:ascii="Times New Roman" w:hAnsi="Times New Roman"/>
                <w:sz w:val="24"/>
                <w:szCs w:val="18"/>
              </w:rPr>
            </w:pPr>
            <w:r>
              <w:rPr>
                <w:rFonts w:ascii="Times New Roman" w:hAnsi="Times New Roman" w:hint="eastAsia"/>
                <w:sz w:val="24"/>
                <w:szCs w:val="18"/>
              </w:rPr>
              <w:t>项目位于惠山区堰裕路与堰文路交叉口西南侧，总建筑面积</w:t>
            </w:r>
            <w:r>
              <w:rPr>
                <w:rFonts w:ascii="Times New Roman" w:hAnsi="Times New Roman" w:hint="eastAsia"/>
                <w:sz w:val="24"/>
                <w:szCs w:val="18"/>
              </w:rPr>
              <w:t>79917</w:t>
            </w:r>
            <w:r>
              <w:rPr>
                <w:rFonts w:ascii="Times New Roman" w:hAnsi="Times New Roman" w:hint="eastAsia"/>
                <w:sz w:val="24"/>
                <w:szCs w:val="18"/>
              </w:rPr>
              <w:t>㎡，涵盖教学楼、办公楼、宿舍、食堂、风雨操场等。</w:t>
            </w:r>
          </w:p>
          <w:p w:rsidR="00E079BE" w:rsidRDefault="00E079BE">
            <w:pPr>
              <w:rPr>
                <w:rFonts w:ascii="Times New Roman" w:hAnsi="Times New Roman"/>
                <w:iCs/>
                <w:sz w:val="24"/>
              </w:rPr>
            </w:pPr>
          </w:p>
        </w:tc>
        <w:tc>
          <w:tcPr>
            <w:tcW w:w="1133" w:type="dxa"/>
            <w:vAlign w:val="center"/>
          </w:tcPr>
          <w:p w:rsidR="00E079BE" w:rsidRDefault="009133C1">
            <w:pPr>
              <w:rPr>
                <w:rFonts w:ascii="Times New Roman" w:hAnsi="Times New Roman"/>
                <w:kern w:val="0"/>
                <w:sz w:val="24"/>
              </w:rPr>
            </w:pPr>
            <w:r>
              <w:rPr>
                <w:rFonts w:ascii="Times New Roman" w:hAnsi="Times New Roman" w:hint="eastAsia"/>
                <w:snapToGrid w:val="0"/>
                <w:kern w:val="0"/>
                <w:sz w:val="24"/>
              </w:rPr>
              <w:t>2025</w:t>
            </w:r>
            <w:r>
              <w:rPr>
                <w:rFonts w:ascii="Times New Roman" w:hAnsi="Times New Roman" w:hint="eastAsia"/>
                <w:snapToGrid w:val="0"/>
                <w:kern w:val="0"/>
                <w:sz w:val="24"/>
              </w:rPr>
              <w:t>年</w:t>
            </w:r>
            <w:r>
              <w:rPr>
                <w:rFonts w:ascii="Times New Roman" w:hAnsi="Times New Roman" w:hint="eastAsia"/>
                <w:snapToGrid w:val="0"/>
                <w:kern w:val="0"/>
                <w:sz w:val="24"/>
              </w:rPr>
              <w:t>2</w:t>
            </w:r>
            <w:r>
              <w:rPr>
                <w:rFonts w:ascii="Times New Roman" w:hAnsi="Times New Roman" w:hint="eastAsia"/>
                <w:snapToGrid w:val="0"/>
                <w:kern w:val="0"/>
                <w:sz w:val="24"/>
              </w:rPr>
              <w:t>月</w:t>
            </w:r>
            <w:r>
              <w:rPr>
                <w:rFonts w:ascii="Times New Roman" w:hAnsi="Times New Roman" w:hint="eastAsia"/>
                <w:snapToGrid w:val="0"/>
                <w:kern w:val="0"/>
                <w:sz w:val="24"/>
              </w:rPr>
              <w:t>14</w:t>
            </w:r>
            <w:r>
              <w:rPr>
                <w:rFonts w:ascii="Times New Roman" w:hAnsi="Times New Roman" w:hint="eastAsia"/>
                <w:snapToGrid w:val="0"/>
                <w:kern w:val="0"/>
                <w:sz w:val="24"/>
              </w:rPr>
              <w:t>日</w:t>
            </w:r>
          </w:p>
        </w:tc>
        <w:tc>
          <w:tcPr>
            <w:tcW w:w="1691" w:type="dxa"/>
            <w:vAlign w:val="center"/>
          </w:tcPr>
          <w:p w:rsidR="00E079BE" w:rsidRDefault="009133C1">
            <w:pPr>
              <w:jc w:val="left"/>
              <w:rPr>
                <w:rFonts w:ascii="Times New Roman" w:hAnsi="Times New Roman"/>
                <w:snapToGrid w:val="0"/>
                <w:kern w:val="0"/>
                <w:sz w:val="24"/>
              </w:rPr>
            </w:pPr>
            <w:r>
              <w:rPr>
                <w:rFonts w:ascii="Times New Roman" w:hAnsi="Times New Roman" w:hint="eastAsia"/>
                <w:bCs w:val="0"/>
                <w:sz w:val="24"/>
                <w:szCs w:val="18"/>
              </w:rPr>
              <w:t>项目</w:t>
            </w:r>
            <w:r>
              <w:rPr>
                <w:rFonts w:ascii="Times New Roman" w:hAnsi="Times New Roman" w:hint="eastAsia"/>
                <w:sz w:val="24"/>
                <w:szCs w:val="18"/>
              </w:rPr>
              <w:t>包括：信息网络、安防系统、停车系统、多媒体会议、校园电视台、综合管网、舞台机械、智慧用电、图书管理、一卡通、教学一体机等系统及管线安装等。</w:t>
            </w:r>
            <w:r>
              <w:rPr>
                <w:rFonts w:ascii="Times New Roman" w:hAnsi="Times New Roman"/>
                <w:sz w:val="24"/>
                <w:szCs w:val="18"/>
              </w:rPr>
              <w:t>采用</w:t>
            </w:r>
            <w:r>
              <w:rPr>
                <w:rFonts w:ascii="Times New Roman" w:hAnsi="Times New Roman" w:hint="eastAsia"/>
                <w:sz w:val="24"/>
                <w:szCs w:val="18"/>
              </w:rPr>
              <w:t>全数字化架构</w:t>
            </w:r>
            <w:r>
              <w:rPr>
                <w:rFonts w:ascii="Times New Roman" w:hAnsi="Times New Roman"/>
                <w:sz w:val="24"/>
                <w:szCs w:val="18"/>
              </w:rPr>
              <w:t>，实现各系统</w:t>
            </w:r>
            <w:r>
              <w:rPr>
                <w:rFonts w:ascii="Times New Roman" w:hAnsi="Times New Roman" w:hint="eastAsia"/>
                <w:sz w:val="24"/>
                <w:szCs w:val="18"/>
              </w:rPr>
              <w:t>一张网</w:t>
            </w:r>
            <w:r>
              <w:rPr>
                <w:rFonts w:ascii="Times New Roman" w:hAnsi="Times New Roman"/>
                <w:sz w:val="24"/>
                <w:szCs w:val="18"/>
              </w:rPr>
              <w:t>互联互通、集中管控与数据共享。整体设计</w:t>
            </w:r>
            <w:r>
              <w:rPr>
                <w:rFonts w:ascii="Times New Roman" w:hAnsi="Times New Roman" w:hint="eastAsia"/>
                <w:sz w:val="24"/>
                <w:szCs w:val="18"/>
              </w:rPr>
              <w:t>施工</w:t>
            </w:r>
            <w:r>
              <w:rPr>
                <w:rFonts w:ascii="Times New Roman" w:hAnsi="Times New Roman"/>
                <w:sz w:val="24"/>
                <w:szCs w:val="18"/>
              </w:rPr>
              <w:t>遵循标准化、模块化架构，</w:t>
            </w:r>
            <w:r>
              <w:rPr>
                <w:rFonts w:ascii="Times New Roman" w:hAnsi="Times New Roman"/>
                <w:sz w:val="24"/>
                <w:szCs w:val="18"/>
              </w:rPr>
              <w:lastRenderedPageBreak/>
              <w:t>安全稳定且预留扩容接口，适配未来教学信息化发展</w:t>
            </w:r>
            <w:r>
              <w:rPr>
                <w:rFonts w:ascii="Times New Roman" w:hAnsi="Times New Roman" w:hint="eastAsia"/>
                <w:sz w:val="24"/>
                <w:szCs w:val="18"/>
              </w:rPr>
              <w:t>。</w:t>
            </w:r>
          </w:p>
        </w:tc>
        <w:tc>
          <w:tcPr>
            <w:tcW w:w="1852" w:type="dxa"/>
            <w:vAlign w:val="center"/>
          </w:tcPr>
          <w:p w:rsidR="00E079BE" w:rsidRDefault="009133C1">
            <w:pPr>
              <w:jc w:val="left"/>
              <w:rPr>
                <w:rFonts w:ascii="Times New Roman" w:hAnsi="Times New Roman"/>
                <w:snapToGrid w:val="0"/>
                <w:kern w:val="0"/>
                <w:sz w:val="24"/>
              </w:rPr>
            </w:pPr>
            <w:r>
              <w:rPr>
                <w:rFonts w:ascii="Times New Roman" w:hAnsi="Times New Roman"/>
                <w:sz w:val="24"/>
                <w:szCs w:val="18"/>
              </w:rPr>
              <w:lastRenderedPageBreak/>
              <w:t>智能化工程</w:t>
            </w:r>
            <w:r>
              <w:rPr>
                <w:rFonts w:ascii="Times New Roman" w:hAnsi="Times New Roman" w:hint="eastAsia"/>
                <w:sz w:val="24"/>
                <w:szCs w:val="18"/>
              </w:rPr>
              <w:t>涉及子系统多</w:t>
            </w:r>
            <w:r>
              <w:rPr>
                <w:rFonts w:ascii="Times New Roman" w:hAnsi="Times New Roman"/>
                <w:sz w:val="24"/>
                <w:szCs w:val="18"/>
              </w:rPr>
              <w:t>，</w:t>
            </w:r>
            <w:r>
              <w:rPr>
                <w:rFonts w:ascii="Times New Roman" w:hAnsi="Times New Roman" w:hint="eastAsia"/>
                <w:sz w:val="24"/>
                <w:szCs w:val="18"/>
              </w:rPr>
              <w:t>数字化程度高。系统建成后</w:t>
            </w:r>
            <w:r>
              <w:rPr>
                <w:rFonts w:ascii="Times New Roman" w:hAnsi="Times New Roman"/>
                <w:sz w:val="24"/>
                <w:szCs w:val="18"/>
              </w:rPr>
              <w:t>全面提升</w:t>
            </w:r>
            <w:r>
              <w:rPr>
                <w:rFonts w:ascii="Times New Roman" w:hAnsi="Times New Roman" w:hint="eastAsia"/>
                <w:sz w:val="24"/>
                <w:szCs w:val="18"/>
              </w:rPr>
              <w:t>了</w:t>
            </w:r>
            <w:r>
              <w:rPr>
                <w:rFonts w:ascii="Times New Roman" w:hAnsi="Times New Roman"/>
                <w:sz w:val="24"/>
                <w:szCs w:val="18"/>
              </w:rPr>
              <w:t>校园安防、教学、</w:t>
            </w:r>
            <w:r>
              <w:rPr>
                <w:rFonts w:ascii="Times New Roman" w:hAnsi="Times New Roman" w:hint="eastAsia"/>
                <w:sz w:val="24"/>
                <w:szCs w:val="18"/>
              </w:rPr>
              <w:t>环境、</w:t>
            </w:r>
            <w:r>
              <w:rPr>
                <w:rFonts w:ascii="Times New Roman" w:hAnsi="Times New Roman"/>
                <w:sz w:val="24"/>
                <w:szCs w:val="18"/>
              </w:rPr>
              <w:t>后勤运维智能化</w:t>
            </w:r>
            <w:r>
              <w:rPr>
                <w:rFonts w:ascii="Times New Roman" w:hAnsi="Times New Roman" w:hint="eastAsia"/>
                <w:sz w:val="24"/>
                <w:szCs w:val="18"/>
              </w:rPr>
              <w:t>管理</w:t>
            </w:r>
            <w:r>
              <w:rPr>
                <w:rFonts w:ascii="Times New Roman" w:hAnsi="Times New Roman"/>
                <w:sz w:val="24"/>
                <w:szCs w:val="18"/>
              </w:rPr>
              <w:t>水平，构建</w:t>
            </w:r>
            <w:r>
              <w:rPr>
                <w:rFonts w:ascii="Times New Roman" w:hAnsi="Times New Roman" w:hint="eastAsia"/>
                <w:sz w:val="24"/>
                <w:szCs w:val="18"/>
              </w:rPr>
              <w:t>了</w:t>
            </w:r>
            <w:r>
              <w:rPr>
                <w:rFonts w:ascii="Times New Roman" w:hAnsi="Times New Roman"/>
                <w:sz w:val="24"/>
                <w:szCs w:val="18"/>
              </w:rPr>
              <w:t>高品质现代化智慧校园。</w:t>
            </w:r>
          </w:p>
          <w:p w:rsidR="00E079BE" w:rsidRDefault="00E079BE">
            <w:pPr>
              <w:rPr>
                <w:rFonts w:ascii="Times New Roman" w:hAnsi="Times New Roman"/>
                <w:kern w:val="0"/>
                <w:sz w:val="24"/>
              </w:rPr>
            </w:pPr>
          </w:p>
        </w:tc>
        <w:tc>
          <w:tcPr>
            <w:tcW w:w="2127" w:type="dxa"/>
            <w:vAlign w:val="center"/>
          </w:tcPr>
          <w:p w:rsidR="00E079BE" w:rsidRDefault="009133C1">
            <w:pPr>
              <w:rPr>
                <w:rFonts w:ascii="Times New Roman" w:hAnsi="Times New Roman"/>
                <w:kern w:val="0"/>
                <w:sz w:val="24"/>
              </w:rPr>
            </w:pPr>
            <w:r>
              <w:rPr>
                <w:rFonts w:ascii="Times New Roman" w:hAnsi="Times New Roman" w:hint="eastAsia"/>
                <w:noProof/>
                <w:kern w:val="0"/>
                <w:sz w:val="24"/>
              </w:rPr>
              <w:drawing>
                <wp:inline distT="0" distB="0" distL="114300" distR="114300">
                  <wp:extent cx="1195070" cy="671830"/>
                  <wp:effectExtent l="0" t="0" r="11430" b="1270"/>
                  <wp:docPr id="1" name="图片 1" descr="1.00_20_36_27.Still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00_20_36_27.Still017"/>
                          <pic:cNvPicPr>
                            <a:picLocks noChangeAspect="1"/>
                          </pic:cNvPicPr>
                        </pic:nvPicPr>
                        <pic:blipFill>
                          <a:blip r:embed="rId7"/>
                          <a:stretch>
                            <a:fillRect/>
                          </a:stretch>
                        </pic:blipFill>
                        <pic:spPr>
                          <a:xfrm>
                            <a:off x="0" y="0"/>
                            <a:ext cx="1195070" cy="671830"/>
                          </a:xfrm>
                          <a:prstGeom prst="rect">
                            <a:avLst/>
                          </a:prstGeom>
                        </pic:spPr>
                      </pic:pic>
                    </a:graphicData>
                  </a:graphic>
                </wp:inline>
              </w:drawing>
            </w:r>
          </w:p>
          <w:p w:rsidR="00E079BE" w:rsidRDefault="009133C1">
            <w:pPr>
              <w:rPr>
                <w:rFonts w:ascii="Times New Roman" w:hAnsi="Times New Roman"/>
                <w:kern w:val="0"/>
                <w:sz w:val="24"/>
              </w:rPr>
            </w:pPr>
            <w:r>
              <w:rPr>
                <w:rFonts w:ascii="Times New Roman" w:hAnsi="Times New Roman" w:hint="eastAsia"/>
                <w:kern w:val="0"/>
                <w:sz w:val="24"/>
              </w:rPr>
              <w:t>图</w:t>
            </w:r>
            <w:r>
              <w:rPr>
                <w:rFonts w:ascii="Times New Roman" w:hAnsi="Times New Roman" w:hint="eastAsia"/>
                <w:kern w:val="0"/>
                <w:sz w:val="24"/>
              </w:rPr>
              <w:t>1</w:t>
            </w:r>
          </w:p>
          <w:p w:rsidR="00E079BE" w:rsidRDefault="009133C1">
            <w:pPr>
              <w:rPr>
                <w:rFonts w:ascii="Times New Roman" w:hAnsi="Times New Roman"/>
                <w:kern w:val="0"/>
                <w:sz w:val="24"/>
              </w:rPr>
            </w:pPr>
            <w:r>
              <w:rPr>
                <w:rFonts w:ascii="Times New Roman" w:hAnsi="Times New Roman" w:hint="eastAsia"/>
                <w:noProof/>
                <w:kern w:val="0"/>
                <w:sz w:val="24"/>
              </w:rPr>
              <w:drawing>
                <wp:inline distT="0" distB="0" distL="114300" distR="114300">
                  <wp:extent cx="1211580" cy="1047750"/>
                  <wp:effectExtent l="0" t="0" r="7620" b="6350"/>
                  <wp:docPr id="2" name="图片 2" descr="8eaf3ced7368df0a2fb38c6dd25a39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eaf3ced7368df0a2fb38c6dd25a392f"/>
                          <pic:cNvPicPr>
                            <a:picLocks noChangeAspect="1"/>
                          </pic:cNvPicPr>
                        </pic:nvPicPr>
                        <pic:blipFill>
                          <a:blip r:embed="rId8"/>
                          <a:stretch>
                            <a:fillRect/>
                          </a:stretch>
                        </pic:blipFill>
                        <pic:spPr>
                          <a:xfrm>
                            <a:off x="0" y="0"/>
                            <a:ext cx="1211580" cy="1047750"/>
                          </a:xfrm>
                          <a:prstGeom prst="rect">
                            <a:avLst/>
                          </a:prstGeom>
                        </pic:spPr>
                      </pic:pic>
                    </a:graphicData>
                  </a:graphic>
                </wp:inline>
              </w:drawing>
            </w:r>
          </w:p>
          <w:p w:rsidR="00E079BE" w:rsidRDefault="009133C1">
            <w:pPr>
              <w:rPr>
                <w:rFonts w:ascii="Times New Roman" w:hAnsi="Times New Roman"/>
                <w:kern w:val="0"/>
                <w:sz w:val="24"/>
              </w:rPr>
            </w:pPr>
            <w:r>
              <w:rPr>
                <w:rFonts w:ascii="Times New Roman" w:hAnsi="Times New Roman" w:hint="eastAsia"/>
                <w:kern w:val="0"/>
                <w:sz w:val="24"/>
              </w:rPr>
              <w:t>图</w:t>
            </w:r>
            <w:r>
              <w:rPr>
                <w:rFonts w:ascii="Times New Roman" w:hAnsi="Times New Roman"/>
                <w:kern w:val="0"/>
                <w:sz w:val="24"/>
              </w:rPr>
              <w:t>2</w:t>
            </w:r>
          </w:p>
        </w:tc>
        <w:tc>
          <w:tcPr>
            <w:tcW w:w="1897" w:type="dxa"/>
            <w:vAlign w:val="center"/>
          </w:tcPr>
          <w:p w:rsidR="00E079BE" w:rsidRDefault="009133C1">
            <w:pPr>
              <w:rPr>
                <w:rFonts w:ascii="Times New Roman" w:hAnsi="Times New Roman"/>
                <w:snapToGrid w:val="0"/>
                <w:kern w:val="0"/>
                <w:sz w:val="24"/>
              </w:rPr>
            </w:pPr>
            <w:r>
              <w:rPr>
                <w:rFonts w:ascii="Times New Roman" w:hAnsi="Times New Roman" w:hint="eastAsia"/>
                <w:snapToGrid w:val="0"/>
                <w:kern w:val="0"/>
                <w:sz w:val="24"/>
              </w:rPr>
              <w:t>礼堂报告厅中大屏幕显示、扩声、无线网络、舞台灯光机械等，布局合理、安装充分结合装饰装修，简洁合理美观。</w:t>
            </w:r>
          </w:p>
          <w:p w:rsidR="00E079BE" w:rsidRDefault="00E079BE">
            <w:pPr>
              <w:rPr>
                <w:rFonts w:ascii="Times New Roman" w:hAnsi="Times New Roman"/>
                <w:snapToGrid w:val="0"/>
                <w:kern w:val="0"/>
                <w:sz w:val="24"/>
              </w:rPr>
            </w:pPr>
          </w:p>
          <w:p w:rsidR="00E079BE" w:rsidRDefault="00E079BE">
            <w:pPr>
              <w:rPr>
                <w:rFonts w:ascii="Times New Roman" w:hAnsi="Times New Roman"/>
                <w:snapToGrid w:val="0"/>
                <w:kern w:val="0"/>
                <w:sz w:val="24"/>
              </w:rPr>
            </w:pPr>
          </w:p>
          <w:p w:rsidR="00E079BE" w:rsidRDefault="00E079BE">
            <w:pPr>
              <w:rPr>
                <w:rFonts w:ascii="Times New Roman" w:hAnsi="Times New Roman"/>
                <w:snapToGrid w:val="0"/>
                <w:kern w:val="0"/>
                <w:sz w:val="24"/>
              </w:rPr>
            </w:pPr>
          </w:p>
          <w:p w:rsidR="00E079BE" w:rsidRDefault="00E079BE">
            <w:pPr>
              <w:rPr>
                <w:rFonts w:ascii="Times New Roman" w:hAnsi="Times New Roman"/>
                <w:snapToGrid w:val="0"/>
                <w:kern w:val="0"/>
                <w:sz w:val="24"/>
              </w:rPr>
            </w:pPr>
          </w:p>
          <w:p w:rsidR="00E079BE" w:rsidRDefault="009133C1">
            <w:pPr>
              <w:rPr>
                <w:rFonts w:ascii="Times New Roman" w:hAnsi="Times New Roman"/>
                <w:kern w:val="0"/>
                <w:sz w:val="24"/>
              </w:rPr>
            </w:pPr>
            <w:r>
              <w:rPr>
                <w:rFonts w:ascii="Times New Roman" w:hAnsi="Times New Roman" w:hint="eastAsia"/>
                <w:snapToGrid w:val="0"/>
                <w:kern w:val="0"/>
                <w:sz w:val="24"/>
              </w:rPr>
              <w:t>教室内智慧黑板、广播、高拍仪、拾音器、数字高清摄像机等设备提前定位及预埋线槽，安装效果整洁规范。</w:t>
            </w:r>
          </w:p>
        </w:tc>
      </w:tr>
      <w:tr w:rsidR="00E079BE">
        <w:trPr>
          <w:trHeight w:val="1478"/>
        </w:trPr>
        <w:tc>
          <w:tcPr>
            <w:tcW w:w="817" w:type="dxa"/>
            <w:vAlign w:val="center"/>
          </w:tcPr>
          <w:p w:rsidR="00E079BE" w:rsidRDefault="009133C1">
            <w:pPr>
              <w:rPr>
                <w:rFonts w:ascii="Times New Roman" w:hAnsi="Times New Roman"/>
                <w:kern w:val="0"/>
                <w:sz w:val="24"/>
              </w:rPr>
            </w:pPr>
            <w:r>
              <w:rPr>
                <w:rFonts w:ascii="Times New Roman" w:hAnsi="Times New Roman" w:hint="eastAsia"/>
                <w:kern w:val="0"/>
                <w:sz w:val="24"/>
              </w:rPr>
              <w:lastRenderedPageBreak/>
              <w:t>2</w:t>
            </w:r>
          </w:p>
        </w:tc>
        <w:tc>
          <w:tcPr>
            <w:tcW w:w="1353" w:type="dxa"/>
            <w:vAlign w:val="center"/>
          </w:tcPr>
          <w:p w:rsidR="00E079BE" w:rsidRDefault="009133C1">
            <w:pPr>
              <w:rPr>
                <w:rFonts w:ascii="Times New Roman" w:hAnsi="Times New Roman"/>
                <w:snapToGrid w:val="0"/>
                <w:kern w:val="0"/>
                <w:sz w:val="24"/>
              </w:rPr>
            </w:pPr>
            <w:r>
              <w:rPr>
                <w:rFonts w:ascii="Times New Roman" w:hAnsi="Times New Roman" w:hint="eastAsia"/>
                <w:snapToGrid w:val="0"/>
                <w:kern w:val="0"/>
                <w:sz w:val="24"/>
              </w:rPr>
              <w:t>江苏省工业设备安装集团有限公司</w:t>
            </w:r>
          </w:p>
        </w:tc>
        <w:tc>
          <w:tcPr>
            <w:tcW w:w="1265" w:type="dxa"/>
            <w:vAlign w:val="center"/>
          </w:tcPr>
          <w:p w:rsidR="00E079BE" w:rsidRDefault="009133C1">
            <w:pPr>
              <w:rPr>
                <w:rFonts w:ascii="Times New Roman" w:hAnsi="Times New Roman"/>
                <w:snapToGrid w:val="0"/>
                <w:kern w:val="0"/>
                <w:sz w:val="24"/>
              </w:rPr>
            </w:pPr>
            <w:r>
              <w:rPr>
                <w:rFonts w:ascii="Times New Roman" w:hAnsi="Times New Roman" w:hint="eastAsia"/>
                <w:snapToGrid w:val="0"/>
                <w:kern w:val="0"/>
                <w:sz w:val="24"/>
              </w:rPr>
              <w:t>飞马体育公园</w:t>
            </w:r>
            <w:r>
              <w:rPr>
                <w:rFonts w:ascii="Times New Roman" w:hAnsi="Times New Roman" w:hint="eastAsia"/>
                <w:snapToGrid w:val="0"/>
                <w:kern w:val="0"/>
                <w:sz w:val="24"/>
              </w:rPr>
              <w:t>B</w:t>
            </w:r>
            <w:r>
              <w:rPr>
                <w:rFonts w:ascii="Times New Roman" w:hAnsi="Times New Roman" w:hint="eastAsia"/>
                <w:snapToGrid w:val="0"/>
                <w:kern w:val="0"/>
                <w:sz w:val="24"/>
              </w:rPr>
              <w:t>地块（羽毛球馆、篮球馆、武术中心、马术中心）（机电、消防工程）</w:t>
            </w:r>
          </w:p>
        </w:tc>
        <w:tc>
          <w:tcPr>
            <w:tcW w:w="1636" w:type="dxa"/>
            <w:vAlign w:val="center"/>
          </w:tcPr>
          <w:p w:rsidR="00E079BE" w:rsidRDefault="009133C1">
            <w:pPr>
              <w:rPr>
                <w:rFonts w:ascii="Times New Roman" w:hAnsi="Times New Roman"/>
                <w:sz w:val="24"/>
                <w:szCs w:val="18"/>
              </w:rPr>
            </w:pPr>
            <w:r>
              <w:rPr>
                <w:rFonts w:ascii="Times New Roman" w:hAnsi="Times New Roman" w:cs="Segoe UI" w:hint="eastAsia"/>
                <w:sz w:val="24"/>
                <w:szCs w:val="21"/>
                <w:shd w:val="clear" w:color="auto" w:fill="FFFFFF"/>
              </w:rPr>
              <w:t>项目</w:t>
            </w:r>
            <w:r>
              <w:rPr>
                <w:rFonts w:ascii="Times New Roman" w:hAnsi="Times New Roman" w:cs="微软雅黑" w:hint="eastAsia"/>
                <w:sz w:val="24"/>
                <w:szCs w:val="21"/>
                <w:shd w:val="clear" w:color="auto" w:fill="FFFFFF"/>
              </w:rPr>
              <w:t>位于江阴市新桥镇，是一座集羽毛球、篮球、武术、马术等多功能于一体的现代化体育公园。项目总建筑面积近</w:t>
            </w:r>
            <w:r>
              <w:rPr>
                <w:rFonts w:ascii="Times New Roman" w:hAnsi="Times New Roman" w:cs="Segoe UI"/>
                <w:sz w:val="24"/>
                <w:szCs w:val="21"/>
                <w:shd w:val="clear" w:color="auto" w:fill="FFFFFF"/>
              </w:rPr>
              <w:t>6.9</w:t>
            </w:r>
            <w:r>
              <w:rPr>
                <w:rFonts w:ascii="Times New Roman" w:hAnsi="Times New Roman" w:cs="微软雅黑" w:hint="eastAsia"/>
                <w:sz w:val="24"/>
                <w:szCs w:val="21"/>
                <w:shd w:val="clear" w:color="auto" w:fill="FFFFFF"/>
              </w:rPr>
              <w:t>万平方米，机电工程合同造价</w:t>
            </w:r>
            <w:r>
              <w:rPr>
                <w:rFonts w:ascii="Times New Roman" w:hAnsi="Times New Roman" w:cs="Segoe UI"/>
                <w:sz w:val="24"/>
                <w:szCs w:val="21"/>
                <w:shd w:val="clear" w:color="auto" w:fill="FFFFFF"/>
              </w:rPr>
              <w:t>2900</w:t>
            </w:r>
            <w:r>
              <w:rPr>
                <w:rFonts w:ascii="Times New Roman" w:hAnsi="Times New Roman" w:cs="微软雅黑" w:hint="eastAsia"/>
                <w:sz w:val="24"/>
                <w:szCs w:val="21"/>
                <w:shd w:val="clear" w:color="auto" w:fill="FFFFFF"/>
              </w:rPr>
              <w:t>万元，于</w:t>
            </w:r>
            <w:r>
              <w:rPr>
                <w:rFonts w:ascii="Times New Roman" w:hAnsi="Times New Roman" w:cs="Segoe UI"/>
                <w:sz w:val="24"/>
                <w:szCs w:val="21"/>
                <w:shd w:val="clear" w:color="auto" w:fill="FFFFFF"/>
              </w:rPr>
              <w:t>2024</w:t>
            </w:r>
            <w:r>
              <w:rPr>
                <w:rFonts w:ascii="Times New Roman" w:hAnsi="Times New Roman" w:cs="微软雅黑" w:hint="eastAsia"/>
                <w:sz w:val="24"/>
                <w:szCs w:val="21"/>
                <w:shd w:val="clear" w:color="auto" w:fill="FFFFFF"/>
              </w:rPr>
              <w:t>年</w:t>
            </w:r>
            <w:r>
              <w:rPr>
                <w:rFonts w:ascii="Times New Roman" w:hAnsi="Times New Roman" w:cs="Segoe UI"/>
                <w:sz w:val="24"/>
                <w:szCs w:val="21"/>
                <w:shd w:val="clear" w:color="auto" w:fill="FFFFFF"/>
              </w:rPr>
              <w:t>6</w:t>
            </w:r>
            <w:r>
              <w:rPr>
                <w:rFonts w:ascii="Times New Roman" w:hAnsi="Times New Roman" w:cs="微软雅黑" w:hint="eastAsia"/>
                <w:sz w:val="24"/>
                <w:szCs w:val="21"/>
                <w:shd w:val="clear" w:color="auto" w:fill="FFFFFF"/>
              </w:rPr>
              <w:t>月开工，</w:t>
            </w:r>
            <w:r>
              <w:rPr>
                <w:rFonts w:ascii="Times New Roman" w:hAnsi="Times New Roman" w:cs="Segoe UI"/>
                <w:sz w:val="24"/>
                <w:szCs w:val="21"/>
                <w:shd w:val="clear" w:color="auto" w:fill="FFFFFF"/>
              </w:rPr>
              <w:t>2025</w:t>
            </w:r>
            <w:r>
              <w:rPr>
                <w:rFonts w:ascii="Times New Roman" w:hAnsi="Times New Roman" w:cs="微软雅黑" w:hint="eastAsia"/>
                <w:sz w:val="24"/>
                <w:szCs w:val="21"/>
                <w:shd w:val="clear" w:color="auto" w:fill="FFFFFF"/>
              </w:rPr>
              <w:t>年</w:t>
            </w:r>
            <w:r>
              <w:rPr>
                <w:rFonts w:ascii="Times New Roman" w:hAnsi="Times New Roman" w:cs="Segoe UI"/>
                <w:sz w:val="24"/>
                <w:szCs w:val="21"/>
                <w:shd w:val="clear" w:color="auto" w:fill="FFFFFF"/>
              </w:rPr>
              <w:t>1</w:t>
            </w:r>
            <w:r>
              <w:rPr>
                <w:rFonts w:ascii="Times New Roman" w:hAnsi="Times New Roman" w:cs="微软雅黑" w:hint="eastAsia"/>
                <w:sz w:val="24"/>
                <w:szCs w:val="21"/>
                <w:shd w:val="clear" w:color="auto" w:fill="FFFFFF"/>
              </w:rPr>
              <w:t>月竣工并一次性通过消防验收</w:t>
            </w:r>
            <w:r>
              <w:rPr>
                <w:rFonts w:ascii="Times New Roman" w:hAnsi="Times New Roman" w:cs="Segoe UI" w:hint="eastAsia"/>
                <w:sz w:val="24"/>
                <w:szCs w:val="21"/>
                <w:shd w:val="clear" w:color="auto" w:fill="FFFFFF"/>
              </w:rPr>
              <w:t>。</w:t>
            </w:r>
            <w:r>
              <w:rPr>
                <w:rFonts w:ascii="Times New Roman" w:hAnsi="Times New Roman" w:cs="微软雅黑" w:hint="eastAsia"/>
                <w:sz w:val="24"/>
                <w:szCs w:val="21"/>
                <w:shd w:val="clear" w:color="auto" w:fill="FFFFFF"/>
              </w:rPr>
              <w:t>工程涵盖建筑电气、通风空调、给排水及</w:t>
            </w:r>
            <w:r>
              <w:rPr>
                <w:rFonts w:ascii="Times New Roman" w:hAnsi="Times New Roman" w:cs="微软雅黑" w:hint="eastAsia"/>
                <w:sz w:val="24"/>
                <w:szCs w:val="21"/>
                <w:shd w:val="clear" w:color="auto" w:fill="FFFFFF"/>
              </w:rPr>
              <w:lastRenderedPageBreak/>
              <w:t>消防等全部</w:t>
            </w:r>
            <w:r>
              <w:rPr>
                <w:rFonts w:ascii="Times New Roman" w:hAnsi="Times New Roman" w:cs="Segoe UI" w:hint="eastAsia"/>
                <w:sz w:val="24"/>
                <w:szCs w:val="21"/>
                <w:shd w:val="clear" w:color="auto" w:fill="FFFFFF"/>
              </w:rPr>
              <w:t>机电</w:t>
            </w:r>
            <w:r>
              <w:rPr>
                <w:rFonts w:ascii="Times New Roman" w:hAnsi="Times New Roman" w:cs="微软雅黑" w:hint="eastAsia"/>
                <w:sz w:val="24"/>
                <w:szCs w:val="21"/>
                <w:shd w:val="clear" w:color="auto" w:fill="FFFFFF"/>
              </w:rPr>
              <w:t>系统。</w:t>
            </w:r>
          </w:p>
        </w:tc>
        <w:tc>
          <w:tcPr>
            <w:tcW w:w="1133" w:type="dxa"/>
            <w:vAlign w:val="center"/>
          </w:tcPr>
          <w:p w:rsidR="00E079BE" w:rsidRDefault="009133C1">
            <w:pPr>
              <w:rPr>
                <w:rFonts w:ascii="Times New Roman" w:hAnsi="Times New Roman"/>
                <w:snapToGrid w:val="0"/>
                <w:kern w:val="0"/>
                <w:sz w:val="24"/>
              </w:rPr>
            </w:pPr>
            <w:r>
              <w:rPr>
                <w:rFonts w:ascii="Times New Roman" w:hAnsi="Times New Roman" w:hint="eastAsia"/>
                <w:snapToGrid w:val="0"/>
                <w:kern w:val="0"/>
                <w:sz w:val="24"/>
              </w:rPr>
              <w:lastRenderedPageBreak/>
              <w:t>2025</w:t>
            </w:r>
            <w:r>
              <w:rPr>
                <w:rFonts w:ascii="Times New Roman" w:hAnsi="Times New Roman" w:hint="eastAsia"/>
                <w:snapToGrid w:val="0"/>
                <w:kern w:val="0"/>
                <w:sz w:val="24"/>
              </w:rPr>
              <w:t>年</w:t>
            </w:r>
            <w:r>
              <w:rPr>
                <w:rFonts w:ascii="Times New Roman" w:hAnsi="Times New Roman" w:hint="eastAsia"/>
                <w:snapToGrid w:val="0"/>
                <w:kern w:val="0"/>
                <w:sz w:val="24"/>
              </w:rPr>
              <w:t>1</w:t>
            </w:r>
            <w:r>
              <w:rPr>
                <w:rFonts w:ascii="Times New Roman" w:hAnsi="Times New Roman" w:hint="eastAsia"/>
                <w:snapToGrid w:val="0"/>
                <w:kern w:val="0"/>
                <w:sz w:val="24"/>
              </w:rPr>
              <w:t>月</w:t>
            </w:r>
            <w:r>
              <w:rPr>
                <w:rFonts w:ascii="Times New Roman" w:hAnsi="Times New Roman" w:hint="eastAsia"/>
                <w:snapToGrid w:val="0"/>
                <w:kern w:val="0"/>
                <w:sz w:val="24"/>
              </w:rPr>
              <w:t>20</w:t>
            </w:r>
            <w:r>
              <w:rPr>
                <w:rFonts w:ascii="Times New Roman" w:hAnsi="Times New Roman" w:hint="eastAsia"/>
                <w:snapToGrid w:val="0"/>
                <w:kern w:val="0"/>
                <w:sz w:val="24"/>
              </w:rPr>
              <w:t>日</w:t>
            </w:r>
          </w:p>
        </w:tc>
        <w:tc>
          <w:tcPr>
            <w:tcW w:w="1691" w:type="dxa"/>
            <w:vAlign w:val="center"/>
          </w:tcPr>
          <w:p w:rsidR="00E079BE" w:rsidRDefault="009133C1">
            <w:pPr>
              <w:jc w:val="left"/>
              <w:rPr>
                <w:rFonts w:ascii="Times New Roman" w:hAnsi="Times New Roman"/>
                <w:bCs w:val="0"/>
                <w:sz w:val="24"/>
              </w:rPr>
            </w:pPr>
            <w:r>
              <w:rPr>
                <w:rStyle w:val="ab"/>
                <w:rFonts w:ascii="Times New Roman" w:hAnsi="Times New Roman"/>
                <w:b w:val="0"/>
                <w:bCs w:val="0"/>
                <w:sz w:val="24"/>
              </w:rPr>
              <w:t>技术先进</w:t>
            </w:r>
            <w:r>
              <w:rPr>
                <w:rFonts w:ascii="Times New Roman" w:hAnsi="Times New Roman"/>
                <w:bCs w:val="0"/>
                <w:sz w:val="24"/>
              </w:rPr>
              <w:t>：深度应用</w:t>
            </w:r>
            <w:r>
              <w:rPr>
                <w:rFonts w:ascii="Times New Roman" w:hAnsi="Times New Roman"/>
                <w:bCs w:val="0"/>
                <w:sz w:val="24"/>
              </w:rPr>
              <w:t>BIM</w:t>
            </w:r>
            <w:r>
              <w:rPr>
                <w:rFonts w:ascii="Times New Roman" w:hAnsi="Times New Roman"/>
                <w:bCs w:val="0"/>
                <w:sz w:val="24"/>
              </w:rPr>
              <w:t>技术进行全专业管线综合与碰撞检测，生成</w:t>
            </w:r>
            <w:r>
              <w:rPr>
                <w:rFonts w:ascii="Times New Roman" w:hAnsi="Times New Roman"/>
                <w:bCs w:val="0"/>
                <w:sz w:val="24"/>
              </w:rPr>
              <w:t>“</w:t>
            </w:r>
            <w:r>
              <w:rPr>
                <w:rFonts w:ascii="Times New Roman" w:hAnsi="Times New Roman"/>
                <w:bCs w:val="0"/>
                <w:sz w:val="24"/>
              </w:rPr>
              <w:t>零冲突</w:t>
            </w:r>
            <w:r>
              <w:rPr>
                <w:rFonts w:ascii="Times New Roman" w:hAnsi="Times New Roman"/>
                <w:bCs w:val="0"/>
                <w:sz w:val="24"/>
              </w:rPr>
              <w:t>”</w:t>
            </w:r>
            <w:r>
              <w:rPr>
                <w:rFonts w:ascii="Times New Roman" w:hAnsi="Times New Roman"/>
                <w:bCs w:val="0"/>
                <w:sz w:val="24"/>
              </w:rPr>
              <w:t>施工图；规模化应用工厂化预制、工业化成品支吊架等建筑业新技术，并依托互联网平台实现质量问题的数字闭环管理。</w:t>
            </w:r>
          </w:p>
          <w:p w:rsidR="00E079BE" w:rsidRDefault="009133C1">
            <w:pPr>
              <w:jc w:val="left"/>
              <w:rPr>
                <w:rFonts w:ascii="Times New Roman" w:hAnsi="Times New Roman"/>
                <w:bCs w:val="0"/>
                <w:sz w:val="24"/>
                <w:szCs w:val="18"/>
              </w:rPr>
            </w:pPr>
            <w:r>
              <w:rPr>
                <w:rStyle w:val="ab"/>
                <w:rFonts w:ascii="Times New Roman" w:hAnsi="Times New Roman"/>
                <w:b w:val="0"/>
                <w:bCs w:val="0"/>
                <w:sz w:val="24"/>
              </w:rPr>
              <w:t>工程质量特色</w:t>
            </w:r>
            <w:r>
              <w:rPr>
                <w:rFonts w:ascii="Times New Roman" w:hAnsi="Times New Roman"/>
                <w:bCs w:val="0"/>
                <w:sz w:val="24"/>
              </w:rPr>
              <w:t>：彩钢酚醛风管拼接严密、吸音降噪、配色协调；体育专业灯具成</w:t>
            </w:r>
            <w:r>
              <w:rPr>
                <w:rFonts w:ascii="Times New Roman" w:hAnsi="Times New Roman"/>
                <w:bCs w:val="0"/>
                <w:sz w:val="24"/>
              </w:rPr>
              <w:lastRenderedPageBreak/>
              <w:t>排成列、均匀布光，满足国际赛事标准；管线与末端点位居中对称、横平竖直；机房布局合理，消防系统阀组排列整齐。</w:t>
            </w:r>
          </w:p>
        </w:tc>
        <w:tc>
          <w:tcPr>
            <w:tcW w:w="1852" w:type="dxa"/>
            <w:vAlign w:val="center"/>
          </w:tcPr>
          <w:p w:rsidR="00E079BE" w:rsidRDefault="009133C1">
            <w:pPr>
              <w:jc w:val="left"/>
              <w:rPr>
                <w:rFonts w:ascii="Times New Roman" w:hAnsi="Times New Roman"/>
                <w:sz w:val="24"/>
                <w:szCs w:val="18"/>
              </w:rPr>
            </w:pPr>
            <w:r>
              <w:rPr>
                <w:rFonts w:ascii="Times New Roman" w:hAnsi="Times New Roman" w:cs="微软雅黑" w:hint="eastAsia"/>
                <w:sz w:val="24"/>
                <w:szCs w:val="21"/>
                <w:shd w:val="clear" w:color="auto" w:fill="FFFFFF"/>
              </w:rPr>
              <w:lastRenderedPageBreak/>
              <w:t>技术上，项目荣获第十届江苏省安装行业</w:t>
            </w:r>
            <w:r>
              <w:rPr>
                <w:rFonts w:ascii="Times New Roman" w:hAnsi="Times New Roman" w:cs="Segoe UI"/>
                <w:sz w:val="24"/>
                <w:szCs w:val="21"/>
                <w:shd w:val="clear" w:color="auto" w:fill="FFFFFF"/>
              </w:rPr>
              <w:t>BIM</w:t>
            </w:r>
            <w:r>
              <w:rPr>
                <w:rFonts w:ascii="Times New Roman" w:hAnsi="Times New Roman" w:cs="微软雅黑" w:hint="eastAsia"/>
                <w:sz w:val="24"/>
                <w:szCs w:val="21"/>
                <w:shd w:val="clear" w:color="auto" w:fill="FFFFFF"/>
              </w:rPr>
              <w:t>技术</w:t>
            </w:r>
            <w:r>
              <w:rPr>
                <w:rFonts w:ascii="Times New Roman" w:hAnsi="Times New Roman" w:cs="微软雅黑" w:hint="eastAsia"/>
                <w:sz w:val="24"/>
                <w:szCs w:val="21"/>
                <w:shd w:val="clear" w:color="auto" w:fill="FFFFFF"/>
              </w:rPr>
              <w:t>应用大赛二等奖。</w:t>
            </w:r>
            <w:r>
              <w:rPr>
                <w:rFonts w:ascii="Times New Roman" w:hAnsi="Times New Roman" w:cs="Segoe UI" w:hint="eastAsia"/>
                <w:sz w:val="24"/>
                <w:szCs w:val="21"/>
                <w:shd w:val="clear" w:color="auto" w:fill="FFFFFF"/>
              </w:rPr>
              <w:t>战略上，</w:t>
            </w:r>
            <w:r>
              <w:rPr>
                <w:rFonts w:ascii="Times New Roman" w:hAnsi="Times New Roman" w:cs="微软雅黑" w:hint="eastAsia"/>
                <w:sz w:val="24"/>
                <w:szCs w:val="21"/>
                <w:shd w:val="clear" w:color="auto" w:fill="FFFFFF"/>
              </w:rPr>
              <w:t>已与国家体育总局社体中心达成合作，</w:t>
            </w:r>
            <w:r>
              <w:rPr>
                <w:rFonts w:ascii="Times New Roman" w:hAnsi="Times New Roman" w:cs="Segoe UI" w:hint="eastAsia"/>
                <w:sz w:val="24"/>
                <w:szCs w:val="21"/>
                <w:shd w:val="clear" w:color="auto" w:fill="FFFFFF"/>
              </w:rPr>
              <w:t>2025</w:t>
            </w:r>
            <w:r>
              <w:rPr>
                <w:rFonts w:ascii="Times New Roman" w:hAnsi="Times New Roman" w:cs="Segoe UI" w:hint="eastAsia"/>
                <w:sz w:val="24"/>
                <w:szCs w:val="21"/>
                <w:shd w:val="clear" w:color="auto" w:fill="FFFFFF"/>
              </w:rPr>
              <w:t>年度</w:t>
            </w:r>
            <w:r>
              <w:rPr>
                <w:rFonts w:ascii="Times New Roman" w:hAnsi="Times New Roman" w:cs="微软雅黑" w:hint="eastAsia"/>
                <w:sz w:val="24"/>
                <w:szCs w:val="21"/>
                <w:shd w:val="clear" w:color="auto" w:fill="FFFFFF"/>
              </w:rPr>
              <w:t>承接</w:t>
            </w:r>
            <w:r>
              <w:rPr>
                <w:rFonts w:ascii="Times New Roman" w:hAnsi="Times New Roman" w:cs="Segoe UI" w:hint="eastAsia"/>
                <w:sz w:val="24"/>
                <w:szCs w:val="21"/>
                <w:shd w:val="clear" w:color="auto" w:fill="FFFFFF"/>
              </w:rPr>
              <w:t>了多次</w:t>
            </w:r>
            <w:r>
              <w:rPr>
                <w:rFonts w:ascii="Times New Roman" w:hAnsi="Times New Roman" w:cs="微软雅黑" w:hint="eastAsia"/>
                <w:sz w:val="24"/>
                <w:szCs w:val="21"/>
                <w:shd w:val="clear" w:color="auto" w:fill="FFFFFF"/>
              </w:rPr>
              <w:t>高端赛事</w:t>
            </w:r>
            <w:r>
              <w:rPr>
                <w:rFonts w:ascii="Times New Roman" w:hAnsi="Times New Roman" w:cs="Segoe UI" w:hint="eastAsia"/>
                <w:sz w:val="24"/>
                <w:szCs w:val="21"/>
                <w:shd w:val="clear" w:color="auto" w:fill="FFFFFF"/>
              </w:rPr>
              <w:t>，成为</w:t>
            </w:r>
            <w:r>
              <w:rPr>
                <w:rFonts w:ascii="Times New Roman" w:hAnsi="Times New Roman" w:cs="微软雅黑" w:hint="eastAsia"/>
                <w:sz w:val="24"/>
                <w:szCs w:val="21"/>
                <w:shd w:val="clear" w:color="auto" w:fill="FFFFFF"/>
              </w:rPr>
              <w:t>推动文体旅融合的重要平台。工程投入使用以来，各系统运行稳定、状态良好，获得业主、设计、监理各方</w:t>
            </w:r>
            <w:r>
              <w:rPr>
                <w:rFonts w:ascii="Times New Roman" w:hAnsi="Times New Roman" w:cs="Segoe UI"/>
                <w:sz w:val="24"/>
                <w:szCs w:val="21"/>
                <w:shd w:val="clear" w:color="auto" w:fill="FFFFFF"/>
              </w:rPr>
              <w:t>“</w:t>
            </w:r>
            <w:r>
              <w:rPr>
                <w:rFonts w:ascii="Times New Roman" w:hAnsi="Times New Roman" w:cs="微软雅黑" w:hint="eastAsia"/>
                <w:sz w:val="24"/>
                <w:szCs w:val="21"/>
                <w:shd w:val="clear" w:color="auto" w:fill="FFFFFF"/>
              </w:rPr>
              <w:t>非常满意</w:t>
            </w:r>
            <w:r>
              <w:rPr>
                <w:rFonts w:ascii="Times New Roman" w:hAnsi="Times New Roman" w:cs="Segoe UI"/>
                <w:sz w:val="24"/>
                <w:szCs w:val="21"/>
                <w:shd w:val="clear" w:color="auto" w:fill="FFFFFF"/>
              </w:rPr>
              <w:t>”</w:t>
            </w:r>
            <w:r>
              <w:rPr>
                <w:rFonts w:ascii="Times New Roman" w:hAnsi="Times New Roman" w:cs="微软雅黑" w:hint="eastAsia"/>
                <w:sz w:val="24"/>
                <w:szCs w:val="21"/>
                <w:shd w:val="clear" w:color="auto" w:fill="FFFFFF"/>
              </w:rPr>
              <w:t>的高度评价。该项目成功支撑起场馆的</w:t>
            </w:r>
            <w:r>
              <w:rPr>
                <w:rFonts w:ascii="Times New Roman" w:hAnsi="Times New Roman" w:cs="微软雅黑" w:hint="eastAsia"/>
                <w:sz w:val="24"/>
                <w:szCs w:val="21"/>
                <w:shd w:val="clear" w:color="auto" w:fill="FFFFFF"/>
              </w:rPr>
              <w:lastRenderedPageBreak/>
              <w:t>竞技功能与商业价值，取得了显著的社会与经济效益</w:t>
            </w:r>
            <w:r>
              <w:rPr>
                <w:rFonts w:ascii="Times New Roman" w:hAnsi="Times New Roman" w:cs="Segoe UI" w:hint="eastAsia"/>
                <w:sz w:val="24"/>
                <w:szCs w:val="21"/>
                <w:shd w:val="clear" w:color="auto" w:fill="FFFFFF"/>
              </w:rPr>
              <w:t>。</w:t>
            </w:r>
          </w:p>
        </w:tc>
        <w:tc>
          <w:tcPr>
            <w:tcW w:w="2127" w:type="dxa"/>
            <w:vAlign w:val="center"/>
          </w:tcPr>
          <w:p w:rsidR="00E079BE" w:rsidRDefault="009133C1">
            <w:pPr>
              <w:rPr>
                <w:rFonts w:ascii="Times New Roman" w:hAnsi="Times New Roman"/>
                <w:kern w:val="0"/>
                <w:sz w:val="24"/>
              </w:rPr>
            </w:pPr>
            <w:r>
              <w:rPr>
                <w:rFonts w:ascii="Times New Roman" w:hAnsi="Times New Roman" w:hint="eastAsia"/>
                <w:noProof/>
                <w:kern w:val="0"/>
                <w:sz w:val="24"/>
              </w:rPr>
              <w:lastRenderedPageBreak/>
              <w:drawing>
                <wp:inline distT="0" distB="0" distL="114300" distR="114300">
                  <wp:extent cx="2827655" cy="1536065"/>
                  <wp:effectExtent l="0" t="0" r="10795" b="6985"/>
                  <wp:docPr id="992844640" name="图片 992844640" descr="未命名_1.1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844640" name="图片 992844640" descr="未命名_1.145.1"/>
                          <pic:cNvPicPr>
                            <a:picLocks noChangeAspect="1"/>
                          </pic:cNvPicPr>
                        </pic:nvPicPr>
                        <pic:blipFill>
                          <a:blip r:embed="rId9"/>
                          <a:srcRect l="9499" t="1335" r="9449" b="20415"/>
                          <a:stretch>
                            <a:fillRect/>
                          </a:stretch>
                        </pic:blipFill>
                        <pic:spPr>
                          <a:xfrm>
                            <a:off x="0" y="0"/>
                            <a:ext cx="2827655" cy="1536065"/>
                          </a:xfrm>
                          <a:prstGeom prst="rect">
                            <a:avLst/>
                          </a:prstGeom>
                        </pic:spPr>
                      </pic:pic>
                    </a:graphicData>
                  </a:graphic>
                </wp:inline>
              </w:drawing>
            </w:r>
          </w:p>
          <w:p w:rsidR="00E079BE" w:rsidRDefault="009133C1">
            <w:pPr>
              <w:rPr>
                <w:rFonts w:ascii="Times New Roman" w:hAnsi="Times New Roman"/>
                <w:kern w:val="0"/>
                <w:sz w:val="24"/>
              </w:rPr>
            </w:pPr>
            <w:r>
              <w:rPr>
                <w:rFonts w:ascii="Times New Roman" w:hAnsi="Times New Roman" w:hint="eastAsia"/>
                <w:kern w:val="0"/>
                <w:sz w:val="24"/>
              </w:rPr>
              <w:t>图</w:t>
            </w:r>
            <w:r>
              <w:rPr>
                <w:rFonts w:ascii="Times New Roman" w:hAnsi="Times New Roman" w:hint="eastAsia"/>
                <w:kern w:val="0"/>
                <w:sz w:val="24"/>
              </w:rPr>
              <w:t>1</w:t>
            </w:r>
          </w:p>
          <w:p w:rsidR="00E079BE" w:rsidRDefault="009133C1">
            <w:pPr>
              <w:rPr>
                <w:rFonts w:ascii="Times New Roman" w:hAnsi="Times New Roman"/>
                <w:kern w:val="0"/>
                <w:sz w:val="24"/>
              </w:rPr>
            </w:pPr>
            <w:r>
              <w:rPr>
                <w:rFonts w:ascii="Times New Roman" w:hAnsi="Times New Roman" w:hint="eastAsia"/>
                <w:noProof/>
                <w:kern w:val="0"/>
                <w:sz w:val="24"/>
              </w:rPr>
              <w:drawing>
                <wp:inline distT="0" distB="0" distL="114300" distR="114300">
                  <wp:extent cx="2562225" cy="1441450"/>
                  <wp:effectExtent l="0" t="0" r="9525" b="6350"/>
                  <wp:docPr id="3" name="图片 3" descr="未命名_1.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未命名_1.48.1"/>
                          <pic:cNvPicPr>
                            <a:picLocks noChangeAspect="1"/>
                          </pic:cNvPicPr>
                        </pic:nvPicPr>
                        <pic:blipFill>
                          <a:blip r:embed="rId10"/>
                          <a:stretch>
                            <a:fillRect/>
                          </a:stretch>
                        </pic:blipFill>
                        <pic:spPr>
                          <a:xfrm>
                            <a:off x="0" y="0"/>
                            <a:ext cx="2562225" cy="1441450"/>
                          </a:xfrm>
                          <a:prstGeom prst="rect">
                            <a:avLst/>
                          </a:prstGeom>
                        </pic:spPr>
                      </pic:pic>
                    </a:graphicData>
                  </a:graphic>
                </wp:inline>
              </w:drawing>
            </w:r>
          </w:p>
          <w:p w:rsidR="00E079BE" w:rsidRDefault="009133C1">
            <w:pPr>
              <w:rPr>
                <w:rFonts w:ascii="Times New Roman" w:hAnsi="Times New Roman"/>
                <w:kern w:val="0"/>
                <w:sz w:val="24"/>
              </w:rPr>
            </w:pPr>
            <w:r>
              <w:rPr>
                <w:rFonts w:ascii="Times New Roman" w:hAnsi="Times New Roman" w:hint="eastAsia"/>
                <w:kern w:val="0"/>
                <w:sz w:val="24"/>
              </w:rPr>
              <w:t>图</w:t>
            </w:r>
            <w:r>
              <w:rPr>
                <w:rFonts w:ascii="Times New Roman" w:hAnsi="Times New Roman" w:hint="eastAsia"/>
                <w:kern w:val="0"/>
                <w:sz w:val="24"/>
              </w:rPr>
              <w:t>2</w:t>
            </w:r>
          </w:p>
        </w:tc>
        <w:tc>
          <w:tcPr>
            <w:tcW w:w="1897" w:type="dxa"/>
            <w:vAlign w:val="center"/>
          </w:tcPr>
          <w:p w:rsidR="00E079BE" w:rsidRDefault="009133C1">
            <w:pPr>
              <w:rPr>
                <w:rFonts w:ascii="Times New Roman" w:hAnsi="Times New Roman"/>
                <w:snapToGrid w:val="0"/>
                <w:kern w:val="0"/>
                <w:sz w:val="24"/>
              </w:rPr>
            </w:pPr>
            <w:r>
              <w:rPr>
                <w:rFonts w:ascii="Times New Roman" w:hAnsi="Times New Roman" w:hint="eastAsia"/>
                <w:snapToGrid w:val="0"/>
                <w:kern w:val="0"/>
                <w:sz w:val="24"/>
              </w:rPr>
              <w:t>图</w:t>
            </w:r>
            <w:r>
              <w:rPr>
                <w:rFonts w:ascii="Times New Roman" w:hAnsi="Times New Roman" w:hint="eastAsia"/>
                <w:snapToGrid w:val="0"/>
                <w:kern w:val="0"/>
                <w:sz w:val="24"/>
              </w:rPr>
              <w:t>1</w:t>
            </w:r>
            <w:r>
              <w:rPr>
                <w:rFonts w:ascii="Times New Roman" w:hAnsi="Times New Roman" w:hint="eastAsia"/>
                <w:snapToGrid w:val="0"/>
                <w:kern w:val="0"/>
                <w:sz w:val="24"/>
              </w:rPr>
              <w:t>泛光照明安装精准勾勒建筑物轮廓，层次丰富，立体感强。</w:t>
            </w:r>
          </w:p>
          <w:p w:rsidR="00E079BE" w:rsidRDefault="00E079BE">
            <w:pPr>
              <w:rPr>
                <w:rFonts w:ascii="Times New Roman" w:hAnsi="Times New Roman"/>
                <w:snapToGrid w:val="0"/>
                <w:kern w:val="0"/>
                <w:sz w:val="24"/>
              </w:rPr>
            </w:pPr>
          </w:p>
          <w:p w:rsidR="00E079BE" w:rsidRDefault="00E079BE">
            <w:pPr>
              <w:rPr>
                <w:rFonts w:ascii="Times New Roman" w:hAnsi="Times New Roman"/>
                <w:snapToGrid w:val="0"/>
                <w:kern w:val="0"/>
                <w:sz w:val="24"/>
              </w:rPr>
            </w:pPr>
          </w:p>
          <w:p w:rsidR="00E079BE" w:rsidRDefault="00E079BE">
            <w:pPr>
              <w:rPr>
                <w:rFonts w:ascii="Times New Roman" w:hAnsi="Times New Roman"/>
                <w:snapToGrid w:val="0"/>
                <w:kern w:val="0"/>
                <w:sz w:val="24"/>
              </w:rPr>
            </w:pPr>
          </w:p>
          <w:p w:rsidR="00E079BE" w:rsidRDefault="00E079BE">
            <w:pPr>
              <w:rPr>
                <w:rFonts w:ascii="Times New Roman" w:hAnsi="Times New Roman"/>
                <w:snapToGrid w:val="0"/>
                <w:kern w:val="0"/>
                <w:sz w:val="24"/>
              </w:rPr>
            </w:pPr>
          </w:p>
          <w:p w:rsidR="00E079BE" w:rsidRDefault="009133C1">
            <w:pPr>
              <w:rPr>
                <w:rFonts w:ascii="Times New Roman" w:hAnsi="Times New Roman"/>
                <w:snapToGrid w:val="0"/>
                <w:kern w:val="0"/>
                <w:sz w:val="24"/>
              </w:rPr>
            </w:pPr>
            <w:r>
              <w:rPr>
                <w:rFonts w:ascii="Times New Roman" w:hAnsi="Times New Roman" w:hint="eastAsia"/>
                <w:snapToGrid w:val="0"/>
                <w:kern w:val="0"/>
                <w:sz w:val="24"/>
              </w:rPr>
              <w:t>图</w:t>
            </w:r>
            <w:r>
              <w:rPr>
                <w:rFonts w:ascii="Times New Roman" w:hAnsi="Times New Roman"/>
                <w:snapToGrid w:val="0"/>
                <w:kern w:val="0"/>
                <w:sz w:val="24"/>
              </w:rPr>
              <w:t>2</w:t>
            </w:r>
            <w:r>
              <w:rPr>
                <w:rFonts w:ascii="Times New Roman" w:hAnsi="Times New Roman" w:hint="eastAsia"/>
                <w:snapToGrid w:val="0"/>
                <w:kern w:val="0"/>
                <w:sz w:val="24"/>
              </w:rPr>
              <w:t>：</w:t>
            </w:r>
            <w:r>
              <w:rPr>
                <w:rFonts w:ascii="Times New Roman" w:hAnsi="Times New Roman" w:hint="eastAsia"/>
                <w:kern w:val="0"/>
                <w:sz w:val="24"/>
              </w:rPr>
              <w:t>彩钢酚醛风管拼接严密，吸音降噪效果好，配色与场馆主题色融为一体。裸顶机电点位布置有序，间隔一致，成排成线。</w:t>
            </w:r>
          </w:p>
        </w:tc>
      </w:tr>
      <w:tr w:rsidR="00E079BE">
        <w:trPr>
          <w:trHeight w:val="1478"/>
        </w:trPr>
        <w:tc>
          <w:tcPr>
            <w:tcW w:w="817" w:type="dxa"/>
            <w:vAlign w:val="center"/>
          </w:tcPr>
          <w:p w:rsidR="00E079BE" w:rsidRDefault="009133C1">
            <w:pPr>
              <w:rPr>
                <w:rFonts w:ascii="Times New Roman" w:hAnsi="Times New Roman"/>
                <w:kern w:val="0"/>
                <w:sz w:val="24"/>
              </w:rPr>
            </w:pPr>
            <w:r>
              <w:rPr>
                <w:rFonts w:ascii="Times New Roman" w:hAnsi="Times New Roman" w:hint="eastAsia"/>
                <w:kern w:val="0"/>
                <w:sz w:val="24"/>
              </w:rPr>
              <w:lastRenderedPageBreak/>
              <w:t>3</w:t>
            </w:r>
          </w:p>
        </w:tc>
        <w:tc>
          <w:tcPr>
            <w:tcW w:w="1353" w:type="dxa"/>
            <w:vAlign w:val="center"/>
          </w:tcPr>
          <w:p w:rsidR="00E079BE" w:rsidRDefault="009133C1">
            <w:pPr>
              <w:rPr>
                <w:rFonts w:ascii="Times New Roman" w:hAnsi="Times New Roman"/>
                <w:snapToGrid w:val="0"/>
                <w:kern w:val="0"/>
                <w:sz w:val="24"/>
              </w:rPr>
            </w:pPr>
            <w:r>
              <w:rPr>
                <w:rFonts w:ascii="Times New Roman" w:hAnsi="Times New Roman" w:hint="eastAsia"/>
                <w:spacing w:val="-4"/>
                <w:sz w:val="24"/>
              </w:rPr>
              <w:t>江苏无锡二建建设集团有限公司</w:t>
            </w:r>
          </w:p>
        </w:tc>
        <w:tc>
          <w:tcPr>
            <w:tcW w:w="1265" w:type="dxa"/>
            <w:vAlign w:val="center"/>
          </w:tcPr>
          <w:p w:rsidR="00E079BE" w:rsidRDefault="009133C1">
            <w:pPr>
              <w:rPr>
                <w:rFonts w:ascii="Times New Roman" w:hAnsi="Times New Roman"/>
                <w:snapToGrid w:val="0"/>
                <w:kern w:val="0"/>
                <w:sz w:val="24"/>
              </w:rPr>
            </w:pPr>
            <w:r>
              <w:rPr>
                <w:rFonts w:ascii="Times New Roman" w:hAnsi="Times New Roman" w:hint="eastAsia"/>
                <w:spacing w:val="-5"/>
                <w:sz w:val="24"/>
              </w:rPr>
              <w:t>鸿山新城镇开发有限公司教育机构用房新建及改建工程</w:t>
            </w:r>
          </w:p>
        </w:tc>
        <w:tc>
          <w:tcPr>
            <w:tcW w:w="1636" w:type="dxa"/>
            <w:vAlign w:val="center"/>
          </w:tcPr>
          <w:p w:rsidR="00E079BE" w:rsidRDefault="009133C1">
            <w:pPr>
              <w:ind w:firstLine="460"/>
              <w:jc w:val="left"/>
              <w:rPr>
                <w:rFonts w:ascii="Times New Roman" w:hAnsi="Times New Roman" w:cstheme="minorBidi"/>
                <w:sz w:val="24"/>
                <w:szCs w:val="28"/>
              </w:rPr>
            </w:pPr>
            <w:r>
              <w:rPr>
                <w:rFonts w:ascii="Times New Roman" w:hAnsi="Times New Roman" w:hint="eastAsia"/>
                <w:spacing w:val="-5"/>
                <w:sz w:val="24"/>
              </w:rPr>
              <w:t>工程地点：无锡市新吴区锡贤路以南，至德大道以东。工程总概况：本项目的工程总建筑面积约</w:t>
            </w:r>
            <w:r>
              <w:rPr>
                <w:rFonts w:ascii="Times New Roman" w:hAnsi="Times New Roman" w:hint="eastAsia"/>
                <w:spacing w:val="-5"/>
                <w:sz w:val="24"/>
              </w:rPr>
              <w:t>66892</w:t>
            </w:r>
            <w:r>
              <w:rPr>
                <w:rFonts w:ascii="Times New Roman" w:hAnsi="Times New Roman" w:hint="eastAsia"/>
                <w:spacing w:val="-5"/>
                <w:sz w:val="24"/>
              </w:rPr>
              <w:t>平方米，地下面积</w:t>
            </w:r>
            <w:r>
              <w:rPr>
                <w:rFonts w:ascii="Times New Roman" w:hAnsi="Times New Roman" w:hint="eastAsia"/>
                <w:spacing w:val="-5"/>
                <w:sz w:val="24"/>
              </w:rPr>
              <w:t>23618</w:t>
            </w:r>
            <w:r>
              <w:rPr>
                <w:rFonts w:ascii="Times New Roman" w:hAnsi="Times New Roman" w:hint="eastAsia"/>
                <w:spacing w:val="-5"/>
                <w:sz w:val="24"/>
              </w:rPr>
              <w:t>平方米，地上面积</w:t>
            </w:r>
            <w:r>
              <w:rPr>
                <w:rFonts w:ascii="Times New Roman" w:hAnsi="Times New Roman" w:hint="eastAsia"/>
                <w:spacing w:val="-5"/>
                <w:sz w:val="24"/>
              </w:rPr>
              <w:t>43274</w:t>
            </w:r>
            <w:r>
              <w:rPr>
                <w:rFonts w:ascii="Times New Roman" w:hAnsi="Times New Roman" w:hint="eastAsia"/>
                <w:spacing w:val="-5"/>
                <w:sz w:val="24"/>
              </w:rPr>
              <w:t>平方米，</w:t>
            </w:r>
            <w:r>
              <w:rPr>
                <w:rFonts w:ascii="Times New Roman" w:hAnsi="Times New Roman" w:hint="eastAsia"/>
                <w:sz w:val="24"/>
              </w:rPr>
              <w:t>地上部分有</w:t>
            </w:r>
            <w:r>
              <w:rPr>
                <w:rFonts w:ascii="Times New Roman" w:hAnsi="Times New Roman" w:hint="eastAsia"/>
                <w:sz w:val="24"/>
              </w:rPr>
              <w:t>9</w:t>
            </w:r>
            <w:r>
              <w:rPr>
                <w:rFonts w:ascii="Times New Roman" w:hAnsi="Times New Roman" w:hint="eastAsia"/>
                <w:sz w:val="24"/>
              </w:rPr>
              <w:t>个单体，</w:t>
            </w:r>
            <w:r>
              <w:rPr>
                <w:rFonts w:ascii="Times New Roman" w:hAnsi="Times New Roman" w:hint="eastAsia"/>
                <w:spacing w:val="-5"/>
                <w:sz w:val="24"/>
              </w:rPr>
              <w:t>建筑层数分别为一层到三层不等。</w:t>
            </w:r>
          </w:p>
          <w:p w:rsidR="00E079BE" w:rsidRDefault="00E079BE">
            <w:pPr>
              <w:rPr>
                <w:rFonts w:ascii="Times New Roman" w:hAnsi="Times New Roman" w:cs="Segoe UI"/>
                <w:sz w:val="24"/>
                <w:szCs w:val="21"/>
                <w:shd w:val="clear" w:color="auto" w:fill="FFFFFF"/>
              </w:rPr>
            </w:pPr>
          </w:p>
        </w:tc>
        <w:tc>
          <w:tcPr>
            <w:tcW w:w="1133" w:type="dxa"/>
            <w:vAlign w:val="center"/>
          </w:tcPr>
          <w:p w:rsidR="00E079BE" w:rsidRDefault="009133C1">
            <w:pPr>
              <w:rPr>
                <w:rFonts w:ascii="Times New Roman" w:hAnsi="Times New Roman"/>
                <w:snapToGrid w:val="0"/>
                <w:kern w:val="0"/>
                <w:sz w:val="24"/>
              </w:rPr>
            </w:pPr>
            <w:r>
              <w:rPr>
                <w:rFonts w:ascii="Times New Roman" w:hAnsi="Times New Roman" w:hint="eastAsia"/>
                <w:spacing w:val="-5"/>
                <w:sz w:val="24"/>
              </w:rPr>
              <w:lastRenderedPageBreak/>
              <w:t>竣工日期：</w:t>
            </w:r>
            <w:r>
              <w:rPr>
                <w:rFonts w:ascii="Times New Roman" w:hAnsi="Times New Roman" w:hint="eastAsia"/>
                <w:spacing w:val="-5"/>
                <w:sz w:val="24"/>
              </w:rPr>
              <w:t>2023</w:t>
            </w:r>
            <w:r>
              <w:rPr>
                <w:rFonts w:ascii="Times New Roman" w:hAnsi="Times New Roman" w:hint="eastAsia"/>
                <w:spacing w:val="-5"/>
                <w:sz w:val="24"/>
              </w:rPr>
              <w:t>年</w:t>
            </w:r>
            <w:r>
              <w:rPr>
                <w:rFonts w:ascii="Times New Roman" w:hAnsi="Times New Roman" w:hint="eastAsia"/>
                <w:spacing w:val="-5"/>
                <w:sz w:val="24"/>
              </w:rPr>
              <w:t>8</w:t>
            </w:r>
            <w:r>
              <w:rPr>
                <w:rFonts w:ascii="Times New Roman" w:hAnsi="Times New Roman" w:hint="eastAsia"/>
                <w:spacing w:val="-5"/>
                <w:sz w:val="24"/>
              </w:rPr>
              <w:t>月</w:t>
            </w:r>
            <w:r>
              <w:rPr>
                <w:rFonts w:ascii="Times New Roman" w:hAnsi="Times New Roman" w:hint="eastAsia"/>
                <w:spacing w:val="-5"/>
                <w:sz w:val="24"/>
              </w:rPr>
              <w:t>15</w:t>
            </w:r>
            <w:r>
              <w:rPr>
                <w:rFonts w:ascii="Times New Roman" w:hAnsi="Times New Roman" w:hint="eastAsia"/>
                <w:spacing w:val="-5"/>
                <w:sz w:val="24"/>
              </w:rPr>
              <w:t>日</w:t>
            </w:r>
          </w:p>
        </w:tc>
        <w:tc>
          <w:tcPr>
            <w:tcW w:w="1691" w:type="dxa"/>
            <w:vAlign w:val="center"/>
          </w:tcPr>
          <w:p w:rsidR="00E079BE" w:rsidRDefault="009133C1">
            <w:pPr>
              <w:jc w:val="left"/>
              <w:rPr>
                <w:rStyle w:val="ab"/>
                <w:rFonts w:ascii="Times New Roman" w:hAnsi="Times New Roman"/>
                <w:b w:val="0"/>
                <w:bCs w:val="0"/>
                <w:sz w:val="24"/>
              </w:rPr>
            </w:pPr>
            <w:r>
              <w:rPr>
                <w:rFonts w:ascii="Times New Roman" w:hAnsi="Times New Roman" w:hint="eastAsia"/>
                <w:spacing w:val="-5"/>
                <w:sz w:val="24"/>
                <w:szCs w:val="21"/>
              </w:rPr>
              <w:t>1.</w:t>
            </w:r>
            <w:r>
              <w:rPr>
                <w:rFonts w:ascii="Times New Roman" w:hAnsi="Times New Roman" w:hint="eastAsia"/>
                <w:spacing w:val="-5"/>
                <w:sz w:val="24"/>
                <w:szCs w:val="21"/>
              </w:rPr>
              <w:t>项目运用</w:t>
            </w:r>
            <w:r>
              <w:rPr>
                <w:rFonts w:ascii="Times New Roman" w:hAnsi="Times New Roman" w:hint="eastAsia"/>
                <w:spacing w:val="-5"/>
                <w:sz w:val="24"/>
                <w:szCs w:val="21"/>
              </w:rPr>
              <w:t xml:space="preserve"> BIM </w:t>
            </w:r>
            <w:r>
              <w:rPr>
                <w:rFonts w:ascii="Times New Roman" w:hAnsi="Times New Roman" w:hint="eastAsia"/>
                <w:spacing w:val="-5"/>
                <w:sz w:val="24"/>
                <w:szCs w:val="21"/>
              </w:rPr>
              <w:t>三维建模技术，出具碰撞检测报告，实现设备与管线排布合理、美观有序，优化地下室设备房复杂管线布局。沟槽式连接配件支架，统一在沟槽两侧</w:t>
            </w:r>
            <w:r>
              <w:rPr>
                <w:rFonts w:ascii="Times New Roman" w:hAnsi="Times New Roman" w:hint="eastAsia"/>
                <w:spacing w:val="-5"/>
                <w:sz w:val="24"/>
                <w:szCs w:val="21"/>
              </w:rPr>
              <w:t xml:space="preserve"> 300 </w:t>
            </w:r>
            <w:r>
              <w:rPr>
                <w:rFonts w:ascii="Times New Roman" w:hAnsi="Times New Roman" w:hint="eastAsia"/>
                <w:spacing w:val="-5"/>
                <w:sz w:val="24"/>
                <w:szCs w:val="21"/>
              </w:rPr>
              <w:t>毫米处对称设置，标准统一。线槽灯安装采用红外线定位，</w:t>
            </w:r>
            <w:r>
              <w:rPr>
                <w:rFonts w:ascii="Times New Roman" w:hAnsi="Times New Roman" w:hint="eastAsia"/>
                <w:spacing w:val="-5"/>
                <w:sz w:val="24"/>
                <w:szCs w:val="21"/>
              </w:rPr>
              <w:lastRenderedPageBreak/>
              <w:t>排列整齐，直角立弯以两个</w:t>
            </w:r>
            <w:r>
              <w:rPr>
                <w:rFonts w:ascii="Times New Roman" w:hAnsi="Times New Roman" w:hint="eastAsia"/>
                <w:spacing w:val="-5"/>
                <w:sz w:val="24"/>
                <w:szCs w:val="21"/>
              </w:rPr>
              <w:t xml:space="preserve"> 45 </w:t>
            </w:r>
            <w:r>
              <w:rPr>
                <w:rFonts w:ascii="Times New Roman" w:hAnsi="Times New Roman" w:hint="eastAsia"/>
                <w:spacing w:val="-5"/>
                <w:sz w:val="24"/>
                <w:szCs w:val="21"/>
              </w:rPr>
              <w:t>度弯头适配线缆弯曲半径</w:t>
            </w:r>
            <w:r>
              <w:rPr>
                <w:rFonts w:ascii="Times New Roman" w:hAnsi="Times New Roman" w:hint="eastAsia"/>
                <w:spacing w:val="-5"/>
                <w:sz w:val="24"/>
                <w:szCs w:val="21"/>
              </w:rPr>
              <w:t>4.</w:t>
            </w:r>
            <w:r>
              <w:rPr>
                <w:rFonts w:ascii="Times New Roman" w:hAnsi="Times New Roman" w:hint="eastAsia"/>
                <w:spacing w:val="-5"/>
                <w:sz w:val="24"/>
                <w:szCs w:val="21"/>
              </w:rPr>
              <w:t>防火封堵合规达标、整洁美观。</w:t>
            </w:r>
            <w:r>
              <w:rPr>
                <w:rFonts w:ascii="Times New Roman" w:hAnsi="Times New Roman" w:hint="eastAsia"/>
                <w:spacing w:val="-5"/>
                <w:sz w:val="24"/>
                <w:szCs w:val="21"/>
              </w:rPr>
              <w:t>5.</w:t>
            </w:r>
            <w:r>
              <w:rPr>
                <w:rFonts w:ascii="Times New Roman" w:hAnsi="Times New Roman" w:hint="eastAsia"/>
                <w:spacing w:val="-5"/>
                <w:sz w:val="24"/>
                <w:szCs w:val="21"/>
              </w:rPr>
              <w:t>变配电间布局合理，电箱排列整齐</w:t>
            </w:r>
            <w:r>
              <w:rPr>
                <w:rFonts w:ascii="Times New Roman" w:hAnsi="Times New Roman" w:hint="eastAsia"/>
                <w:spacing w:val="-5"/>
                <w:sz w:val="24"/>
                <w:szCs w:val="21"/>
              </w:rPr>
              <w:t>6.</w:t>
            </w:r>
            <w:r>
              <w:rPr>
                <w:rFonts w:ascii="Times New Roman" w:hAnsi="Times New Roman" w:hint="eastAsia"/>
                <w:spacing w:val="-5"/>
                <w:sz w:val="24"/>
                <w:szCs w:val="21"/>
              </w:rPr>
              <w:t>室内灯具排布规整、成线美观，部分定制灯具兼顾实用与造型</w:t>
            </w:r>
            <w:r>
              <w:rPr>
                <w:rFonts w:ascii="Times New Roman" w:hAnsi="Times New Roman" w:hint="eastAsia"/>
                <w:spacing w:val="-5"/>
                <w:sz w:val="24"/>
                <w:szCs w:val="21"/>
              </w:rPr>
              <w:t>7.</w:t>
            </w:r>
            <w:r>
              <w:rPr>
                <w:rFonts w:ascii="Times New Roman" w:hAnsi="Times New Roman" w:hint="eastAsia"/>
                <w:spacing w:val="-5"/>
                <w:sz w:val="24"/>
                <w:szCs w:val="21"/>
              </w:rPr>
              <w:t>洁具安装标准整齐，消防栓安装牢固、标识醒目</w:t>
            </w:r>
          </w:p>
        </w:tc>
        <w:tc>
          <w:tcPr>
            <w:tcW w:w="1852" w:type="dxa"/>
            <w:vAlign w:val="center"/>
          </w:tcPr>
          <w:p w:rsidR="00E079BE" w:rsidRDefault="00E079BE">
            <w:pPr>
              <w:pStyle w:val="00"/>
              <w:spacing w:line="240" w:lineRule="auto"/>
              <w:ind w:right="-92" w:firstLineChars="0" w:firstLine="0"/>
              <w:jc w:val="both"/>
              <w:rPr>
                <w:rFonts w:ascii="Times New Roman" w:hAnsi="Times New Roman"/>
                <w:spacing w:val="-5"/>
                <w:sz w:val="24"/>
              </w:rPr>
            </w:pPr>
          </w:p>
          <w:p w:rsidR="00E079BE" w:rsidRDefault="009133C1">
            <w:pPr>
              <w:pStyle w:val="00"/>
              <w:spacing w:line="240" w:lineRule="auto"/>
              <w:ind w:right="-92" w:firstLineChars="0" w:firstLine="0"/>
              <w:jc w:val="both"/>
              <w:rPr>
                <w:rFonts w:ascii="Times New Roman" w:hAnsi="Times New Roman"/>
                <w:spacing w:val="-5"/>
                <w:sz w:val="24"/>
              </w:rPr>
            </w:pPr>
            <w:r>
              <w:rPr>
                <w:rFonts w:ascii="Times New Roman" w:hAnsi="Times New Roman" w:hint="eastAsia"/>
                <w:spacing w:val="-5"/>
                <w:sz w:val="24"/>
              </w:rPr>
              <w:t>1.</w:t>
            </w:r>
            <w:r>
              <w:rPr>
                <w:rFonts w:ascii="Times New Roman" w:hAnsi="Times New Roman" w:hint="eastAsia"/>
                <w:spacing w:val="-5"/>
                <w:sz w:val="24"/>
              </w:rPr>
              <w:t>本工程设计理念先进，设备布局合理，使用效果良好。该工程以其工艺先进、设计合理、生态与环保、现代安装手段与科技手段相结合的建筑风格打造了新时代精制工程的卓越品质，得到了业主及相关各方的高度认可。</w:t>
            </w:r>
            <w:r>
              <w:rPr>
                <w:rFonts w:ascii="Times New Roman" w:hAnsi="Times New Roman" w:hint="eastAsia"/>
                <w:spacing w:val="-5"/>
                <w:sz w:val="24"/>
              </w:rPr>
              <w:t>2.</w:t>
            </w:r>
            <w:r>
              <w:rPr>
                <w:rFonts w:ascii="Times New Roman" w:hAnsi="Times New Roman" w:hint="eastAsia"/>
                <w:spacing w:val="-5"/>
                <w:sz w:val="24"/>
              </w:rPr>
              <w:t>本工程采用多项新技术、新工艺。</w:t>
            </w:r>
            <w:bookmarkStart w:id="0" w:name="_Toc29213"/>
            <w:bookmarkStart w:id="1" w:name="_Toc28617"/>
            <w:r>
              <w:rPr>
                <w:rFonts w:ascii="Times New Roman" w:hAnsi="Times New Roman" w:hint="eastAsia"/>
                <w:spacing w:val="-5"/>
                <w:sz w:val="24"/>
              </w:rPr>
              <w:t>凭借卓越品</w:t>
            </w:r>
            <w:r>
              <w:rPr>
                <w:rFonts w:ascii="Times New Roman" w:hAnsi="Times New Roman" w:hint="eastAsia"/>
                <w:spacing w:val="-5"/>
                <w:sz w:val="24"/>
              </w:rPr>
              <w:lastRenderedPageBreak/>
              <w:t>质，工程荣获无锡市城乡建设系统勘察设计奖，多项省级、市级</w:t>
            </w:r>
            <w:r>
              <w:rPr>
                <w:rFonts w:ascii="Times New Roman" w:hAnsi="Times New Roman" w:hint="eastAsia"/>
                <w:spacing w:val="-5"/>
                <w:sz w:val="24"/>
              </w:rPr>
              <w:t xml:space="preserve"> QC </w:t>
            </w:r>
            <w:r>
              <w:rPr>
                <w:rFonts w:ascii="Times New Roman" w:hAnsi="Times New Roman" w:hint="eastAsia"/>
                <w:spacing w:val="-5"/>
                <w:sz w:val="24"/>
              </w:rPr>
              <w:t>成果奖。</w:t>
            </w:r>
            <w:bookmarkEnd w:id="0"/>
            <w:bookmarkEnd w:id="1"/>
          </w:p>
          <w:p w:rsidR="00E079BE" w:rsidRDefault="00E079BE">
            <w:pPr>
              <w:jc w:val="left"/>
              <w:rPr>
                <w:rFonts w:ascii="Times New Roman" w:hAnsi="Times New Roman" w:cs="微软雅黑"/>
                <w:sz w:val="24"/>
                <w:szCs w:val="21"/>
                <w:shd w:val="clear" w:color="auto" w:fill="FFFFFF"/>
              </w:rPr>
            </w:pPr>
          </w:p>
          <w:p w:rsidR="00E079BE" w:rsidRDefault="00E079BE">
            <w:pPr>
              <w:jc w:val="left"/>
              <w:rPr>
                <w:rFonts w:ascii="Times New Roman" w:hAnsi="Times New Roman" w:cs="微软雅黑"/>
                <w:sz w:val="24"/>
                <w:szCs w:val="21"/>
                <w:shd w:val="clear" w:color="auto" w:fill="FFFFFF"/>
              </w:rPr>
            </w:pPr>
          </w:p>
          <w:p w:rsidR="00E079BE" w:rsidRDefault="00E079BE">
            <w:pPr>
              <w:jc w:val="left"/>
              <w:rPr>
                <w:rFonts w:ascii="Times New Roman" w:hAnsi="Times New Roman" w:cs="微软雅黑"/>
                <w:sz w:val="24"/>
                <w:szCs w:val="21"/>
                <w:shd w:val="clear" w:color="auto" w:fill="FFFFFF"/>
              </w:rPr>
            </w:pPr>
          </w:p>
          <w:p w:rsidR="00E079BE" w:rsidRDefault="00E079BE">
            <w:pPr>
              <w:jc w:val="left"/>
              <w:rPr>
                <w:rFonts w:ascii="Times New Roman" w:hAnsi="Times New Roman" w:cs="微软雅黑"/>
                <w:sz w:val="24"/>
                <w:szCs w:val="21"/>
                <w:shd w:val="clear" w:color="auto" w:fill="FFFFFF"/>
              </w:rPr>
            </w:pPr>
          </w:p>
          <w:p w:rsidR="00E079BE" w:rsidRDefault="00E079BE">
            <w:pPr>
              <w:jc w:val="left"/>
              <w:rPr>
                <w:rFonts w:ascii="Times New Roman" w:hAnsi="Times New Roman" w:cs="微软雅黑"/>
                <w:sz w:val="24"/>
                <w:szCs w:val="21"/>
                <w:shd w:val="clear" w:color="auto" w:fill="FFFFFF"/>
              </w:rPr>
            </w:pPr>
          </w:p>
          <w:p w:rsidR="00E079BE" w:rsidRDefault="00E079BE">
            <w:pPr>
              <w:jc w:val="left"/>
              <w:rPr>
                <w:rFonts w:ascii="Times New Roman" w:hAnsi="Times New Roman" w:cs="微软雅黑"/>
                <w:sz w:val="24"/>
                <w:szCs w:val="21"/>
                <w:shd w:val="clear" w:color="auto" w:fill="FFFFFF"/>
              </w:rPr>
            </w:pPr>
          </w:p>
          <w:p w:rsidR="00E079BE" w:rsidRDefault="00E079BE">
            <w:pPr>
              <w:jc w:val="left"/>
              <w:rPr>
                <w:rFonts w:ascii="Times New Roman" w:hAnsi="Times New Roman" w:cs="微软雅黑"/>
                <w:sz w:val="24"/>
                <w:szCs w:val="21"/>
                <w:shd w:val="clear" w:color="auto" w:fill="FFFFFF"/>
              </w:rPr>
            </w:pPr>
          </w:p>
          <w:p w:rsidR="00E079BE" w:rsidRDefault="00E079BE">
            <w:pPr>
              <w:jc w:val="left"/>
              <w:rPr>
                <w:rFonts w:ascii="Times New Roman" w:hAnsi="Times New Roman" w:cs="微软雅黑"/>
                <w:sz w:val="24"/>
                <w:szCs w:val="21"/>
                <w:shd w:val="clear" w:color="auto" w:fill="FFFFFF"/>
              </w:rPr>
            </w:pPr>
          </w:p>
          <w:p w:rsidR="00E079BE" w:rsidRDefault="00E079BE">
            <w:pPr>
              <w:jc w:val="left"/>
              <w:rPr>
                <w:rFonts w:ascii="Times New Roman" w:hAnsi="Times New Roman" w:cs="微软雅黑"/>
                <w:sz w:val="24"/>
                <w:szCs w:val="21"/>
                <w:shd w:val="clear" w:color="auto" w:fill="FFFFFF"/>
              </w:rPr>
            </w:pPr>
          </w:p>
          <w:p w:rsidR="00E079BE" w:rsidRDefault="00E079BE">
            <w:pPr>
              <w:jc w:val="left"/>
              <w:rPr>
                <w:rFonts w:ascii="Times New Roman" w:hAnsi="Times New Roman" w:cs="微软雅黑"/>
                <w:sz w:val="24"/>
                <w:szCs w:val="21"/>
                <w:shd w:val="clear" w:color="auto" w:fill="FFFFFF"/>
              </w:rPr>
            </w:pPr>
          </w:p>
          <w:p w:rsidR="00E079BE" w:rsidRDefault="00E079BE">
            <w:pPr>
              <w:jc w:val="left"/>
              <w:rPr>
                <w:rFonts w:ascii="Times New Roman" w:hAnsi="Times New Roman" w:cs="微软雅黑"/>
                <w:sz w:val="24"/>
                <w:szCs w:val="21"/>
                <w:shd w:val="clear" w:color="auto" w:fill="FFFFFF"/>
              </w:rPr>
            </w:pPr>
          </w:p>
          <w:p w:rsidR="00E079BE" w:rsidRDefault="00E079BE">
            <w:pPr>
              <w:jc w:val="left"/>
              <w:rPr>
                <w:rFonts w:ascii="Times New Roman" w:hAnsi="Times New Roman" w:cs="微软雅黑"/>
                <w:sz w:val="24"/>
                <w:szCs w:val="21"/>
                <w:shd w:val="clear" w:color="auto" w:fill="FFFFFF"/>
              </w:rPr>
            </w:pPr>
          </w:p>
          <w:p w:rsidR="00E079BE" w:rsidRDefault="00E079BE">
            <w:pPr>
              <w:jc w:val="left"/>
              <w:rPr>
                <w:rFonts w:ascii="Times New Roman" w:hAnsi="Times New Roman" w:cs="微软雅黑"/>
                <w:sz w:val="24"/>
                <w:szCs w:val="21"/>
                <w:shd w:val="clear" w:color="auto" w:fill="FFFFFF"/>
              </w:rPr>
            </w:pPr>
          </w:p>
          <w:p w:rsidR="00E079BE" w:rsidRDefault="00E079BE">
            <w:pPr>
              <w:jc w:val="left"/>
              <w:rPr>
                <w:rFonts w:ascii="Times New Roman" w:hAnsi="Times New Roman" w:cs="微软雅黑"/>
                <w:sz w:val="24"/>
                <w:szCs w:val="21"/>
                <w:shd w:val="clear" w:color="auto" w:fill="FFFFFF"/>
              </w:rPr>
            </w:pPr>
          </w:p>
          <w:p w:rsidR="00E079BE" w:rsidRDefault="00E079BE">
            <w:pPr>
              <w:jc w:val="left"/>
              <w:rPr>
                <w:rFonts w:ascii="Times New Roman" w:hAnsi="Times New Roman" w:cs="微软雅黑"/>
                <w:sz w:val="24"/>
                <w:szCs w:val="21"/>
                <w:shd w:val="clear" w:color="auto" w:fill="FFFFFF"/>
              </w:rPr>
            </w:pPr>
          </w:p>
          <w:p w:rsidR="00E079BE" w:rsidRDefault="00E079BE">
            <w:pPr>
              <w:jc w:val="left"/>
              <w:rPr>
                <w:rFonts w:ascii="Times New Roman" w:hAnsi="Times New Roman" w:cs="微软雅黑"/>
                <w:sz w:val="24"/>
                <w:szCs w:val="21"/>
                <w:shd w:val="clear" w:color="auto" w:fill="FFFFFF"/>
              </w:rPr>
            </w:pPr>
          </w:p>
          <w:p w:rsidR="00E079BE" w:rsidRDefault="00E079BE">
            <w:pPr>
              <w:jc w:val="left"/>
              <w:rPr>
                <w:rFonts w:ascii="Times New Roman" w:hAnsi="Times New Roman" w:cs="微软雅黑"/>
                <w:sz w:val="24"/>
                <w:szCs w:val="21"/>
                <w:shd w:val="clear" w:color="auto" w:fill="FFFFFF"/>
              </w:rPr>
            </w:pPr>
          </w:p>
          <w:p w:rsidR="00E079BE" w:rsidRDefault="00E079BE">
            <w:pPr>
              <w:jc w:val="left"/>
              <w:rPr>
                <w:rFonts w:ascii="Times New Roman" w:hAnsi="Times New Roman" w:cs="微软雅黑"/>
                <w:sz w:val="24"/>
                <w:szCs w:val="21"/>
                <w:shd w:val="clear" w:color="auto" w:fill="FFFFFF"/>
              </w:rPr>
            </w:pPr>
          </w:p>
        </w:tc>
        <w:tc>
          <w:tcPr>
            <w:tcW w:w="2127" w:type="dxa"/>
            <w:vAlign w:val="center"/>
          </w:tcPr>
          <w:p w:rsidR="00E079BE" w:rsidRDefault="00E079BE">
            <w:pPr>
              <w:ind w:firstLine="420"/>
              <w:rPr>
                <w:rFonts w:ascii="Times New Roman" w:hAnsi="Times New Roman"/>
                <w:kern w:val="0"/>
                <w:sz w:val="24"/>
              </w:rPr>
            </w:pPr>
          </w:p>
          <w:p w:rsidR="00E079BE" w:rsidRDefault="00E079BE">
            <w:pPr>
              <w:ind w:firstLine="420"/>
              <w:rPr>
                <w:rFonts w:ascii="Times New Roman" w:hAnsi="Times New Roman"/>
                <w:kern w:val="0"/>
                <w:sz w:val="24"/>
              </w:rPr>
            </w:pPr>
          </w:p>
          <w:p w:rsidR="00E079BE" w:rsidRDefault="00E079BE">
            <w:pPr>
              <w:ind w:firstLine="420"/>
              <w:rPr>
                <w:rFonts w:ascii="Times New Roman" w:hAnsi="Times New Roman"/>
                <w:kern w:val="0"/>
                <w:sz w:val="24"/>
              </w:rPr>
            </w:pPr>
          </w:p>
          <w:p w:rsidR="00E079BE" w:rsidRDefault="00E079BE">
            <w:pPr>
              <w:ind w:firstLine="420"/>
              <w:rPr>
                <w:rFonts w:ascii="Times New Roman" w:hAnsi="Times New Roman"/>
                <w:kern w:val="0"/>
                <w:sz w:val="24"/>
              </w:rPr>
            </w:pPr>
          </w:p>
          <w:p w:rsidR="00E079BE" w:rsidRDefault="009133C1">
            <w:pPr>
              <w:ind w:firstLine="420"/>
              <w:rPr>
                <w:rFonts w:ascii="Times New Roman" w:hAnsi="Times New Roman"/>
                <w:kern w:val="0"/>
                <w:sz w:val="24"/>
              </w:rPr>
            </w:pPr>
            <w:r>
              <w:rPr>
                <w:rFonts w:ascii="Times New Roman" w:hAnsi="Times New Roman" w:hint="eastAsia"/>
                <w:kern w:val="0"/>
                <w:sz w:val="24"/>
              </w:rPr>
              <w:t>图</w:t>
            </w:r>
            <w:r>
              <w:rPr>
                <w:rFonts w:ascii="Times New Roman" w:hAnsi="Times New Roman" w:hint="eastAsia"/>
                <w:kern w:val="0"/>
                <w:sz w:val="24"/>
              </w:rPr>
              <w:t xml:space="preserve">1 </w:t>
            </w:r>
          </w:p>
          <w:p w:rsidR="00E079BE" w:rsidRDefault="009133C1">
            <w:pPr>
              <w:ind w:firstLine="420"/>
              <w:rPr>
                <w:rFonts w:ascii="Times New Roman" w:hAnsi="Times New Roman"/>
                <w:kern w:val="0"/>
                <w:sz w:val="24"/>
              </w:rPr>
            </w:pPr>
            <w:r>
              <w:rPr>
                <w:rFonts w:ascii="Times New Roman" w:hAnsi="Times New Roman" w:hint="eastAsia"/>
                <w:noProof/>
                <w:sz w:val="24"/>
              </w:rPr>
              <w:drawing>
                <wp:anchor distT="0" distB="0" distL="114300" distR="114300" simplePos="0" relativeHeight="251659264" behindDoc="0" locked="0" layoutInCell="1" allowOverlap="1">
                  <wp:simplePos x="0" y="0"/>
                  <wp:positionH relativeFrom="column">
                    <wp:posOffset>13335</wp:posOffset>
                  </wp:positionH>
                  <wp:positionV relativeFrom="paragraph">
                    <wp:posOffset>125730</wp:posOffset>
                  </wp:positionV>
                  <wp:extent cx="1261110" cy="681990"/>
                  <wp:effectExtent l="0" t="0" r="0" b="3810"/>
                  <wp:wrapNone/>
                  <wp:docPr id="6" name="图片 12" descr="_XYR02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2" descr="_XYR0278-2"/>
                          <pic:cNvPicPr>
                            <a:picLocks noChangeAspect="1" noChangeArrowheads="1"/>
                          </pic:cNvPicPr>
                        </pic:nvPicPr>
                        <pic:blipFill>
                          <a:blip r:embed="rId11"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4131" r="893" b="31081"/>
                          <a:stretch>
                            <a:fillRect/>
                          </a:stretch>
                        </pic:blipFill>
                        <pic:spPr>
                          <a:xfrm>
                            <a:off x="0" y="0"/>
                            <a:ext cx="1261110" cy="681990"/>
                          </a:xfrm>
                          <a:prstGeom prst="rect">
                            <a:avLst/>
                          </a:prstGeom>
                          <a:noFill/>
                        </pic:spPr>
                      </pic:pic>
                    </a:graphicData>
                  </a:graphic>
                </wp:anchor>
              </w:drawing>
            </w:r>
          </w:p>
          <w:p w:rsidR="00E079BE" w:rsidRDefault="00E079BE">
            <w:pPr>
              <w:ind w:firstLine="420"/>
              <w:rPr>
                <w:rFonts w:ascii="Times New Roman" w:hAnsi="Times New Roman"/>
                <w:kern w:val="0"/>
                <w:sz w:val="24"/>
              </w:rPr>
            </w:pPr>
          </w:p>
          <w:p w:rsidR="00E079BE" w:rsidRDefault="00E079BE">
            <w:pPr>
              <w:ind w:firstLine="420"/>
              <w:rPr>
                <w:rFonts w:ascii="Times New Roman" w:hAnsi="Times New Roman"/>
                <w:kern w:val="0"/>
                <w:sz w:val="24"/>
              </w:rPr>
            </w:pPr>
          </w:p>
          <w:p w:rsidR="00E079BE" w:rsidRDefault="00E079BE">
            <w:pPr>
              <w:pStyle w:val="a5"/>
              <w:ind w:firstLine="420"/>
              <w:rPr>
                <w:rFonts w:ascii="Times New Roman" w:hAnsi="Times New Roman"/>
                <w:kern w:val="0"/>
                <w:sz w:val="24"/>
              </w:rPr>
            </w:pPr>
          </w:p>
          <w:p w:rsidR="00E079BE" w:rsidRDefault="00E079BE">
            <w:pPr>
              <w:ind w:firstLine="420"/>
              <w:rPr>
                <w:rFonts w:ascii="Times New Roman" w:hAnsi="Times New Roman"/>
                <w:kern w:val="0"/>
                <w:sz w:val="24"/>
              </w:rPr>
            </w:pPr>
          </w:p>
          <w:p w:rsidR="00E079BE" w:rsidRDefault="00E079BE">
            <w:pPr>
              <w:pStyle w:val="a5"/>
              <w:ind w:firstLine="420"/>
              <w:rPr>
                <w:rFonts w:ascii="Times New Roman" w:hAnsi="Times New Roman"/>
                <w:sz w:val="24"/>
              </w:rPr>
            </w:pPr>
          </w:p>
          <w:p w:rsidR="00E079BE" w:rsidRDefault="00E079BE">
            <w:pPr>
              <w:ind w:firstLine="420"/>
              <w:rPr>
                <w:rFonts w:ascii="Times New Roman" w:hAnsi="Times New Roman"/>
                <w:kern w:val="0"/>
                <w:sz w:val="24"/>
              </w:rPr>
            </w:pPr>
          </w:p>
          <w:p w:rsidR="00E079BE" w:rsidRDefault="009133C1">
            <w:pPr>
              <w:ind w:firstLine="420"/>
              <w:rPr>
                <w:rFonts w:ascii="Times New Roman" w:hAnsi="Times New Roman"/>
                <w:kern w:val="0"/>
                <w:sz w:val="24"/>
              </w:rPr>
            </w:pPr>
            <w:r>
              <w:rPr>
                <w:rFonts w:ascii="Times New Roman" w:hAnsi="Times New Roman" w:hint="eastAsia"/>
                <w:noProof/>
                <w:sz w:val="24"/>
              </w:rPr>
              <w:drawing>
                <wp:anchor distT="0" distB="0" distL="114300" distR="114300" simplePos="0" relativeHeight="251660288" behindDoc="0" locked="0" layoutInCell="1" allowOverlap="1">
                  <wp:simplePos x="0" y="0"/>
                  <wp:positionH relativeFrom="column">
                    <wp:posOffset>-50165</wp:posOffset>
                  </wp:positionH>
                  <wp:positionV relativeFrom="paragraph">
                    <wp:posOffset>51435</wp:posOffset>
                  </wp:positionV>
                  <wp:extent cx="1240155" cy="826770"/>
                  <wp:effectExtent l="0" t="0" r="0" b="0"/>
                  <wp:wrapNone/>
                  <wp:docPr id="7" name="图片 14" descr="_XYR0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4" descr="_XYR0296"/>
                          <pic:cNvPicPr>
                            <a:picLocks noChangeAspect="1" noChangeArrowheads="1"/>
                          </pic:cNvPicPr>
                        </pic:nvPicPr>
                        <pic:blipFill>
                          <a:blip r:embed="rId12"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40155" cy="826770"/>
                          </a:xfrm>
                          <a:prstGeom prst="rect">
                            <a:avLst/>
                          </a:prstGeom>
                          <a:noFill/>
                        </pic:spPr>
                      </pic:pic>
                    </a:graphicData>
                  </a:graphic>
                </wp:anchor>
              </w:drawing>
            </w:r>
          </w:p>
          <w:p w:rsidR="00E079BE" w:rsidRDefault="00E079BE">
            <w:pPr>
              <w:ind w:firstLine="420"/>
              <w:rPr>
                <w:rFonts w:ascii="Times New Roman" w:hAnsi="Times New Roman"/>
                <w:kern w:val="0"/>
                <w:sz w:val="24"/>
              </w:rPr>
            </w:pPr>
          </w:p>
          <w:p w:rsidR="00E079BE" w:rsidRDefault="00E079BE">
            <w:pPr>
              <w:ind w:firstLine="420"/>
              <w:rPr>
                <w:rFonts w:ascii="Times New Roman" w:hAnsi="Times New Roman"/>
                <w:kern w:val="0"/>
                <w:sz w:val="24"/>
              </w:rPr>
            </w:pPr>
          </w:p>
          <w:p w:rsidR="00E079BE" w:rsidRDefault="00E079BE">
            <w:pPr>
              <w:ind w:firstLine="420"/>
              <w:rPr>
                <w:rFonts w:ascii="Times New Roman" w:hAnsi="Times New Roman"/>
                <w:kern w:val="0"/>
                <w:sz w:val="24"/>
              </w:rPr>
            </w:pPr>
          </w:p>
          <w:p w:rsidR="00E079BE" w:rsidRDefault="00E079BE">
            <w:pPr>
              <w:ind w:firstLine="420"/>
              <w:rPr>
                <w:rFonts w:ascii="Times New Roman" w:hAnsi="Times New Roman"/>
                <w:kern w:val="0"/>
                <w:sz w:val="24"/>
              </w:rPr>
            </w:pPr>
          </w:p>
          <w:p w:rsidR="00E079BE" w:rsidRDefault="009133C1">
            <w:pPr>
              <w:rPr>
                <w:rFonts w:ascii="Times New Roman" w:hAnsi="Times New Roman"/>
                <w:kern w:val="0"/>
                <w:sz w:val="24"/>
              </w:rPr>
            </w:pPr>
            <w:r>
              <w:rPr>
                <w:rFonts w:ascii="Times New Roman" w:hAnsi="Times New Roman" w:hint="eastAsia"/>
                <w:kern w:val="0"/>
                <w:sz w:val="24"/>
              </w:rPr>
              <w:lastRenderedPageBreak/>
              <w:t>图</w:t>
            </w:r>
            <w:r>
              <w:rPr>
                <w:rFonts w:ascii="Times New Roman" w:hAnsi="Times New Roman" w:hint="eastAsia"/>
                <w:kern w:val="0"/>
                <w:sz w:val="24"/>
              </w:rPr>
              <w:t>2</w:t>
            </w:r>
          </w:p>
        </w:tc>
        <w:tc>
          <w:tcPr>
            <w:tcW w:w="1897" w:type="dxa"/>
            <w:vAlign w:val="center"/>
          </w:tcPr>
          <w:p w:rsidR="00E079BE" w:rsidRDefault="009133C1">
            <w:pPr>
              <w:ind w:firstLine="420"/>
              <w:rPr>
                <w:rFonts w:ascii="Times New Roman" w:hAnsi="Times New Roman"/>
                <w:snapToGrid w:val="0"/>
                <w:kern w:val="0"/>
                <w:sz w:val="24"/>
              </w:rPr>
            </w:pPr>
            <w:r>
              <w:rPr>
                <w:rFonts w:ascii="Times New Roman" w:hAnsi="Times New Roman" w:hint="eastAsia"/>
                <w:snapToGrid w:val="0"/>
                <w:kern w:val="0"/>
                <w:sz w:val="24"/>
              </w:rPr>
              <w:lastRenderedPageBreak/>
              <w:t>图</w:t>
            </w:r>
            <w:r>
              <w:rPr>
                <w:rFonts w:ascii="Times New Roman" w:hAnsi="Times New Roman" w:hint="eastAsia"/>
                <w:snapToGrid w:val="0"/>
                <w:kern w:val="0"/>
                <w:sz w:val="24"/>
              </w:rPr>
              <w:t>1</w:t>
            </w:r>
            <w:r>
              <w:rPr>
                <w:rFonts w:ascii="Times New Roman" w:hAnsi="Times New Roman" w:hint="eastAsia"/>
                <w:snapToGrid w:val="0"/>
                <w:kern w:val="0"/>
                <w:sz w:val="24"/>
              </w:rPr>
              <w:t>：</w:t>
            </w:r>
            <w:r>
              <w:rPr>
                <w:rFonts w:ascii="Times New Roman" w:hAnsi="Times New Roman" w:hint="eastAsia"/>
                <w:spacing w:val="-5"/>
                <w:sz w:val="24"/>
              </w:rPr>
              <w:t>室内灯具排布规整、成线美观，部分定制灯具兼顾实用与造型。</w:t>
            </w:r>
          </w:p>
          <w:p w:rsidR="00E079BE" w:rsidRDefault="00E079BE">
            <w:pPr>
              <w:ind w:firstLine="420"/>
              <w:rPr>
                <w:rFonts w:ascii="Times New Roman" w:hAnsi="Times New Roman"/>
                <w:snapToGrid w:val="0"/>
                <w:kern w:val="0"/>
                <w:sz w:val="24"/>
              </w:rPr>
            </w:pPr>
          </w:p>
          <w:p w:rsidR="00E079BE" w:rsidRDefault="00E079BE">
            <w:pPr>
              <w:ind w:firstLine="420"/>
              <w:rPr>
                <w:rFonts w:ascii="Times New Roman" w:hAnsi="Times New Roman"/>
                <w:snapToGrid w:val="0"/>
                <w:kern w:val="0"/>
                <w:sz w:val="24"/>
              </w:rPr>
            </w:pPr>
          </w:p>
          <w:p w:rsidR="00E079BE" w:rsidRDefault="00E079BE">
            <w:pPr>
              <w:ind w:firstLine="420"/>
              <w:rPr>
                <w:rFonts w:ascii="Times New Roman" w:hAnsi="Times New Roman"/>
                <w:snapToGrid w:val="0"/>
                <w:kern w:val="0"/>
                <w:sz w:val="24"/>
              </w:rPr>
            </w:pPr>
          </w:p>
          <w:p w:rsidR="00E079BE" w:rsidRDefault="00E079BE">
            <w:pPr>
              <w:pStyle w:val="a5"/>
              <w:ind w:firstLine="420"/>
              <w:rPr>
                <w:rFonts w:ascii="Times New Roman" w:hAnsi="Times New Roman"/>
                <w:sz w:val="24"/>
              </w:rPr>
            </w:pPr>
          </w:p>
          <w:p w:rsidR="00E079BE" w:rsidRDefault="00E079BE">
            <w:pPr>
              <w:ind w:firstLine="420"/>
              <w:rPr>
                <w:rFonts w:ascii="Times New Roman" w:hAnsi="Times New Roman"/>
                <w:snapToGrid w:val="0"/>
                <w:kern w:val="0"/>
                <w:sz w:val="24"/>
              </w:rPr>
            </w:pPr>
          </w:p>
          <w:p w:rsidR="00E079BE" w:rsidRDefault="009133C1">
            <w:pPr>
              <w:rPr>
                <w:rFonts w:ascii="Times New Roman" w:hAnsi="Times New Roman"/>
                <w:snapToGrid w:val="0"/>
                <w:kern w:val="0"/>
                <w:sz w:val="24"/>
              </w:rPr>
            </w:pPr>
            <w:r>
              <w:rPr>
                <w:rFonts w:ascii="Times New Roman" w:hAnsi="Times New Roman" w:hint="eastAsia"/>
                <w:snapToGrid w:val="0"/>
                <w:kern w:val="0"/>
                <w:sz w:val="24"/>
              </w:rPr>
              <w:t>图</w:t>
            </w:r>
            <w:r>
              <w:rPr>
                <w:rFonts w:ascii="Times New Roman" w:hAnsi="Times New Roman" w:hint="eastAsia"/>
                <w:snapToGrid w:val="0"/>
                <w:kern w:val="0"/>
                <w:sz w:val="24"/>
              </w:rPr>
              <w:t>2</w:t>
            </w:r>
            <w:r>
              <w:rPr>
                <w:rFonts w:ascii="Times New Roman" w:hAnsi="Times New Roman" w:hint="eastAsia"/>
                <w:snapToGrid w:val="0"/>
                <w:kern w:val="0"/>
                <w:sz w:val="24"/>
              </w:rPr>
              <w:t>：</w:t>
            </w:r>
            <w:r>
              <w:rPr>
                <w:rFonts w:ascii="Times New Roman" w:hAnsi="Times New Roman" w:hint="eastAsia"/>
                <w:spacing w:val="-5"/>
                <w:sz w:val="24"/>
              </w:rPr>
              <w:t>洁具安装合规、整齐、美观。</w:t>
            </w:r>
          </w:p>
        </w:tc>
      </w:tr>
      <w:tr w:rsidR="00E079BE">
        <w:trPr>
          <w:trHeight w:val="1478"/>
        </w:trPr>
        <w:tc>
          <w:tcPr>
            <w:tcW w:w="817" w:type="dxa"/>
            <w:vAlign w:val="center"/>
          </w:tcPr>
          <w:p w:rsidR="00E079BE" w:rsidRDefault="00E079BE">
            <w:pPr>
              <w:rPr>
                <w:rFonts w:ascii="Times New Roman" w:hAnsi="Times New Roman"/>
                <w:kern w:val="0"/>
                <w:sz w:val="24"/>
              </w:rPr>
            </w:pPr>
          </w:p>
          <w:p w:rsidR="00E079BE" w:rsidRDefault="00E079BE">
            <w:pPr>
              <w:rPr>
                <w:rFonts w:ascii="Times New Roman" w:hAnsi="Times New Roman"/>
                <w:kern w:val="0"/>
                <w:sz w:val="24"/>
              </w:rPr>
            </w:pPr>
          </w:p>
          <w:p w:rsidR="00E079BE" w:rsidRDefault="00E079BE">
            <w:pPr>
              <w:rPr>
                <w:rFonts w:ascii="Times New Roman" w:hAnsi="Times New Roman"/>
                <w:kern w:val="0"/>
                <w:sz w:val="24"/>
              </w:rPr>
            </w:pPr>
          </w:p>
          <w:p w:rsidR="00E079BE" w:rsidRDefault="009133C1">
            <w:pPr>
              <w:rPr>
                <w:rFonts w:ascii="Times New Roman" w:hAnsi="Times New Roman"/>
                <w:kern w:val="0"/>
                <w:sz w:val="24"/>
              </w:rPr>
            </w:pPr>
            <w:r>
              <w:rPr>
                <w:rFonts w:ascii="Times New Roman" w:hAnsi="Times New Roman" w:hint="eastAsia"/>
                <w:kern w:val="0"/>
                <w:sz w:val="24"/>
              </w:rPr>
              <w:t>4</w:t>
            </w:r>
          </w:p>
        </w:tc>
        <w:tc>
          <w:tcPr>
            <w:tcW w:w="1353" w:type="dxa"/>
            <w:shd w:val="clear" w:color="auto" w:fill="auto"/>
            <w:vAlign w:val="center"/>
          </w:tcPr>
          <w:p w:rsidR="00E079BE" w:rsidRDefault="009133C1">
            <w:r>
              <w:rPr>
                <w:rFonts w:ascii="Times New Roman" w:hAnsi="Times New Roman" w:hint="eastAsia"/>
                <w:spacing w:val="-4"/>
                <w:sz w:val="24"/>
              </w:rPr>
              <w:t>江苏无锡二建建设集团有限公司</w:t>
            </w:r>
          </w:p>
        </w:tc>
        <w:tc>
          <w:tcPr>
            <w:tcW w:w="1265" w:type="dxa"/>
            <w:shd w:val="clear" w:color="auto" w:fill="auto"/>
            <w:vAlign w:val="center"/>
          </w:tcPr>
          <w:p w:rsidR="00E079BE" w:rsidRDefault="009133C1">
            <w:pPr>
              <w:rPr>
                <w:kern w:val="0"/>
              </w:rPr>
            </w:pPr>
            <w:r>
              <w:rPr>
                <w:rFonts w:ascii="Times New Roman" w:hAnsi="Times New Roman" w:hint="eastAsia"/>
                <w:spacing w:val="-4"/>
                <w:sz w:val="24"/>
              </w:rPr>
              <w:t>无锡市东北塘中学</w:t>
            </w:r>
            <w:r>
              <w:rPr>
                <w:rFonts w:ascii="Times New Roman" w:hAnsi="Times New Roman" w:hint="eastAsia"/>
                <w:spacing w:val="-4"/>
                <w:sz w:val="24"/>
              </w:rPr>
              <w:t>(</w:t>
            </w:r>
            <w:r>
              <w:rPr>
                <w:rFonts w:ascii="Times New Roman" w:hAnsi="Times New Roman" w:hint="eastAsia"/>
                <w:spacing w:val="-4"/>
                <w:sz w:val="24"/>
              </w:rPr>
              <w:t>锡山体校</w:t>
            </w:r>
            <w:r>
              <w:rPr>
                <w:rFonts w:ascii="Times New Roman" w:hAnsi="Times New Roman" w:hint="eastAsia"/>
                <w:spacing w:val="-4"/>
                <w:sz w:val="24"/>
              </w:rPr>
              <w:t>)</w:t>
            </w:r>
            <w:r>
              <w:rPr>
                <w:rFonts w:ascii="Times New Roman" w:hAnsi="Times New Roman" w:hint="eastAsia"/>
                <w:spacing w:val="-4"/>
                <w:sz w:val="24"/>
              </w:rPr>
              <w:t>新建工程（</w:t>
            </w:r>
            <w:r>
              <w:rPr>
                <w:rFonts w:ascii="Times New Roman" w:hAnsi="Times New Roman" w:hint="eastAsia"/>
                <w:spacing w:val="-4"/>
                <w:sz w:val="24"/>
              </w:rPr>
              <w:t>1#-9#</w:t>
            </w:r>
            <w:r>
              <w:rPr>
                <w:rFonts w:ascii="Times New Roman" w:hAnsi="Times New Roman" w:hint="eastAsia"/>
                <w:spacing w:val="-4"/>
                <w:sz w:val="24"/>
              </w:rPr>
              <w:t>、门卫、地下室）</w:t>
            </w:r>
          </w:p>
        </w:tc>
        <w:tc>
          <w:tcPr>
            <w:tcW w:w="1636" w:type="dxa"/>
            <w:shd w:val="clear" w:color="auto" w:fill="auto"/>
            <w:vAlign w:val="center"/>
          </w:tcPr>
          <w:p w:rsidR="00E079BE" w:rsidRDefault="009133C1">
            <w:pPr>
              <w:rPr>
                <w:rFonts w:ascii="Times New Roman" w:hAnsi="Times New Roman"/>
                <w:spacing w:val="-4"/>
                <w:sz w:val="24"/>
              </w:rPr>
            </w:pPr>
            <w:r>
              <w:rPr>
                <w:rFonts w:ascii="Times New Roman" w:hAnsi="Times New Roman" w:hint="eastAsia"/>
                <w:spacing w:val="-4"/>
                <w:sz w:val="24"/>
              </w:rPr>
              <w:t>项目位于无锡市锡山区东北塘街道锦阳路与承塘路交叉口东南侧</w:t>
            </w:r>
          </w:p>
          <w:p w:rsidR="00E079BE" w:rsidRDefault="009133C1">
            <w:pPr>
              <w:rPr>
                <w:rFonts w:ascii="Times New Roman" w:hAnsi="Times New Roman"/>
                <w:spacing w:val="-4"/>
                <w:sz w:val="24"/>
              </w:rPr>
            </w:pPr>
            <w:r>
              <w:rPr>
                <w:rFonts w:ascii="Times New Roman" w:hAnsi="Times New Roman" w:hint="eastAsia"/>
                <w:spacing w:val="-4"/>
                <w:sz w:val="24"/>
              </w:rPr>
              <w:t>，总建筑面积</w:t>
            </w:r>
            <w:r>
              <w:rPr>
                <w:rFonts w:ascii="Times New Roman" w:hAnsi="Times New Roman" w:hint="eastAsia"/>
                <w:spacing w:val="-4"/>
                <w:sz w:val="24"/>
              </w:rPr>
              <w:t>60396.76</w:t>
            </w:r>
            <w:r>
              <w:rPr>
                <w:rFonts w:ascii="Times New Roman" w:hAnsi="Times New Roman" w:hint="eastAsia"/>
                <w:spacing w:val="-4"/>
                <w:sz w:val="24"/>
              </w:rPr>
              <w:t>㎡，涵盖教学楼、行政楼、图书馆、体育馆、体校综合楼、礼堂等。</w:t>
            </w:r>
          </w:p>
          <w:p w:rsidR="00E079BE" w:rsidRDefault="00E079BE"/>
        </w:tc>
        <w:tc>
          <w:tcPr>
            <w:tcW w:w="1133" w:type="dxa"/>
            <w:shd w:val="clear" w:color="auto" w:fill="auto"/>
            <w:vAlign w:val="center"/>
          </w:tcPr>
          <w:p w:rsidR="00E079BE" w:rsidRDefault="009133C1">
            <w:r>
              <w:rPr>
                <w:rFonts w:ascii="Times New Roman" w:hAnsi="Times New Roman" w:hint="eastAsia"/>
                <w:spacing w:val="-4"/>
                <w:sz w:val="24"/>
              </w:rPr>
              <w:t>2024</w:t>
            </w:r>
            <w:r>
              <w:rPr>
                <w:rFonts w:ascii="Times New Roman" w:hAnsi="Times New Roman" w:hint="eastAsia"/>
                <w:spacing w:val="-4"/>
                <w:sz w:val="24"/>
              </w:rPr>
              <w:t>年</w:t>
            </w:r>
            <w:r>
              <w:rPr>
                <w:rFonts w:ascii="Times New Roman" w:hAnsi="Times New Roman" w:hint="eastAsia"/>
                <w:spacing w:val="-4"/>
                <w:sz w:val="24"/>
              </w:rPr>
              <w:t>8</w:t>
            </w:r>
            <w:r>
              <w:rPr>
                <w:rFonts w:ascii="Times New Roman" w:hAnsi="Times New Roman" w:hint="eastAsia"/>
                <w:spacing w:val="-4"/>
                <w:sz w:val="24"/>
              </w:rPr>
              <w:t>月</w:t>
            </w:r>
            <w:r>
              <w:rPr>
                <w:rFonts w:ascii="Times New Roman" w:hAnsi="Times New Roman" w:hint="eastAsia"/>
                <w:spacing w:val="-4"/>
                <w:sz w:val="24"/>
              </w:rPr>
              <w:t>16</w:t>
            </w:r>
            <w:r>
              <w:rPr>
                <w:rFonts w:ascii="Times New Roman" w:hAnsi="Times New Roman" w:hint="eastAsia"/>
                <w:spacing w:val="-4"/>
                <w:sz w:val="24"/>
              </w:rPr>
              <w:t>日</w:t>
            </w:r>
          </w:p>
        </w:tc>
        <w:tc>
          <w:tcPr>
            <w:tcW w:w="1691" w:type="dxa"/>
            <w:shd w:val="clear" w:color="auto" w:fill="auto"/>
            <w:vAlign w:val="center"/>
          </w:tcPr>
          <w:p w:rsidR="00E079BE" w:rsidRDefault="009133C1">
            <w:pPr>
              <w:rPr>
                <w:snapToGrid w:val="0"/>
                <w:kern w:val="0"/>
              </w:rPr>
            </w:pPr>
            <w:r>
              <w:rPr>
                <w:rFonts w:ascii="Times New Roman" w:hAnsi="Times New Roman" w:hint="eastAsia"/>
                <w:spacing w:val="-4"/>
                <w:sz w:val="24"/>
              </w:rPr>
              <w:t>项目包括：体育馆食堂、行政教学楼等有热水需求建筑在屋面设置承压热泵系统，汽车库设置</w:t>
            </w:r>
            <w:r>
              <w:rPr>
                <w:rFonts w:ascii="Times New Roman" w:hAnsi="Times New Roman" w:hint="eastAsia"/>
                <w:spacing w:val="-4"/>
                <w:sz w:val="24"/>
              </w:rPr>
              <w:t>CO</w:t>
            </w:r>
            <w:r>
              <w:rPr>
                <w:rFonts w:ascii="Times New Roman" w:hAnsi="Times New Roman" w:hint="eastAsia"/>
                <w:spacing w:val="-4"/>
                <w:sz w:val="24"/>
              </w:rPr>
              <w:t>浓度监测控制系统，信息网络、安防警报系统、智慧停车系统、校园广播电视系统、综合管网、舞台机械、智慧用电、图书馆管理、教学管理等系统。管线安装、电梯安装等。采用数字化架构，依托互联网平台集中管控与数据共享。</w:t>
            </w:r>
          </w:p>
        </w:tc>
        <w:tc>
          <w:tcPr>
            <w:tcW w:w="1852" w:type="dxa"/>
            <w:shd w:val="clear" w:color="auto" w:fill="auto"/>
            <w:vAlign w:val="center"/>
          </w:tcPr>
          <w:p w:rsidR="00E079BE" w:rsidRDefault="009133C1">
            <w:pPr>
              <w:rPr>
                <w:rFonts w:ascii="Times New Roman" w:hAnsi="Times New Roman"/>
                <w:spacing w:val="-4"/>
                <w:sz w:val="24"/>
              </w:rPr>
            </w:pPr>
            <w:r>
              <w:rPr>
                <w:rFonts w:ascii="Times New Roman" w:hAnsi="Times New Roman" w:hint="eastAsia"/>
                <w:spacing w:val="-4"/>
                <w:sz w:val="24"/>
              </w:rPr>
              <w:t>应用</w:t>
            </w:r>
            <w:r>
              <w:rPr>
                <w:rFonts w:ascii="Times New Roman" w:hAnsi="Times New Roman" w:hint="eastAsia"/>
                <w:spacing w:val="-4"/>
                <w:sz w:val="24"/>
              </w:rPr>
              <w:t>BIM</w:t>
            </w:r>
            <w:r>
              <w:rPr>
                <w:rFonts w:ascii="Times New Roman" w:hAnsi="Times New Roman" w:hint="eastAsia"/>
                <w:spacing w:val="-4"/>
                <w:sz w:val="24"/>
              </w:rPr>
              <w:t>技术进行全专业管线综合与碰撞检测，生成“零冲突”施工图；管线布局合理规划。舒适的空间、便捷的动线，教室设备齐全、环保的理念，简约的色彩，营造一个自然、舒适、环境幽雅清静的教学、学习环境，构建了高品质现代化智慧校园。</w:t>
            </w:r>
          </w:p>
          <w:p w:rsidR="00E079BE" w:rsidRDefault="00E079BE"/>
        </w:tc>
        <w:tc>
          <w:tcPr>
            <w:tcW w:w="2127" w:type="dxa"/>
            <w:shd w:val="clear" w:color="auto" w:fill="auto"/>
            <w:vAlign w:val="center"/>
          </w:tcPr>
          <w:p w:rsidR="00E079BE" w:rsidRDefault="009133C1">
            <w:pPr>
              <w:rPr>
                <w:rFonts w:ascii="Times New Roman" w:hAnsi="Times New Roman"/>
                <w:kern w:val="0"/>
                <w:sz w:val="24"/>
              </w:rPr>
            </w:pPr>
            <w:bookmarkStart w:id="2" w:name="_GoBack"/>
            <w:bookmarkEnd w:id="2"/>
            <w:r>
              <w:rPr>
                <w:rFonts w:hint="eastAsia"/>
                <w:noProof/>
              </w:rPr>
              <w:drawing>
                <wp:inline distT="0" distB="0" distL="114300" distR="114300">
                  <wp:extent cx="1247775" cy="935990"/>
                  <wp:effectExtent l="0" t="0" r="9525" b="3810"/>
                  <wp:docPr id="4" name="图片 4" descr="86f616fa6de6d529b6ae0bdab22d1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86f616fa6de6d529b6ae0bdab22d1809"/>
                          <pic:cNvPicPr>
                            <a:picLocks noChangeAspect="1"/>
                          </pic:cNvPicPr>
                        </pic:nvPicPr>
                        <pic:blipFill>
                          <a:blip r:embed="rId13"/>
                          <a:stretch>
                            <a:fillRect/>
                          </a:stretch>
                        </pic:blipFill>
                        <pic:spPr>
                          <a:xfrm>
                            <a:off x="0" y="0"/>
                            <a:ext cx="1248092" cy="936000"/>
                          </a:xfrm>
                          <a:prstGeom prst="rect">
                            <a:avLst/>
                          </a:prstGeom>
                        </pic:spPr>
                      </pic:pic>
                    </a:graphicData>
                  </a:graphic>
                </wp:inline>
              </w:drawing>
            </w:r>
          </w:p>
          <w:p w:rsidR="00E079BE" w:rsidRDefault="009133C1">
            <w:pPr>
              <w:rPr>
                <w:rFonts w:ascii="Times New Roman" w:hAnsi="Times New Roman"/>
                <w:spacing w:val="-4"/>
                <w:sz w:val="24"/>
              </w:rPr>
            </w:pPr>
            <w:r>
              <w:rPr>
                <w:rFonts w:ascii="Times New Roman" w:hAnsi="Times New Roman" w:hint="eastAsia"/>
                <w:spacing w:val="-4"/>
                <w:sz w:val="24"/>
              </w:rPr>
              <w:t>图</w:t>
            </w:r>
            <w:r>
              <w:rPr>
                <w:rFonts w:ascii="Times New Roman" w:hAnsi="Times New Roman" w:hint="eastAsia"/>
                <w:spacing w:val="-4"/>
                <w:sz w:val="24"/>
              </w:rPr>
              <w:t xml:space="preserve">1 </w:t>
            </w:r>
          </w:p>
          <w:p w:rsidR="00E079BE" w:rsidRDefault="00E079BE"/>
          <w:p w:rsidR="00E079BE" w:rsidRDefault="00E079BE"/>
          <w:p w:rsidR="00E079BE" w:rsidRDefault="00E079BE"/>
          <w:p w:rsidR="00E079BE" w:rsidRDefault="009133C1">
            <w:pPr>
              <w:rPr>
                <w:rFonts w:ascii="Times New Roman" w:hAnsi="Times New Roman"/>
                <w:kern w:val="0"/>
                <w:sz w:val="24"/>
              </w:rPr>
            </w:pPr>
            <w:r>
              <w:rPr>
                <w:noProof/>
              </w:rPr>
              <w:drawing>
                <wp:inline distT="0" distB="0" distL="0" distR="0">
                  <wp:extent cx="1213485" cy="859155"/>
                  <wp:effectExtent l="0" t="0" r="5715" b="444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noChangeArrowheads="1"/>
                          </pic:cNvPicPr>
                        </pic:nvPicPr>
                        <pic:blipFill>
                          <a:blip r:embed="rId14"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13485" cy="859155"/>
                          </a:xfrm>
                          <a:prstGeom prst="rect">
                            <a:avLst/>
                          </a:prstGeom>
                          <a:noFill/>
                          <a:ln>
                            <a:noFill/>
                          </a:ln>
                        </pic:spPr>
                      </pic:pic>
                    </a:graphicData>
                  </a:graphic>
                </wp:inline>
              </w:drawing>
            </w:r>
          </w:p>
          <w:p w:rsidR="00E079BE" w:rsidRDefault="009133C1">
            <w:r>
              <w:rPr>
                <w:rFonts w:ascii="Times New Roman" w:hAnsi="Times New Roman" w:hint="eastAsia"/>
                <w:spacing w:val="-4"/>
                <w:sz w:val="24"/>
              </w:rPr>
              <w:t>图</w:t>
            </w:r>
            <w:r>
              <w:rPr>
                <w:rFonts w:ascii="Times New Roman" w:hAnsi="Times New Roman" w:hint="eastAsia"/>
                <w:spacing w:val="-4"/>
                <w:sz w:val="24"/>
              </w:rPr>
              <w:t>2</w:t>
            </w:r>
          </w:p>
        </w:tc>
        <w:tc>
          <w:tcPr>
            <w:tcW w:w="1897" w:type="dxa"/>
            <w:shd w:val="clear" w:color="auto" w:fill="auto"/>
          </w:tcPr>
          <w:p w:rsidR="00E079BE" w:rsidRDefault="00E079BE">
            <w:pPr>
              <w:rPr>
                <w:snapToGrid w:val="0"/>
              </w:rPr>
            </w:pPr>
          </w:p>
          <w:p w:rsidR="00E079BE" w:rsidRDefault="00E079BE">
            <w:pPr>
              <w:rPr>
                <w:snapToGrid w:val="0"/>
              </w:rPr>
            </w:pPr>
          </w:p>
          <w:p w:rsidR="00E079BE" w:rsidRDefault="009133C1">
            <w:pPr>
              <w:rPr>
                <w:rFonts w:ascii="Times New Roman" w:hAnsi="Times New Roman"/>
                <w:spacing w:val="-4"/>
                <w:sz w:val="24"/>
              </w:rPr>
            </w:pPr>
            <w:r>
              <w:rPr>
                <w:rFonts w:ascii="Times New Roman" w:hAnsi="Times New Roman" w:hint="eastAsia"/>
                <w:spacing w:val="-4"/>
                <w:sz w:val="24"/>
              </w:rPr>
              <w:t>大礼堂墙面、顶面吸音板材饰面，扩声、无线网络、舞台灯光机械等，布局合理、安装充分结合装饰装修，简约美观。</w:t>
            </w:r>
          </w:p>
          <w:p w:rsidR="00E079BE" w:rsidRDefault="00E079BE">
            <w:pPr>
              <w:rPr>
                <w:rFonts w:ascii="Times New Roman" w:hAnsi="Times New Roman"/>
                <w:spacing w:val="-4"/>
                <w:sz w:val="24"/>
              </w:rPr>
            </w:pPr>
          </w:p>
          <w:p w:rsidR="00E079BE" w:rsidRDefault="00E079BE">
            <w:pPr>
              <w:rPr>
                <w:rFonts w:ascii="Times New Roman" w:hAnsi="Times New Roman"/>
                <w:spacing w:val="-4"/>
                <w:sz w:val="24"/>
              </w:rPr>
            </w:pPr>
          </w:p>
          <w:p w:rsidR="00E079BE" w:rsidRDefault="009133C1">
            <w:pPr>
              <w:rPr>
                <w:sz w:val="24"/>
              </w:rPr>
            </w:pPr>
            <w:r>
              <w:rPr>
                <w:rFonts w:ascii="Times New Roman" w:hAnsi="Times New Roman" w:hint="eastAsia"/>
                <w:spacing w:val="-4"/>
                <w:sz w:val="24"/>
              </w:rPr>
              <w:t>图书馆铝方通吊顶与通风空调系统、灯光照明系统施工前深化设计图纸，设备管线提前布置规划。机电安装与装饰吊顶浑然一体，呈现强烈的立体视觉效果。</w:t>
            </w:r>
          </w:p>
        </w:tc>
      </w:tr>
    </w:tbl>
    <w:p w:rsidR="00E079BE" w:rsidRDefault="00E079BE">
      <w:pPr>
        <w:rPr>
          <w:kern w:val="0"/>
        </w:rPr>
      </w:pPr>
    </w:p>
    <w:sectPr w:rsidR="00E079BE" w:rsidSect="00E079BE">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33C1" w:rsidRDefault="009133C1" w:rsidP="00D74A4F">
      <w:r>
        <w:separator/>
      </w:r>
    </w:p>
  </w:endnote>
  <w:endnote w:type="continuationSeparator" w:id="1">
    <w:p w:rsidR="009133C1" w:rsidRDefault="009133C1" w:rsidP="00D74A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33C1" w:rsidRDefault="009133C1" w:rsidP="00D74A4F">
      <w:r>
        <w:separator/>
      </w:r>
    </w:p>
  </w:footnote>
  <w:footnote w:type="continuationSeparator" w:id="1">
    <w:p w:rsidR="009133C1" w:rsidRDefault="009133C1" w:rsidP="00D74A4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defaultTabStop w:val="420"/>
  <w:drawingGridVerticalSpacing w:val="156"/>
  <w:noPunctuationKerning/>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mFlMmVhZWI0MDdkODY4NDkyZGQ0MTMxNGNmZTIyNmUifQ=="/>
  </w:docVars>
  <w:rsids>
    <w:rsidRoot w:val="0E5A1EB4"/>
    <w:rsid w:val="000509BA"/>
    <w:rsid w:val="00054327"/>
    <w:rsid w:val="00067A6B"/>
    <w:rsid w:val="000C1E2E"/>
    <w:rsid w:val="00103EEA"/>
    <w:rsid w:val="001E735F"/>
    <w:rsid w:val="001F3DCA"/>
    <w:rsid w:val="002328EE"/>
    <w:rsid w:val="00260A21"/>
    <w:rsid w:val="002C04D2"/>
    <w:rsid w:val="00326060"/>
    <w:rsid w:val="00375B57"/>
    <w:rsid w:val="00385DA6"/>
    <w:rsid w:val="003A481A"/>
    <w:rsid w:val="003F7D01"/>
    <w:rsid w:val="004D5099"/>
    <w:rsid w:val="005166F0"/>
    <w:rsid w:val="005616D4"/>
    <w:rsid w:val="00573839"/>
    <w:rsid w:val="005F606D"/>
    <w:rsid w:val="0065377F"/>
    <w:rsid w:val="00695DB7"/>
    <w:rsid w:val="006D2DEC"/>
    <w:rsid w:val="006F6E14"/>
    <w:rsid w:val="00720CD5"/>
    <w:rsid w:val="00767C46"/>
    <w:rsid w:val="007D48B7"/>
    <w:rsid w:val="007F2A98"/>
    <w:rsid w:val="007F76F8"/>
    <w:rsid w:val="00834977"/>
    <w:rsid w:val="008E1474"/>
    <w:rsid w:val="009133C1"/>
    <w:rsid w:val="00A32D79"/>
    <w:rsid w:val="00A61216"/>
    <w:rsid w:val="00A645EB"/>
    <w:rsid w:val="00AA3D67"/>
    <w:rsid w:val="00B05E1F"/>
    <w:rsid w:val="00B102AD"/>
    <w:rsid w:val="00B52C5F"/>
    <w:rsid w:val="00B94560"/>
    <w:rsid w:val="00B95809"/>
    <w:rsid w:val="00BB6C0D"/>
    <w:rsid w:val="00BC66E7"/>
    <w:rsid w:val="00C07136"/>
    <w:rsid w:val="00C12016"/>
    <w:rsid w:val="00C23246"/>
    <w:rsid w:val="00C90A24"/>
    <w:rsid w:val="00CB358A"/>
    <w:rsid w:val="00CC370C"/>
    <w:rsid w:val="00D448AD"/>
    <w:rsid w:val="00D74A4F"/>
    <w:rsid w:val="00D80DD6"/>
    <w:rsid w:val="00D875B3"/>
    <w:rsid w:val="00DE2671"/>
    <w:rsid w:val="00DF0266"/>
    <w:rsid w:val="00E079BE"/>
    <w:rsid w:val="00E11DE3"/>
    <w:rsid w:val="00E15D96"/>
    <w:rsid w:val="00EE3AC3"/>
    <w:rsid w:val="00F864E1"/>
    <w:rsid w:val="00FB7B1B"/>
    <w:rsid w:val="00FF1AF0"/>
    <w:rsid w:val="032E00A4"/>
    <w:rsid w:val="03FA60FE"/>
    <w:rsid w:val="06FF3C31"/>
    <w:rsid w:val="0E5A1EB4"/>
    <w:rsid w:val="18DF1B36"/>
    <w:rsid w:val="1AAA6DE5"/>
    <w:rsid w:val="38E12F30"/>
    <w:rsid w:val="3EDB2624"/>
    <w:rsid w:val="47E12387"/>
    <w:rsid w:val="62DF2184"/>
    <w:rsid w:val="66ED2B8C"/>
    <w:rsid w:val="739056E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0" w:unhideWhenUsed="0" w:qFormat="1"/>
    <w:lsdException w:name="header" w:semiHidden="0" w:unhideWhenUsed="0" w:qFormat="1"/>
    <w:lsdException w:name="footer" w:semiHidden="0"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Body Text"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Indent 2" w:semiHidden="0" w:unhideWhenUsed="0" w:qFormat="1"/>
    <w:lsdException w:name="Strong" w:semiHidden="0" w:unhideWhenUsed="0" w:qFormat="1"/>
    <w:lsdException w:name="Emphasis" w:semiHidden="0" w:unhideWhenUsed="0" w:qFormat="1"/>
    <w:lsdException w:name="Plain Text" w:semiHidden="0" w:unhideWhenUsed="0" w:qFormat="1"/>
    <w:lsdException w:name="HTML Top of Form" w:uiPriority="99"/>
    <w:lsdException w:name="HTML Bottom of Form" w:uiPriority="99"/>
    <w:lsdException w:name="Normal (Web)" w:semiHidden="0" w:unhideWhenUsed="0" w:qFormat="1"/>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E079BE"/>
    <w:pPr>
      <w:jc w:val="center"/>
    </w:pPr>
    <w:rPr>
      <w:rFonts w:ascii="宋体" w:hAnsi="宋体" w:cs="宋体"/>
      <w:bCs/>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E079BE"/>
    <w:pPr>
      <w:ind w:firstLineChars="200" w:firstLine="420"/>
    </w:pPr>
  </w:style>
  <w:style w:type="paragraph" w:styleId="a4">
    <w:name w:val="Body Text"/>
    <w:basedOn w:val="a"/>
    <w:next w:val="a"/>
    <w:link w:val="Char"/>
    <w:qFormat/>
    <w:rsid w:val="00E079BE"/>
    <w:pPr>
      <w:spacing w:after="120"/>
    </w:pPr>
  </w:style>
  <w:style w:type="paragraph" w:styleId="a5">
    <w:name w:val="Plain Text"/>
    <w:basedOn w:val="a"/>
    <w:link w:val="Char0"/>
    <w:qFormat/>
    <w:rsid w:val="00E079BE"/>
  </w:style>
  <w:style w:type="paragraph" w:styleId="2">
    <w:name w:val="Body Text Indent 2"/>
    <w:basedOn w:val="a"/>
    <w:qFormat/>
    <w:rsid w:val="00E079BE"/>
    <w:pPr>
      <w:spacing w:line="360" w:lineRule="auto"/>
      <w:ind w:firstLineChars="200" w:firstLine="560"/>
    </w:pPr>
    <w:rPr>
      <w:rFonts w:ascii="Times New Roman" w:hAnsi="Times New Roman"/>
      <w:sz w:val="24"/>
    </w:rPr>
  </w:style>
  <w:style w:type="paragraph" w:styleId="a6">
    <w:name w:val="Balloon Text"/>
    <w:basedOn w:val="a"/>
    <w:link w:val="Char1"/>
    <w:qFormat/>
    <w:rsid w:val="00E079BE"/>
    <w:rPr>
      <w:sz w:val="18"/>
      <w:szCs w:val="18"/>
    </w:rPr>
  </w:style>
  <w:style w:type="paragraph" w:styleId="a7">
    <w:name w:val="footer"/>
    <w:basedOn w:val="a"/>
    <w:link w:val="Char2"/>
    <w:qFormat/>
    <w:rsid w:val="00E079BE"/>
    <w:pPr>
      <w:tabs>
        <w:tab w:val="center" w:pos="4153"/>
        <w:tab w:val="right" w:pos="8306"/>
      </w:tabs>
      <w:snapToGrid w:val="0"/>
      <w:jc w:val="left"/>
    </w:pPr>
    <w:rPr>
      <w:sz w:val="18"/>
      <w:szCs w:val="18"/>
    </w:rPr>
  </w:style>
  <w:style w:type="paragraph" w:styleId="a8">
    <w:name w:val="header"/>
    <w:basedOn w:val="a"/>
    <w:link w:val="Char3"/>
    <w:qFormat/>
    <w:rsid w:val="00E079BE"/>
    <w:pPr>
      <w:pBdr>
        <w:bottom w:val="single" w:sz="6" w:space="1" w:color="auto"/>
      </w:pBdr>
      <w:tabs>
        <w:tab w:val="center" w:pos="4153"/>
        <w:tab w:val="right" w:pos="8306"/>
      </w:tabs>
      <w:snapToGrid w:val="0"/>
    </w:pPr>
    <w:rPr>
      <w:sz w:val="18"/>
      <w:szCs w:val="18"/>
    </w:rPr>
  </w:style>
  <w:style w:type="paragraph" w:styleId="a9">
    <w:name w:val="Normal (Web)"/>
    <w:basedOn w:val="a"/>
    <w:qFormat/>
    <w:rsid w:val="00E079BE"/>
    <w:pPr>
      <w:spacing w:beforeAutospacing="1" w:afterAutospacing="1"/>
      <w:jc w:val="left"/>
    </w:pPr>
    <w:rPr>
      <w:rFonts w:cs="Times New Roman"/>
      <w:kern w:val="0"/>
      <w:sz w:val="24"/>
    </w:rPr>
  </w:style>
  <w:style w:type="table" w:styleId="aa">
    <w:name w:val="Table Grid"/>
    <w:basedOn w:val="a1"/>
    <w:autoRedefine/>
    <w:qFormat/>
    <w:rsid w:val="00E079B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qFormat/>
    <w:rsid w:val="00E079BE"/>
    <w:rPr>
      <w:b/>
    </w:rPr>
  </w:style>
  <w:style w:type="paragraph" w:customStyle="1" w:styleId="ac">
    <w:name w:val="首行缩进正文"/>
    <w:autoRedefine/>
    <w:uiPriority w:val="99"/>
    <w:qFormat/>
    <w:rsid w:val="00E079BE"/>
    <w:pPr>
      <w:widowControl w:val="0"/>
      <w:snapToGrid w:val="0"/>
      <w:spacing w:line="360" w:lineRule="auto"/>
      <w:ind w:firstLineChars="200" w:firstLine="200"/>
      <w:jc w:val="both"/>
    </w:pPr>
    <w:rPr>
      <w:rFonts w:ascii="宋体" w:cs="宋体"/>
      <w:kern w:val="2"/>
      <w:sz w:val="24"/>
      <w:szCs w:val="24"/>
    </w:rPr>
  </w:style>
  <w:style w:type="character" w:customStyle="1" w:styleId="Char1">
    <w:name w:val="批注框文本 Char"/>
    <w:basedOn w:val="a0"/>
    <w:link w:val="a6"/>
    <w:qFormat/>
    <w:rsid w:val="00E079BE"/>
    <w:rPr>
      <w:rFonts w:asciiTheme="minorHAnsi" w:eastAsiaTheme="minorEastAsia" w:hAnsiTheme="minorHAnsi" w:cstheme="minorBidi"/>
      <w:kern w:val="2"/>
      <w:sz w:val="18"/>
      <w:szCs w:val="18"/>
    </w:rPr>
  </w:style>
  <w:style w:type="character" w:customStyle="1" w:styleId="Char3">
    <w:name w:val="页眉 Char"/>
    <w:basedOn w:val="a0"/>
    <w:link w:val="a8"/>
    <w:qFormat/>
    <w:rsid w:val="00E079BE"/>
    <w:rPr>
      <w:rFonts w:asciiTheme="minorHAnsi" w:eastAsiaTheme="minorEastAsia" w:hAnsiTheme="minorHAnsi" w:cstheme="minorBidi"/>
      <w:kern w:val="2"/>
      <w:sz w:val="18"/>
      <w:szCs w:val="18"/>
    </w:rPr>
  </w:style>
  <w:style w:type="character" w:customStyle="1" w:styleId="Char2">
    <w:name w:val="页脚 Char"/>
    <w:basedOn w:val="a0"/>
    <w:link w:val="a7"/>
    <w:qFormat/>
    <w:rsid w:val="00E079BE"/>
    <w:rPr>
      <w:rFonts w:asciiTheme="minorHAnsi" w:eastAsiaTheme="minorEastAsia" w:hAnsiTheme="minorHAnsi" w:cstheme="minorBidi"/>
      <w:kern w:val="2"/>
      <w:sz w:val="18"/>
      <w:szCs w:val="18"/>
    </w:rPr>
  </w:style>
  <w:style w:type="character" w:customStyle="1" w:styleId="Char">
    <w:name w:val="正文文本 Char"/>
    <w:basedOn w:val="a0"/>
    <w:link w:val="a4"/>
    <w:qFormat/>
    <w:rsid w:val="00E079BE"/>
    <w:rPr>
      <w:rFonts w:asciiTheme="minorHAnsi" w:eastAsiaTheme="minorEastAsia" w:hAnsiTheme="minorHAnsi" w:cstheme="minorBidi"/>
      <w:kern w:val="2"/>
      <w:sz w:val="21"/>
      <w:szCs w:val="24"/>
    </w:rPr>
  </w:style>
  <w:style w:type="paragraph" w:styleId="ad">
    <w:name w:val="List Paragraph"/>
    <w:basedOn w:val="a"/>
    <w:uiPriority w:val="99"/>
    <w:unhideWhenUsed/>
    <w:qFormat/>
    <w:rsid w:val="00E079BE"/>
    <w:pPr>
      <w:ind w:firstLineChars="200" w:firstLine="420"/>
    </w:pPr>
  </w:style>
  <w:style w:type="paragraph" w:customStyle="1" w:styleId="00">
    <w:name w:val="00正文"/>
    <w:basedOn w:val="a"/>
    <w:autoRedefine/>
    <w:qFormat/>
    <w:rsid w:val="00E079BE"/>
    <w:pPr>
      <w:adjustRightInd w:val="0"/>
      <w:snapToGrid w:val="0"/>
      <w:spacing w:line="360" w:lineRule="auto"/>
      <w:ind w:firstLineChars="200" w:firstLine="420"/>
      <w:jc w:val="left"/>
    </w:pPr>
    <w:rPr>
      <w:szCs w:val="21"/>
    </w:rPr>
  </w:style>
  <w:style w:type="character" w:customStyle="1" w:styleId="Char0">
    <w:name w:val="纯文本 Char"/>
    <w:basedOn w:val="a0"/>
    <w:link w:val="a5"/>
    <w:rsid w:val="00E079BE"/>
    <w:rPr>
      <w:rFonts w:ascii="宋体" w:hAnsi="宋体" w:cs="宋体"/>
      <w:bCs/>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5604E8-4797-494A-80AA-B1BF72EEE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351</Words>
  <Characters>2005</Characters>
  <Application>Microsoft Office Word</Application>
  <DocSecurity>0</DocSecurity>
  <Lines>16</Lines>
  <Paragraphs>4</Paragraphs>
  <ScaleCrop>false</ScaleCrop>
  <Company/>
  <LinksUpToDate>false</LinksUpToDate>
  <CharactersWithSpaces>2352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198----0168</dc:creator>
  <cp:lastModifiedBy>高洋</cp:lastModifiedBy>
  <cp:revision>3</cp:revision>
  <cp:lastPrinted>2026-04-29T07:46:00Z</cp:lastPrinted>
  <dcterms:created xsi:type="dcterms:W3CDTF">2026-04-30T07:36:00Z</dcterms:created>
  <dcterms:modified xsi:type="dcterms:W3CDTF">2026-05-01T05:23:00Z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19BA9E4DEFB84A48B0C74C28B7306F6E_13</vt:lpwstr>
  </property>
  <property fmtid="{D5CDD505-2E9C-101B-9397-08002B2CF9AE}" pid="4" name="KSOTemplateDocerSaveRecord">
    <vt:lpwstr>eyJoZGlkIjoiMDUxYTNhMjk4NjAyZWU1NjUzMjBlNzI5NzI5ODljNDIiLCJ1c2VySWQiOiI1MzU4MjAyOTUifQ==</vt:lpwstr>
  </property>
</Properties>
</file>