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576D" w14:textId="77777777" w:rsidR="008D4DF3" w:rsidRPr="00726054" w:rsidRDefault="00713FEB">
      <w:pPr>
        <w:spacing w:line="560" w:lineRule="exact"/>
        <w:contextualSpacing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26054">
        <w:rPr>
          <w:rFonts w:ascii="Times New Roman" w:eastAsia="方正小标宋_GBK" w:hAnsi="Times New Roman" w:cs="Times New Roman"/>
          <w:sz w:val="44"/>
          <w:szCs w:val="44"/>
        </w:rPr>
        <w:t>《无锡市市区公共租赁住房保障管理办法》</w:t>
      </w:r>
    </w:p>
    <w:p w14:paraId="08828957" w14:textId="77777777" w:rsidR="008D4DF3" w:rsidRPr="00726054" w:rsidRDefault="00713FEB">
      <w:pPr>
        <w:spacing w:line="560" w:lineRule="exact"/>
        <w:contextualSpacing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726054">
        <w:rPr>
          <w:rFonts w:ascii="Times New Roman" w:eastAsia="方正小标宋_GBK" w:hAnsi="Times New Roman" w:cs="Times New Roman" w:hint="eastAsia"/>
          <w:sz w:val="44"/>
          <w:szCs w:val="44"/>
        </w:rPr>
        <w:t>政策解读</w:t>
      </w:r>
    </w:p>
    <w:p w14:paraId="39D4E00E" w14:textId="77777777" w:rsidR="008D4DF3" w:rsidRPr="00726054" w:rsidRDefault="008D4DF3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55D365D0" w14:textId="77777777" w:rsidR="008D4DF3" w:rsidRPr="00726054" w:rsidRDefault="00713FE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6054">
        <w:rPr>
          <w:rFonts w:ascii="Times New Roman" w:eastAsia="方正仿宋_GBK" w:hAnsi="Times New Roman" w:cs="Times New Roman"/>
          <w:sz w:val="32"/>
          <w:szCs w:val="32"/>
        </w:rPr>
        <w:t>为建立健全基本公共服务体系，拓展民生保障覆盖范围，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我市研究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制定了《无锡市市区公共租赁住房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保障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管理办法》（以下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简称《办法》）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目前，《办法》已经市政府第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70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次常务会议审议通过，自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日起施行。</w:t>
      </w:r>
    </w:p>
    <w:p w14:paraId="1DF71002" w14:textId="77777777" w:rsidR="008D4DF3" w:rsidRPr="00726054" w:rsidRDefault="00713FEB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方正黑体_GBK" w:hAnsi="Times New Roman" w:cs="Times New Roman"/>
          <w:sz w:val="32"/>
          <w:szCs w:val="32"/>
        </w:rPr>
      </w:pPr>
      <w:r w:rsidRPr="00726054">
        <w:rPr>
          <w:rFonts w:ascii="Times New Roman" w:eastAsia="方正黑体_GBK" w:hAnsi="Times New Roman" w:cs="Times New Roman"/>
          <w:sz w:val="32"/>
          <w:szCs w:val="32"/>
        </w:rPr>
        <w:t>《办法》</w:t>
      </w:r>
      <w:r w:rsidRPr="00726054">
        <w:rPr>
          <w:rFonts w:ascii="Times New Roman" w:eastAsia="方正黑体_GBK" w:hAnsi="Times New Roman" w:cs="Times New Roman" w:hint="eastAsia"/>
          <w:sz w:val="32"/>
          <w:szCs w:val="32"/>
        </w:rPr>
        <w:t>起草背景</w:t>
      </w:r>
    </w:p>
    <w:p w14:paraId="37C24FFF" w14:textId="77777777" w:rsidR="008D4DF3" w:rsidRPr="00726054" w:rsidRDefault="00713FE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6054">
        <w:rPr>
          <w:rFonts w:ascii="Times New Roman" w:eastAsia="方正仿宋_GBK" w:hAnsi="Times New Roman" w:cs="Times New Roman"/>
          <w:sz w:val="32"/>
          <w:szCs w:val="32"/>
        </w:rPr>
        <w:t>根据《国务院关于进一步优化政务服务提升行政效能推动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高效办成一件事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的指导意见》（国发〔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号）文件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，明确今后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住房保障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工作应着眼于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进一步优化政务服务，推动线上线下融合发展，实现办事方式多元化、办事流程最优化、办事材料最简化、办事成本最小化，实现最大限度利企利民。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市委市政府高度重视民生保障工程，出台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了《办法》，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积极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助推公、廉租住房实现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真正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并轨运行，为下一步住房保障工作实现有效化、规范化、制度化提供政策依据。</w:t>
      </w:r>
    </w:p>
    <w:p w14:paraId="7CE0485F" w14:textId="77777777" w:rsidR="008D4DF3" w:rsidRPr="00726054" w:rsidRDefault="00713FEB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方正黑体_GBK" w:hAnsi="Times New Roman" w:cs="Times New Roman"/>
          <w:sz w:val="32"/>
          <w:szCs w:val="32"/>
        </w:rPr>
      </w:pPr>
      <w:r w:rsidRPr="00726054">
        <w:rPr>
          <w:rFonts w:ascii="Times New Roman" w:eastAsia="方正黑体_GBK" w:hAnsi="Times New Roman" w:cs="Times New Roman"/>
          <w:sz w:val="32"/>
          <w:szCs w:val="32"/>
        </w:rPr>
        <w:t>《办法》的主要内容</w:t>
      </w:r>
    </w:p>
    <w:p w14:paraId="6815A798" w14:textId="0A4C37E3" w:rsidR="008D4DF3" w:rsidRPr="00726054" w:rsidRDefault="00713FE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726054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《办法》共</w:t>
      </w:r>
      <w:r w:rsidRPr="007260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五</w:t>
      </w:r>
      <w:r w:rsidRPr="00726054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章，</w:t>
      </w:r>
      <w:r w:rsidRPr="007260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二十九</w:t>
      </w:r>
      <w:r w:rsidRPr="00726054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条</w:t>
      </w:r>
      <w:r w:rsidRPr="007260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，明确了公共租赁住房保障管理工作的责任分工、保障方式和标准、申请和审核流程、管理与退出等，重新理顺了市、区两级公共租赁住房保障管理机制体制。</w:t>
      </w:r>
    </w:p>
    <w:p w14:paraId="1DA33AC2" w14:textId="77777777" w:rsidR="008D4DF3" w:rsidRPr="00726054" w:rsidRDefault="00713FEB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明确工作原则</w:t>
      </w:r>
    </w:p>
    <w:p w14:paraId="4169F8FF" w14:textId="77777777" w:rsidR="008D4DF3" w:rsidRPr="00726054" w:rsidRDefault="00713FEB">
      <w:pPr>
        <w:spacing w:line="5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   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《办法》使用范围为无锡市市区，公共租赁住房保障管理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lastRenderedPageBreak/>
        <w:t>工作遵循政府主导、社会参与、市场运作和因地制宜的原则。</w:t>
      </w:r>
    </w:p>
    <w:p w14:paraId="0ACCA2FB" w14:textId="77777777" w:rsidR="008D4DF3" w:rsidRPr="00726054" w:rsidRDefault="00713FEB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明确责任主体</w:t>
      </w:r>
    </w:p>
    <w:p w14:paraId="76C4AACB" w14:textId="50FBB43C" w:rsidR="008D4DF3" w:rsidRPr="00726054" w:rsidRDefault="00713FE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公共租赁住房保障工作，总体按照“市级统筹、区级负责”的工作原则，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市住房城乡建设部门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是全市</w:t>
      </w:r>
      <w:r w:rsidR="00C05AEC" w:rsidRPr="00726054">
        <w:rPr>
          <w:rFonts w:ascii="Times New Roman" w:eastAsia="方正仿宋_GBK" w:hAnsi="Times New Roman" w:cs="Times New Roman" w:hint="eastAsia"/>
          <w:sz w:val="32"/>
          <w:szCs w:val="32"/>
        </w:rPr>
        <w:t>公共租赁住房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保障工作的统筹部门，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各区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住房城乡建设部门为辖区内</w:t>
      </w:r>
      <w:r w:rsidR="00C05AEC" w:rsidRPr="00726054">
        <w:rPr>
          <w:rFonts w:ascii="Times New Roman" w:eastAsia="方正仿宋_GBK" w:hAnsi="Times New Roman" w:cs="Times New Roman" w:hint="eastAsia"/>
          <w:sz w:val="32"/>
          <w:szCs w:val="32"/>
        </w:rPr>
        <w:t>公共租赁住房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管理的责任部门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783BE9D5" w14:textId="77777777" w:rsidR="008D4DF3" w:rsidRPr="00726054" w:rsidRDefault="00713FEB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调整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审核流程</w:t>
      </w:r>
    </w:p>
    <w:p w14:paraId="4B6905DB" w14:textId="633E45D3" w:rsidR="008D4DF3" w:rsidRPr="00726054" w:rsidRDefault="00713FE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严格落实</w:t>
      </w:r>
      <w:r w:rsidR="00C05AEC" w:rsidRPr="00726054">
        <w:rPr>
          <w:rFonts w:ascii="Times New Roman" w:eastAsia="方正仿宋_GBK" w:hAnsi="Times New Roman" w:cs="Times New Roman" w:hint="eastAsia"/>
          <w:sz w:val="32"/>
          <w:szCs w:val="32"/>
        </w:rPr>
        <w:t>公共租赁住房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申请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一件事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改革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要求，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优化审核机制，由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三审两公示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调整为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两审两公示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通过优化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审核环节，进一步压缩审核时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长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源头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提高审核质效。</w:t>
      </w:r>
    </w:p>
    <w:p w14:paraId="0680B584" w14:textId="77777777" w:rsidR="008D4DF3" w:rsidRPr="00726054" w:rsidRDefault="00713FEB">
      <w:pPr>
        <w:numPr>
          <w:ilvl w:val="0"/>
          <w:numId w:val="2"/>
        </w:numPr>
        <w:spacing w:line="560" w:lineRule="exact"/>
        <w:ind w:firstLineChars="200" w:firstLine="640"/>
        <w:contextualSpacing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扩宽货币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补贴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覆盖范围</w:t>
      </w:r>
    </w:p>
    <w:p w14:paraId="11C4917F" w14:textId="62C8C480" w:rsidR="008D4DF3" w:rsidRPr="00726054" w:rsidRDefault="00713FEB">
      <w:pPr>
        <w:spacing w:line="560" w:lineRule="exact"/>
        <w:ind w:firstLineChars="200" w:firstLine="640"/>
        <w:contextualSpacing/>
        <w:rPr>
          <w:rFonts w:ascii="Times New Roman" w:eastAsia="方正仿宋_GBK" w:hAnsi="Times New Roman" w:cs="Times New Roman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公共租赁住房货币补贴覆盖群体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由原先的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城市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低收入住房困难家庭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拓展到所有符合条件的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城市中低收入住房困难家庭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，通过货币化补偿渠道，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让更多申请家庭可灵活选择更匹配家庭需求的住房</w:t>
      </w:r>
      <w:r w:rsidR="00902D57"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保障方式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14:paraId="7DEE5F7F" w14:textId="77777777" w:rsidR="008D4DF3" w:rsidRPr="00726054" w:rsidRDefault="00713FEB">
      <w:pPr>
        <w:numPr>
          <w:ilvl w:val="0"/>
          <w:numId w:val="2"/>
        </w:numPr>
        <w:spacing w:line="560" w:lineRule="exact"/>
        <w:ind w:firstLineChars="200" w:firstLine="640"/>
        <w:contextualSpacing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支持保障方式调整</w:t>
      </w:r>
    </w:p>
    <w:p w14:paraId="02C03933" w14:textId="77777777" w:rsidR="008D4DF3" w:rsidRPr="00726054" w:rsidRDefault="00713FEB">
      <w:pPr>
        <w:spacing w:line="560" w:lineRule="exact"/>
        <w:ind w:firstLineChars="200" w:firstLine="640"/>
        <w:contextualSpacing/>
        <w:rPr>
          <w:rFonts w:ascii="Times New Roman" w:eastAsia="方正仿宋_GBK" w:hAnsi="Times New Roman" w:cs="Times New Roman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公共租赁住房</w:t>
      </w:r>
      <w:r w:rsidRPr="00726054">
        <w:rPr>
          <w:rFonts w:ascii="Times New Roman" w:eastAsia="方正仿宋_GBK" w:hAnsi="Times New Roman" w:cs="Times New Roman"/>
          <w:sz w:val="32"/>
          <w:szCs w:val="32"/>
        </w:rPr>
        <w:t>保障方式分为实物配租和货币补贴两种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支持</w:t>
      </w:r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在保城镇住房困难家庭在实物配租与货币补贴</w:t>
      </w:r>
      <w:proofErr w:type="gramStart"/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两种保障</w:t>
      </w:r>
      <w:proofErr w:type="gramEnd"/>
      <w:r w:rsidRPr="00726054">
        <w:rPr>
          <w:rFonts w:ascii="Times New Roman" w:eastAsia="方正仿宋_GBK" w:hAnsi="Times New Roman" w:cs="Times New Roman" w:hint="eastAsia"/>
          <w:sz w:val="32"/>
          <w:szCs w:val="32"/>
        </w:rPr>
        <w:t>方式间进行调换，实现精准保障。</w:t>
      </w:r>
    </w:p>
    <w:p w14:paraId="1D55132A" w14:textId="77777777" w:rsidR="008D4DF3" w:rsidRPr="00726054" w:rsidRDefault="00713FEB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优化复审制度</w:t>
      </w:r>
    </w:p>
    <w:p w14:paraId="05C73099" w14:textId="77777777" w:rsidR="008D4DF3" w:rsidRDefault="00713FE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由以往的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一年一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审”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调整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为实物配租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“三年一审”、货币补贴“一年一审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切实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减轻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基层审核压力，减轻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保障家庭办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理租赁事宜的负担</w:t>
      </w:r>
      <w:r w:rsidRPr="0072605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，让承租家庭居住更安心</w:t>
      </w:r>
      <w:r w:rsidRPr="00726054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sectPr w:rsidR="008D4DF3">
      <w:footerReference w:type="default" r:id="rId8"/>
      <w:pgSz w:w="11906" w:h="16838"/>
      <w:pgMar w:top="2098" w:right="1474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2D76" w14:textId="77777777" w:rsidR="00B61AD3" w:rsidRDefault="00B61AD3">
      <w:r>
        <w:separator/>
      </w:r>
    </w:p>
  </w:endnote>
  <w:endnote w:type="continuationSeparator" w:id="0">
    <w:p w14:paraId="7BB94079" w14:textId="77777777" w:rsidR="00B61AD3" w:rsidRDefault="00B6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472662"/>
      <w:docPartObj>
        <w:docPartGallery w:val="AutoText"/>
      </w:docPartObj>
    </w:sdtPr>
    <w:sdtEndPr/>
    <w:sdtContent>
      <w:p w14:paraId="0D35CBAE" w14:textId="77777777" w:rsidR="008D4DF3" w:rsidRDefault="00713FEB">
        <w:pPr>
          <w:pStyle w:val="a3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B89F74F" w14:textId="77777777" w:rsidR="008D4DF3" w:rsidRDefault="008D4D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074A" w14:textId="77777777" w:rsidR="00B61AD3" w:rsidRDefault="00B61AD3">
      <w:r>
        <w:separator/>
      </w:r>
    </w:p>
  </w:footnote>
  <w:footnote w:type="continuationSeparator" w:id="0">
    <w:p w14:paraId="1712FBC0" w14:textId="77777777" w:rsidR="00B61AD3" w:rsidRDefault="00B6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7FF872"/>
    <w:multiLevelType w:val="singleLevel"/>
    <w:tmpl w:val="BF7FF87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3C075F"/>
    <w:multiLevelType w:val="multilevel"/>
    <w:tmpl w:val="563C075F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B5"/>
    <w:rsid w:val="977F88F9"/>
    <w:rsid w:val="00006B2A"/>
    <w:rsid w:val="00011586"/>
    <w:rsid w:val="00014788"/>
    <w:rsid w:val="00034492"/>
    <w:rsid w:val="00054CD2"/>
    <w:rsid w:val="00057398"/>
    <w:rsid w:val="00057822"/>
    <w:rsid w:val="0008196D"/>
    <w:rsid w:val="000D5A75"/>
    <w:rsid w:val="00102BA6"/>
    <w:rsid w:val="001035F3"/>
    <w:rsid w:val="00115084"/>
    <w:rsid w:val="00116C4C"/>
    <w:rsid w:val="00133D50"/>
    <w:rsid w:val="0016190A"/>
    <w:rsid w:val="0016674C"/>
    <w:rsid w:val="00183438"/>
    <w:rsid w:val="00183CFA"/>
    <w:rsid w:val="001D08D2"/>
    <w:rsid w:val="002063B5"/>
    <w:rsid w:val="00221DC9"/>
    <w:rsid w:val="00242EC8"/>
    <w:rsid w:val="00246CFE"/>
    <w:rsid w:val="00253513"/>
    <w:rsid w:val="00255BC5"/>
    <w:rsid w:val="00262C2A"/>
    <w:rsid w:val="002971E8"/>
    <w:rsid w:val="002A503F"/>
    <w:rsid w:val="002A50B9"/>
    <w:rsid w:val="002A759B"/>
    <w:rsid w:val="002F3FA8"/>
    <w:rsid w:val="00306812"/>
    <w:rsid w:val="00334C56"/>
    <w:rsid w:val="00352CD3"/>
    <w:rsid w:val="00355A00"/>
    <w:rsid w:val="003758A2"/>
    <w:rsid w:val="00390543"/>
    <w:rsid w:val="003A1926"/>
    <w:rsid w:val="003A555E"/>
    <w:rsid w:val="003A5766"/>
    <w:rsid w:val="003B380A"/>
    <w:rsid w:val="003D698E"/>
    <w:rsid w:val="003D7EA9"/>
    <w:rsid w:val="003F07E7"/>
    <w:rsid w:val="00442021"/>
    <w:rsid w:val="00455297"/>
    <w:rsid w:val="00474204"/>
    <w:rsid w:val="004D6DBB"/>
    <w:rsid w:val="004F7727"/>
    <w:rsid w:val="005131E9"/>
    <w:rsid w:val="005A0D45"/>
    <w:rsid w:val="005A4F5B"/>
    <w:rsid w:val="005C4024"/>
    <w:rsid w:val="005D6B00"/>
    <w:rsid w:val="005E39D4"/>
    <w:rsid w:val="005F2F24"/>
    <w:rsid w:val="00602375"/>
    <w:rsid w:val="0060269D"/>
    <w:rsid w:val="00605A41"/>
    <w:rsid w:val="00607008"/>
    <w:rsid w:val="00614F85"/>
    <w:rsid w:val="00687295"/>
    <w:rsid w:val="00694D82"/>
    <w:rsid w:val="006D4649"/>
    <w:rsid w:val="006E4D21"/>
    <w:rsid w:val="007062B0"/>
    <w:rsid w:val="00713FEB"/>
    <w:rsid w:val="00726054"/>
    <w:rsid w:val="00755194"/>
    <w:rsid w:val="00767216"/>
    <w:rsid w:val="00793A7B"/>
    <w:rsid w:val="007F39F8"/>
    <w:rsid w:val="007F4310"/>
    <w:rsid w:val="007F71A5"/>
    <w:rsid w:val="00816245"/>
    <w:rsid w:val="008272C7"/>
    <w:rsid w:val="008542B1"/>
    <w:rsid w:val="008674F2"/>
    <w:rsid w:val="008A37AF"/>
    <w:rsid w:val="008A7DEB"/>
    <w:rsid w:val="008B67C7"/>
    <w:rsid w:val="008D4DF3"/>
    <w:rsid w:val="008D4FBE"/>
    <w:rsid w:val="00902D57"/>
    <w:rsid w:val="00917316"/>
    <w:rsid w:val="00922AAD"/>
    <w:rsid w:val="00940154"/>
    <w:rsid w:val="009411C2"/>
    <w:rsid w:val="00973324"/>
    <w:rsid w:val="009829C6"/>
    <w:rsid w:val="00983125"/>
    <w:rsid w:val="00984012"/>
    <w:rsid w:val="009D2CD6"/>
    <w:rsid w:val="009D64B6"/>
    <w:rsid w:val="009E64AA"/>
    <w:rsid w:val="009F209A"/>
    <w:rsid w:val="00A005E0"/>
    <w:rsid w:val="00A266BF"/>
    <w:rsid w:val="00A27B56"/>
    <w:rsid w:val="00A323B0"/>
    <w:rsid w:val="00A739A7"/>
    <w:rsid w:val="00AB0162"/>
    <w:rsid w:val="00AB6313"/>
    <w:rsid w:val="00AC4007"/>
    <w:rsid w:val="00AE619C"/>
    <w:rsid w:val="00AF1734"/>
    <w:rsid w:val="00B32D5C"/>
    <w:rsid w:val="00B40FD0"/>
    <w:rsid w:val="00B5300F"/>
    <w:rsid w:val="00B61AD3"/>
    <w:rsid w:val="00B74C8D"/>
    <w:rsid w:val="00B86BBA"/>
    <w:rsid w:val="00B94661"/>
    <w:rsid w:val="00C05AEC"/>
    <w:rsid w:val="00C10D34"/>
    <w:rsid w:val="00C121B0"/>
    <w:rsid w:val="00C1348D"/>
    <w:rsid w:val="00C22EE4"/>
    <w:rsid w:val="00C37C38"/>
    <w:rsid w:val="00C4312E"/>
    <w:rsid w:val="00C5599F"/>
    <w:rsid w:val="00C63265"/>
    <w:rsid w:val="00C969BD"/>
    <w:rsid w:val="00CA7E18"/>
    <w:rsid w:val="00CC7D64"/>
    <w:rsid w:val="00CE7EBB"/>
    <w:rsid w:val="00D12164"/>
    <w:rsid w:val="00D129A9"/>
    <w:rsid w:val="00D24429"/>
    <w:rsid w:val="00D26261"/>
    <w:rsid w:val="00D5317E"/>
    <w:rsid w:val="00D733C4"/>
    <w:rsid w:val="00DA781C"/>
    <w:rsid w:val="00DC68F9"/>
    <w:rsid w:val="00DE1817"/>
    <w:rsid w:val="00E524A5"/>
    <w:rsid w:val="00EE58AF"/>
    <w:rsid w:val="00EF72BC"/>
    <w:rsid w:val="00F012B6"/>
    <w:rsid w:val="00F12095"/>
    <w:rsid w:val="00F41D9E"/>
    <w:rsid w:val="00F44B9F"/>
    <w:rsid w:val="00F5788A"/>
    <w:rsid w:val="00F647D5"/>
    <w:rsid w:val="00FA1AF5"/>
    <w:rsid w:val="00FA3E2E"/>
    <w:rsid w:val="00FD1DED"/>
    <w:rsid w:val="00FD245B"/>
    <w:rsid w:val="00FE09B5"/>
    <w:rsid w:val="4FA6F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F07C"/>
  <w15:docId w15:val="{28ADC165-95F4-4763-B8C6-8138305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00" w:lineRule="exac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明显强调1"/>
    <w:basedOn w:val="a0"/>
    <w:uiPriority w:val="21"/>
    <w:qFormat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0D805C33-A1D3-4607-AF5C-E3ED75E8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jiangd</dc:creator>
  <cp:lastModifiedBy>wangwei</cp:lastModifiedBy>
  <cp:revision>103</cp:revision>
  <cp:lastPrinted>2024-08-05T16:48:00Z</cp:lastPrinted>
  <dcterms:created xsi:type="dcterms:W3CDTF">2024-04-26T09:55:00Z</dcterms:created>
  <dcterms:modified xsi:type="dcterms:W3CDTF">2025-11-21T08:51:00Z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654B3E1FC0C88C1C771E2069E010A8F7_42</vt:lpwstr>
  </property>
</Properties>
</file>