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5F05" w14:textId="77777777" w:rsidR="00F6483A" w:rsidRDefault="00000000">
      <w:pPr>
        <w:spacing w:beforeLines="25" w:before="78" w:afterLines="25" w:after="78"/>
        <w:jc w:val="left"/>
        <w:rPr>
          <w:rFonts w:ascii="黑体" w:eastAsia="黑体" w:hAnsi="黑体" w:hint="eastAsia"/>
          <w:b/>
          <w:bCs/>
          <w:szCs w:val="21"/>
        </w:rPr>
      </w:pPr>
      <w:r>
        <w:rPr>
          <w:rFonts w:ascii="黑体" w:eastAsia="黑体" w:hAnsi="黑体"/>
          <w:b/>
          <w:bCs/>
          <w:szCs w:val="21"/>
        </w:rPr>
        <w:t>ICS 91.040.01</w:t>
      </w:r>
    </w:p>
    <w:p w14:paraId="2E040355" w14:textId="77777777" w:rsidR="00F6483A" w:rsidRDefault="00000000">
      <w:pPr>
        <w:spacing w:beforeLines="25" w:before="78" w:afterLines="25" w:after="78"/>
        <w:jc w:val="left"/>
        <w:rPr>
          <w:rFonts w:ascii="黑体" w:eastAsia="黑体" w:hAnsi="黑体" w:hint="eastAsia"/>
          <w:b/>
          <w:bCs/>
          <w:szCs w:val="21"/>
        </w:rPr>
      </w:pPr>
      <w:r>
        <w:rPr>
          <w:rFonts w:ascii="黑体" w:eastAsia="黑体" w:hAnsi="黑体"/>
          <w:b/>
          <w:bCs/>
          <w:szCs w:val="21"/>
        </w:rPr>
        <w:t>CCS P 30</w:t>
      </w:r>
    </w:p>
    <w:p w14:paraId="6B00966A" w14:textId="77777777" w:rsidR="00F6483A" w:rsidRDefault="00F6483A">
      <w:pPr>
        <w:spacing w:beforeLines="25" w:before="78" w:afterLines="25" w:after="78"/>
        <w:jc w:val="left"/>
        <w:rPr>
          <w:rFonts w:ascii="黑体" w:eastAsia="黑体" w:hAnsi="黑体" w:hint="eastAsia"/>
          <w:szCs w:val="21"/>
        </w:rPr>
      </w:pPr>
    </w:p>
    <w:p w14:paraId="109745BD" w14:textId="77777777" w:rsidR="00F6483A" w:rsidRDefault="00000000">
      <w:pPr>
        <w:widowControl/>
        <w:spacing w:afterLines="0" w:after="0"/>
        <w:jc w:val="right"/>
        <w:rPr>
          <w:b/>
          <w:bCs/>
          <w:sz w:val="96"/>
          <w:szCs w:val="96"/>
        </w:rPr>
      </w:pPr>
      <w:r>
        <w:rPr>
          <w:b/>
          <w:bCs/>
          <w:spacing w:val="216"/>
          <w:kern w:val="0"/>
          <w:sz w:val="96"/>
          <w:szCs w:val="96"/>
          <w:fitText w:val="4338" w:id="-725291264"/>
        </w:rPr>
        <w:t>DB320</w:t>
      </w:r>
      <w:r>
        <w:rPr>
          <w:b/>
          <w:bCs/>
          <w:spacing w:val="4"/>
          <w:kern w:val="0"/>
          <w:sz w:val="96"/>
          <w:szCs w:val="96"/>
          <w:fitText w:val="4338" w:id="-725291264"/>
        </w:rPr>
        <w:t>2</w:t>
      </w:r>
    </w:p>
    <w:p w14:paraId="165B266D" w14:textId="77777777" w:rsidR="00F6483A" w:rsidRDefault="00000000">
      <w:pPr>
        <w:widowControl/>
        <w:spacing w:afterLines="0" w:after="0"/>
        <w:jc w:val="distribute"/>
        <w:rPr>
          <w:rFonts w:eastAsia="黑体"/>
          <w:sz w:val="52"/>
          <w:szCs w:val="52"/>
        </w:rPr>
      </w:pPr>
      <w:r>
        <w:rPr>
          <w:rFonts w:eastAsia="黑体" w:hint="eastAsia"/>
          <w:sz w:val="52"/>
          <w:szCs w:val="52"/>
        </w:rPr>
        <w:t>无锡市地方标准</w:t>
      </w:r>
    </w:p>
    <w:p w14:paraId="41DDD101" w14:textId="77777777" w:rsidR="00F6483A" w:rsidRDefault="00000000">
      <w:pPr>
        <w:widowControl/>
        <w:spacing w:afterLines="0" w:after="0"/>
        <w:jc w:val="right"/>
        <w:rPr>
          <w:rFonts w:ascii="黑体" w:eastAsia="黑体" w:hAnsi="黑体" w:hint="eastAsia"/>
          <w:sz w:val="32"/>
          <w:szCs w:val="32"/>
        </w:rPr>
      </w:pPr>
      <w:bookmarkStart w:id="0" w:name="OLE_LINK21"/>
      <w:bookmarkStart w:id="1" w:name="OLE_LINK20"/>
      <w:r>
        <w:rPr>
          <w:rFonts w:ascii="黑体" w:eastAsia="黑体" w:hAnsi="黑体" w:hint="eastAsia"/>
          <w:sz w:val="32"/>
          <w:szCs w:val="32"/>
        </w:rPr>
        <w:t>DB 3202/T</w:t>
      </w:r>
      <w:bookmarkEnd w:id="0"/>
      <w:bookmarkEnd w:id="1"/>
      <w:r>
        <w:rPr>
          <w:rFonts w:ascii="黑体" w:eastAsia="黑体" w:hAnsi="黑体" w:hint="eastAsia"/>
          <w:sz w:val="32"/>
          <w:szCs w:val="32"/>
        </w:rPr>
        <w:t xml:space="preserve"> XXXXX-XXXX</w:t>
      </w:r>
    </w:p>
    <w:p w14:paraId="75A7F00C" w14:textId="77777777" w:rsidR="00F6483A" w:rsidRDefault="00F6483A">
      <w:pPr>
        <w:widowControl/>
        <w:spacing w:afterLines="0" w:after="0"/>
        <w:jc w:val="right"/>
        <w:rPr>
          <w:rFonts w:ascii="黑体" w:eastAsia="黑体" w:hAnsi="黑体" w:hint="eastAsia"/>
          <w:szCs w:val="21"/>
        </w:rPr>
      </w:pPr>
    </w:p>
    <w:p w14:paraId="46B0F0A6" w14:textId="77777777" w:rsidR="00F6483A" w:rsidRDefault="00000000">
      <w:pPr>
        <w:widowControl/>
        <w:spacing w:afterLines="0" w:after="0"/>
        <w:jc w:val="right"/>
        <w:rPr>
          <w:rFonts w:ascii="黑体" w:eastAsia="黑体" w:hAnsi="黑体" w:hint="eastAsia"/>
          <w:sz w:val="32"/>
          <w:szCs w:val="32"/>
        </w:rPr>
      </w:pPr>
      <w:r>
        <w:rPr>
          <w:rFonts w:ascii="黑体" w:eastAsia="黑体" w:hAnsi="黑体" w:hint="eastAsia"/>
          <w:noProof/>
          <w:sz w:val="32"/>
          <w:szCs w:val="32"/>
        </w:rPr>
        <mc:AlternateContent>
          <mc:Choice Requires="wps">
            <w:drawing>
              <wp:anchor distT="0" distB="0" distL="114300" distR="114300" simplePos="0" relativeHeight="251659264" behindDoc="0" locked="0" layoutInCell="1" allowOverlap="1" wp14:anchorId="7A667A65" wp14:editId="48728082">
                <wp:simplePos x="0" y="0"/>
                <wp:positionH relativeFrom="column">
                  <wp:posOffset>-40005</wp:posOffset>
                </wp:positionH>
                <wp:positionV relativeFrom="paragraph">
                  <wp:posOffset>105410</wp:posOffset>
                </wp:positionV>
                <wp:extent cx="6828790" cy="0"/>
                <wp:effectExtent l="0" t="0" r="0" b="0"/>
                <wp:wrapNone/>
                <wp:docPr id="1358698776" name="直接连接符 6"/>
                <wp:cNvGraphicFramePr/>
                <a:graphic xmlns:a="http://schemas.openxmlformats.org/drawingml/2006/main">
                  <a:graphicData uri="http://schemas.microsoft.com/office/word/2010/wordprocessingShape">
                    <wps:wsp>
                      <wps:cNvCnPr/>
                      <wps:spPr>
                        <a:xfrm>
                          <a:off x="0" y="0"/>
                          <a:ext cx="68290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接连接符 6" o:spid="_x0000_s1026" o:spt="20" style="position:absolute;left:0pt;margin-left:-3.15pt;margin-top:8.3pt;height:0pt;width:537.7pt;z-index:251659264;mso-width-relative:page;mso-height-relative:page;" filled="f" stroked="t" coordsize="21600,21600" o:gfxdata="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T+S6B&#10;1QAAAAkBAAAPAAAAAAAAAAEAIAAAACIAAABkcnMvZG93bnJldi54bWxQSwECFAAUAAAACACHTuJA&#10;0t+S0esBAAC6AwAADgAAAAAAAAABACAAAAAkAQAAZHJzL2Uyb0RvYy54bWxQSwUGAAAAAAYABgBZ&#10;AQAAgQUAAAAA&#10;">
                <v:fill on="f" focussize="0,0"/>
                <v:stroke weight="0.5pt" color="#000000 [3200]" miterlimit="8" joinstyle="miter"/>
                <v:imagedata o:title=""/>
                <o:lock v:ext="edit" aspectratio="f"/>
              </v:line>
            </w:pict>
          </mc:Fallback>
        </mc:AlternateContent>
      </w:r>
    </w:p>
    <w:p w14:paraId="0D0CE68D" w14:textId="77777777" w:rsidR="00F6483A" w:rsidRDefault="00F6483A">
      <w:pPr>
        <w:widowControl/>
        <w:spacing w:afterLines="0" w:after="0"/>
        <w:jc w:val="right"/>
        <w:rPr>
          <w:rFonts w:ascii="黑体" w:eastAsia="黑体" w:hAnsi="黑体" w:hint="eastAsia"/>
          <w:sz w:val="32"/>
          <w:szCs w:val="32"/>
        </w:rPr>
      </w:pPr>
    </w:p>
    <w:p w14:paraId="42F56552" w14:textId="77777777" w:rsidR="00F6483A" w:rsidRDefault="00000000">
      <w:pPr>
        <w:spacing w:beforeLines="25" w:before="78" w:afterLines="25" w:after="78"/>
        <w:jc w:val="center"/>
        <w:rPr>
          <w:rFonts w:ascii="黑体" w:eastAsia="黑体" w:hAnsi="黑体" w:hint="eastAsia"/>
          <w:b/>
          <w:bCs/>
          <w:sz w:val="52"/>
          <w:szCs w:val="52"/>
        </w:rPr>
      </w:pPr>
      <w:r>
        <w:rPr>
          <w:rFonts w:ascii="黑体" w:eastAsia="黑体" w:hAnsi="黑体" w:hint="eastAsia"/>
          <w:b/>
          <w:bCs/>
          <w:sz w:val="52"/>
          <w:szCs w:val="52"/>
        </w:rPr>
        <w:t>无锡市建设工程施工图BIM审查规范</w:t>
      </w:r>
    </w:p>
    <w:p w14:paraId="5B3CDA2C" w14:textId="77777777" w:rsidR="00F6483A" w:rsidRDefault="00000000">
      <w:pPr>
        <w:spacing w:beforeLines="25" w:before="78" w:afterLines="25" w:after="78"/>
        <w:jc w:val="center"/>
        <w:rPr>
          <w:rFonts w:ascii="黑体" w:eastAsia="黑体" w:hAnsi="黑体" w:hint="eastAsia"/>
          <w:b/>
          <w:bCs/>
          <w:sz w:val="52"/>
          <w:szCs w:val="52"/>
        </w:rPr>
      </w:pPr>
      <w:r>
        <w:rPr>
          <w:rFonts w:ascii="黑体" w:eastAsia="黑体" w:hAnsi="黑体" w:hint="eastAsia"/>
          <w:b/>
          <w:bCs/>
          <w:sz w:val="52"/>
          <w:szCs w:val="52"/>
        </w:rPr>
        <w:t>第一部分：技术标准</w:t>
      </w:r>
    </w:p>
    <w:p w14:paraId="488AAC97" w14:textId="77777777" w:rsidR="00F6483A" w:rsidRDefault="00000000">
      <w:pPr>
        <w:spacing w:beforeLines="25" w:before="78" w:afterLines="25" w:after="78"/>
        <w:jc w:val="center"/>
        <w:rPr>
          <w:sz w:val="28"/>
          <w:szCs w:val="28"/>
        </w:rPr>
      </w:pPr>
      <w:r>
        <w:rPr>
          <w:sz w:val="28"/>
          <w:szCs w:val="28"/>
        </w:rPr>
        <w:t xml:space="preserve">Standard for </w:t>
      </w:r>
      <w:r>
        <w:rPr>
          <w:rFonts w:hint="eastAsia"/>
          <w:sz w:val="28"/>
          <w:szCs w:val="28"/>
        </w:rPr>
        <w:t>review</w:t>
      </w:r>
      <w:r>
        <w:rPr>
          <w:sz w:val="28"/>
          <w:szCs w:val="28"/>
        </w:rPr>
        <w:t xml:space="preserve"> on building information modeling of construction engineering </w:t>
      </w:r>
    </w:p>
    <w:p w14:paraId="0B0BF832" w14:textId="77777777" w:rsidR="00F6483A" w:rsidRDefault="00000000">
      <w:pPr>
        <w:spacing w:beforeLines="25" w:before="78" w:afterLines="25" w:after="78"/>
        <w:jc w:val="center"/>
        <w:rPr>
          <w:sz w:val="28"/>
          <w:szCs w:val="28"/>
        </w:rPr>
      </w:pPr>
      <w:r>
        <w:rPr>
          <w:rFonts w:hint="eastAsia"/>
          <w:sz w:val="28"/>
          <w:szCs w:val="28"/>
        </w:rPr>
        <w:t>Part</w:t>
      </w:r>
      <w:r>
        <w:rPr>
          <w:sz w:val="28"/>
          <w:szCs w:val="28"/>
        </w:rPr>
        <w:t>1</w:t>
      </w:r>
      <w:r>
        <w:rPr>
          <w:rFonts w:hint="eastAsia"/>
          <w:sz w:val="28"/>
          <w:szCs w:val="28"/>
        </w:rPr>
        <w:t>：</w:t>
      </w:r>
      <w:proofErr w:type="gramStart"/>
      <w:r>
        <w:rPr>
          <w:rFonts w:hint="eastAsia"/>
          <w:sz w:val="28"/>
          <w:szCs w:val="28"/>
        </w:rPr>
        <w:t>T</w:t>
      </w:r>
      <w:r>
        <w:rPr>
          <w:sz w:val="28"/>
          <w:szCs w:val="28"/>
        </w:rPr>
        <w:t>echnic</w:t>
      </w:r>
      <w:proofErr w:type="gramEnd"/>
      <w:r>
        <w:rPr>
          <w:sz w:val="28"/>
          <w:szCs w:val="28"/>
        </w:rPr>
        <w:t xml:space="preserve"> </w:t>
      </w:r>
      <w:r>
        <w:rPr>
          <w:rFonts w:hint="eastAsia"/>
          <w:sz w:val="28"/>
          <w:szCs w:val="28"/>
        </w:rPr>
        <w:t>s</w:t>
      </w:r>
      <w:r>
        <w:rPr>
          <w:sz w:val="28"/>
          <w:szCs w:val="28"/>
        </w:rPr>
        <w:t>tandard</w:t>
      </w:r>
    </w:p>
    <w:p w14:paraId="653D59BF" w14:textId="77777777" w:rsidR="00F6483A" w:rsidRDefault="00F6483A">
      <w:pPr>
        <w:spacing w:beforeLines="25" w:before="78" w:afterLines="25" w:after="78"/>
        <w:jc w:val="center"/>
        <w:rPr>
          <w:rFonts w:ascii="微软雅黑" w:eastAsia="微软雅黑" w:hAnsi="微软雅黑" w:hint="eastAsia"/>
          <w:b/>
          <w:bCs/>
          <w:szCs w:val="21"/>
        </w:rPr>
      </w:pPr>
    </w:p>
    <w:p w14:paraId="7DA8EE71" w14:textId="77777777" w:rsidR="00F6483A" w:rsidRDefault="00000000">
      <w:pPr>
        <w:spacing w:beforeLines="25" w:before="78" w:afterLines="25" w:after="78"/>
        <w:jc w:val="center"/>
        <w:rPr>
          <w:rFonts w:ascii="宋体" w:hAnsi="宋体" w:hint="eastAsia"/>
          <w:sz w:val="28"/>
          <w:szCs w:val="28"/>
        </w:rPr>
      </w:pPr>
      <w:r>
        <w:rPr>
          <w:rFonts w:ascii="宋体" w:hAnsi="宋体" w:hint="eastAsia"/>
          <w:sz w:val="28"/>
          <w:szCs w:val="28"/>
        </w:rPr>
        <w:t>（征求意见稿）</w:t>
      </w:r>
    </w:p>
    <w:p w14:paraId="54D06122" w14:textId="77777777" w:rsidR="00F6483A" w:rsidRDefault="00F6483A">
      <w:pPr>
        <w:spacing w:beforeLines="25" w:before="78" w:afterLines="25" w:after="78"/>
        <w:jc w:val="center"/>
        <w:rPr>
          <w:rFonts w:ascii="宋体" w:hAnsi="宋体" w:hint="eastAsia"/>
          <w:szCs w:val="21"/>
        </w:rPr>
      </w:pPr>
    </w:p>
    <w:p w14:paraId="592B2766" w14:textId="77777777" w:rsidR="00F6483A" w:rsidRDefault="00F6483A">
      <w:pPr>
        <w:spacing w:beforeLines="25" w:before="78" w:afterLines="25" w:after="78"/>
        <w:jc w:val="center"/>
        <w:rPr>
          <w:rFonts w:ascii="宋体" w:hAnsi="宋体" w:hint="eastAsia"/>
          <w:szCs w:val="21"/>
        </w:rPr>
      </w:pPr>
    </w:p>
    <w:p w14:paraId="679349EC" w14:textId="77777777" w:rsidR="00F6483A" w:rsidRDefault="00F6483A">
      <w:pPr>
        <w:spacing w:beforeLines="25" w:before="78" w:afterLines="25" w:after="78"/>
        <w:rPr>
          <w:rFonts w:ascii="宋体" w:hAnsi="宋体" w:hint="eastAsia"/>
          <w:szCs w:val="21"/>
        </w:rPr>
      </w:pPr>
    </w:p>
    <w:p w14:paraId="1887C2B8" w14:textId="77777777" w:rsidR="00F6483A" w:rsidRDefault="00F6483A">
      <w:pPr>
        <w:spacing w:beforeLines="25" w:before="78" w:afterLines="25" w:after="78"/>
        <w:rPr>
          <w:rFonts w:ascii="宋体" w:hAnsi="宋体" w:hint="eastAsia"/>
          <w:szCs w:val="21"/>
        </w:rPr>
      </w:pPr>
    </w:p>
    <w:p w14:paraId="2B45DA79" w14:textId="77777777" w:rsidR="00F6483A" w:rsidRDefault="00F6483A">
      <w:pPr>
        <w:spacing w:beforeLines="25" w:before="78" w:afterLines="25" w:after="78"/>
        <w:rPr>
          <w:rFonts w:ascii="宋体" w:hAnsi="宋体" w:hint="eastAsia"/>
          <w:szCs w:val="21"/>
        </w:rPr>
      </w:pPr>
    </w:p>
    <w:p w14:paraId="31DB0E54" w14:textId="77777777" w:rsidR="00F6483A" w:rsidRDefault="00F6483A">
      <w:pPr>
        <w:spacing w:beforeLines="25" w:before="78" w:afterLines="25" w:after="78"/>
        <w:rPr>
          <w:rFonts w:ascii="宋体" w:hAnsi="宋体" w:hint="eastAsia"/>
          <w:szCs w:val="21"/>
        </w:rPr>
      </w:pPr>
    </w:p>
    <w:p w14:paraId="3BC17319" w14:textId="77777777" w:rsidR="00F6483A" w:rsidRDefault="00000000">
      <w:pPr>
        <w:spacing w:beforeLines="25" w:before="78" w:afterLines="25" w:after="78"/>
        <w:jc w:val="left"/>
        <w:rPr>
          <w:rFonts w:ascii="黑体" w:eastAsia="黑体" w:hAnsi="黑体" w:hint="eastAsia"/>
          <w:b/>
          <w:bCs/>
          <w:sz w:val="28"/>
          <w:szCs w:val="28"/>
          <w:u w:val="single"/>
        </w:rPr>
      </w:pPr>
      <w:r>
        <w:rPr>
          <w:rFonts w:ascii="黑体" w:eastAsia="黑体" w:hAnsi="黑体" w:hint="eastAsia"/>
          <w:b/>
          <w:bCs/>
          <w:sz w:val="28"/>
          <w:szCs w:val="28"/>
          <w:u w:val="single"/>
        </w:rPr>
        <w:t xml:space="preserve">XXX-XX-XX发布        </w:t>
      </w:r>
      <w:r>
        <w:rPr>
          <w:rFonts w:ascii="黑体" w:eastAsia="黑体" w:hAnsi="黑体" w:hint="eastAsia"/>
          <w:b/>
          <w:bCs/>
          <w:szCs w:val="21"/>
          <w:u w:val="single"/>
        </w:rPr>
        <w:t xml:space="preserve">                                                  </w:t>
      </w:r>
      <w:r>
        <w:rPr>
          <w:rFonts w:ascii="黑体" w:eastAsia="黑体" w:hAnsi="黑体" w:hint="eastAsia"/>
          <w:b/>
          <w:bCs/>
          <w:sz w:val="28"/>
          <w:szCs w:val="28"/>
          <w:u w:val="single"/>
        </w:rPr>
        <w:t xml:space="preserve"> XXX-XX-XX实施</w:t>
      </w:r>
    </w:p>
    <w:p w14:paraId="076963F9" w14:textId="77777777" w:rsidR="00F6483A" w:rsidRDefault="00000000">
      <w:pPr>
        <w:spacing w:beforeLines="25" w:before="78" w:afterLines="25" w:after="78"/>
        <w:jc w:val="center"/>
        <w:rPr>
          <w:rFonts w:ascii="黑体" w:eastAsia="黑体" w:hAnsi="黑体" w:hint="eastAsia"/>
          <w:b/>
          <w:bCs/>
          <w:sz w:val="28"/>
          <w:szCs w:val="28"/>
        </w:rPr>
      </w:pPr>
      <w:r>
        <w:rPr>
          <w:rFonts w:ascii="黑体" w:eastAsia="黑体" w:hAnsi="黑体" w:hint="eastAsia"/>
          <w:b/>
          <w:bCs/>
          <w:sz w:val="28"/>
          <w:szCs w:val="28"/>
        </w:rPr>
        <w:t>无锡市市场监督管理局   发   布</w:t>
      </w:r>
      <w:r>
        <w:rPr>
          <w:rFonts w:ascii="黑体" w:eastAsia="黑体" w:hAnsi="黑体" w:hint="eastAsia"/>
          <w:sz w:val="32"/>
          <w:szCs w:val="32"/>
        </w:rPr>
        <w:br w:type="page"/>
      </w:r>
    </w:p>
    <w:p w14:paraId="712CEB6C" w14:textId="77777777" w:rsidR="00F6483A" w:rsidRDefault="00F6483A">
      <w:pPr>
        <w:widowControl/>
        <w:spacing w:beforeLines="25" w:before="78" w:afterLines="25" w:after="78"/>
        <w:jc w:val="left"/>
        <w:sectPr w:rsidR="00F6483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51" w:footer="794" w:gutter="0"/>
          <w:pgNumType w:start="1"/>
          <w:cols w:space="425"/>
          <w:titlePg/>
          <w:docGrid w:type="linesAndChars" w:linePitch="312"/>
        </w:sectPr>
      </w:pPr>
    </w:p>
    <w:p w14:paraId="63506F44" w14:textId="77777777" w:rsidR="00F6483A" w:rsidRDefault="00F6483A">
      <w:pPr>
        <w:widowControl/>
        <w:spacing w:beforeLines="25" w:before="78" w:afterLines="25" w:after="78"/>
        <w:jc w:val="left"/>
      </w:pPr>
    </w:p>
    <w:p w14:paraId="1FC9663C" w14:textId="77777777" w:rsidR="00F6483A" w:rsidRDefault="00000000">
      <w:pPr>
        <w:widowControl/>
        <w:spacing w:beforeLines="25" w:before="78" w:afterLines="25" w:after="78"/>
        <w:jc w:val="center"/>
      </w:pPr>
      <w:bookmarkStart w:id="2" w:name="_Hlk196419949"/>
      <w:r>
        <w:rPr>
          <w:b/>
          <w:sz w:val="28"/>
          <w:szCs w:val="28"/>
          <w:lang w:val="zh-CN"/>
        </w:rPr>
        <w:t>目</w:t>
      </w:r>
      <w:r>
        <w:rPr>
          <w:rFonts w:hint="eastAsia"/>
          <w:b/>
          <w:sz w:val="28"/>
          <w:szCs w:val="28"/>
        </w:rPr>
        <w:t xml:space="preserve"> </w:t>
      </w:r>
      <w:r>
        <w:rPr>
          <w:b/>
          <w:sz w:val="28"/>
          <w:szCs w:val="28"/>
          <w:lang w:val="zh-CN"/>
        </w:rPr>
        <w:t>录</w:t>
      </w:r>
    </w:p>
    <w:p w14:paraId="0C63E02B" w14:textId="77777777" w:rsidR="00F6483A" w:rsidRDefault="00000000">
      <w:pPr>
        <w:pStyle w:val="TOC1"/>
        <w:tabs>
          <w:tab w:val="left" w:pos="440"/>
          <w:tab w:val="right" w:leader="dot" w:pos="9968"/>
        </w:tabs>
        <w:spacing w:beforeLines="25" w:before="78" w:afterLines="25" w:after="78" w:line="240" w:lineRule="auto"/>
        <w:rPr>
          <w:rFonts w:asciiTheme="minorHAnsi" w:eastAsiaTheme="minorEastAsia" w:hAnsiTheme="minorHAnsi" w:cstheme="minorBidi" w:hint="eastAsia"/>
          <w:kern w:val="2"/>
          <w:sz w:val="21"/>
        </w:rPr>
      </w:pPr>
      <w:r>
        <w:fldChar w:fldCharType="begin"/>
      </w:r>
      <w:r>
        <w:instrText xml:space="preserve"> TOC \o "1-2" \h \z \u </w:instrText>
      </w:r>
      <w:r>
        <w:fldChar w:fldCharType="separate"/>
      </w:r>
      <w:hyperlink w:anchor="_Toc166158477" w:history="1">
        <w:r>
          <w:rPr>
            <w:rStyle w:val="af3"/>
          </w:rPr>
          <w:t>1</w:t>
        </w:r>
        <w:r>
          <w:rPr>
            <w:rFonts w:asciiTheme="minorHAnsi" w:eastAsiaTheme="minorEastAsia" w:hAnsiTheme="minorHAnsi" w:cstheme="minorBidi"/>
            <w:kern w:val="2"/>
            <w:sz w:val="21"/>
          </w:rPr>
          <w:tab/>
        </w:r>
        <w:r>
          <w:rPr>
            <w:rStyle w:val="af3"/>
          </w:rPr>
          <w:t>总则</w:t>
        </w:r>
        <w:r>
          <w:tab/>
        </w:r>
        <w:r>
          <w:fldChar w:fldCharType="begin"/>
        </w:r>
        <w:r>
          <w:instrText xml:space="preserve"> PAGEREF _Toc166158477 \h </w:instrText>
        </w:r>
        <w:r>
          <w:fldChar w:fldCharType="separate"/>
        </w:r>
        <w:r>
          <w:t>3</w:t>
        </w:r>
        <w:r>
          <w:fldChar w:fldCharType="end"/>
        </w:r>
      </w:hyperlink>
    </w:p>
    <w:p w14:paraId="6E9B9953" w14:textId="77777777" w:rsidR="00F6483A" w:rsidRDefault="00000000">
      <w:pPr>
        <w:pStyle w:val="TOC1"/>
        <w:tabs>
          <w:tab w:val="left" w:pos="440"/>
          <w:tab w:val="right" w:leader="dot" w:pos="9968"/>
        </w:tabs>
        <w:spacing w:beforeLines="25" w:before="78" w:afterLines="25" w:after="78" w:line="240" w:lineRule="auto"/>
        <w:rPr>
          <w:rFonts w:asciiTheme="minorHAnsi" w:eastAsiaTheme="minorEastAsia" w:hAnsiTheme="minorHAnsi" w:cstheme="minorBidi" w:hint="eastAsia"/>
          <w:kern w:val="2"/>
          <w:sz w:val="21"/>
        </w:rPr>
      </w:pPr>
      <w:hyperlink w:anchor="_Toc166158478" w:history="1">
        <w:r>
          <w:rPr>
            <w:rStyle w:val="af3"/>
          </w:rPr>
          <w:t>2</w:t>
        </w:r>
        <w:r>
          <w:rPr>
            <w:rFonts w:asciiTheme="minorHAnsi" w:eastAsiaTheme="minorEastAsia" w:hAnsiTheme="minorHAnsi" w:cstheme="minorBidi"/>
            <w:kern w:val="2"/>
            <w:sz w:val="21"/>
          </w:rPr>
          <w:tab/>
        </w:r>
        <w:r>
          <w:rPr>
            <w:rStyle w:val="af3"/>
          </w:rPr>
          <w:t>术</w:t>
        </w:r>
        <w:r>
          <w:rPr>
            <w:rStyle w:val="af3"/>
          </w:rPr>
          <w:t xml:space="preserve"> </w:t>
        </w:r>
        <w:r>
          <w:rPr>
            <w:rStyle w:val="af3"/>
          </w:rPr>
          <w:t>语</w:t>
        </w:r>
        <w:r>
          <w:tab/>
        </w:r>
        <w:r>
          <w:fldChar w:fldCharType="begin"/>
        </w:r>
        <w:r>
          <w:instrText xml:space="preserve"> PAGEREF _Toc166158478 \h </w:instrText>
        </w:r>
        <w:r>
          <w:fldChar w:fldCharType="separate"/>
        </w:r>
        <w:r>
          <w:t>4</w:t>
        </w:r>
        <w:r>
          <w:fldChar w:fldCharType="end"/>
        </w:r>
      </w:hyperlink>
    </w:p>
    <w:p w14:paraId="6255FED6" w14:textId="77777777" w:rsidR="00F6483A" w:rsidRDefault="00000000">
      <w:pPr>
        <w:pStyle w:val="TOC1"/>
        <w:tabs>
          <w:tab w:val="left" w:pos="440"/>
          <w:tab w:val="right" w:leader="dot" w:pos="9968"/>
        </w:tabs>
        <w:spacing w:beforeLines="25" w:before="78" w:afterLines="25" w:after="78" w:line="240" w:lineRule="auto"/>
        <w:rPr>
          <w:rFonts w:asciiTheme="minorHAnsi" w:eastAsiaTheme="minorEastAsia" w:hAnsiTheme="minorHAnsi" w:cstheme="minorBidi" w:hint="eastAsia"/>
          <w:kern w:val="2"/>
          <w:sz w:val="21"/>
        </w:rPr>
      </w:pPr>
      <w:hyperlink w:anchor="_Toc166158479" w:history="1">
        <w:r>
          <w:rPr>
            <w:rStyle w:val="af3"/>
          </w:rPr>
          <w:t>3</w:t>
        </w:r>
        <w:r>
          <w:rPr>
            <w:rFonts w:asciiTheme="minorHAnsi" w:eastAsiaTheme="minorEastAsia" w:hAnsiTheme="minorHAnsi" w:cstheme="minorBidi"/>
            <w:kern w:val="2"/>
            <w:sz w:val="21"/>
          </w:rPr>
          <w:tab/>
        </w:r>
        <w:r>
          <w:rPr>
            <w:rStyle w:val="af3"/>
          </w:rPr>
          <w:t>基本规定</w:t>
        </w:r>
        <w:r>
          <w:tab/>
        </w:r>
        <w:r>
          <w:fldChar w:fldCharType="begin"/>
        </w:r>
        <w:r>
          <w:instrText xml:space="preserve"> PAGEREF _Toc166158479 \h </w:instrText>
        </w:r>
        <w:r>
          <w:fldChar w:fldCharType="separate"/>
        </w:r>
        <w:r>
          <w:t>5</w:t>
        </w:r>
        <w:r>
          <w:fldChar w:fldCharType="end"/>
        </w:r>
      </w:hyperlink>
    </w:p>
    <w:p w14:paraId="181E30FC"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80" w:history="1">
        <w:r>
          <w:rPr>
            <w:rStyle w:val="af3"/>
          </w:rPr>
          <w:t>3.1</w:t>
        </w:r>
        <w:r>
          <w:rPr>
            <w:rFonts w:asciiTheme="minorHAnsi" w:eastAsiaTheme="minorEastAsia" w:hAnsiTheme="minorHAnsi" w:cstheme="minorBidi"/>
            <w:kern w:val="2"/>
            <w:sz w:val="21"/>
          </w:rPr>
          <w:tab/>
        </w:r>
        <w:r>
          <w:rPr>
            <w:rStyle w:val="af3"/>
          </w:rPr>
          <w:t>一般规定</w:t>
        </w:r>
        <w:r>
          <w:tab/>
        </w:r>
        <w:r>
          <w:fldChar w:fldCharType="begin"/>
        </w:r>
        <w:r>
          <w:instrText xml:space="preserve"> PAGEREF _Toc166158480 \h </w:instrText>
        </w:r>
        <w:r>
          <w:fldChar w:fldCharType="separate"/>
        </w:r>
        <w:r>
          <w:t>5</w:t>
        </w:r>
        <w:r>
          <w:fldChar w:fldCharType="end"/>
        </w:r>
      </w:hyperlink>
    </w:p>
    <w:p w14:paraId="5949F3D6"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81" w:history="1">
        <w:r>
          <w:rPr>
            <w:rStyle w:val="af3"/>
          </w:rPr>
          <w:t>3.2</w:t>
        </w:r>
        <w:r>
          <w:rPr>
            <w:rFonts w:asciiTheme="minorHAnsi" w:eastAsiaTheme="minorEastAsia" w:hAnsiTheme="minorHAnsi" w:cstheme="minorBidi"/>
            <w:kern w:val="2"/>
            <w:sz w:val="21"/>
          </w:rPr>
          <w:tab/>
        </w:r>
        <w:r>
          <w:rPr>
            <w:rStyle w:val="af3"/>
          </w:rPr>
          <w:t>设计单位操作</w:t>
        </w:r>
        <w:r>
          <w:tab/>
        </w:r>
        <w:r>
          <w:fldChar w:fldCharType="begin"/>
        </w:r>
        <w:r>
          <w:instrText xml:space="preserve"> PAGEREF _Toc166158481 \h </w:instrText>
        </w:r>
        <w:r>
          <w:fldChar w:fldCharType="separate"/>
        </w:r>
        <w:r>
          <w:t>6</w:t>
        </w:r>
        <w:r>
          <w:fldChar w:fldCharType="end"/>
        </w:r>
      </w:hyperlink>
    </w:p>
    <w:p w14:paraId="051C2CBE"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82" w:history="1">
        <w:r>
          <w:rPr>
            <w:rStyle w:val="af3"/>
          </w:rPr>
          <w:t>3.3</w:t>
        </w:r>
        <w:r>
          <w:rPr>
            <w:rFonts w:asciiTheme="minorHAnsi" w:eastAsiaTheme="minorEastAsia" w:hAnsiTheme="minorHAnsi" w:cstheme="minorBidi"/>
            <w:kern w:val="2"/>
            <w:sz w:val="21"/>
          </w:rPr>
          <w:tab/>
        </w:r>
        <w:r>
          <w:rPr>
            <w:rStyle w:val="af3"/>
          </w:rPr>
          <w:t>审查机构操作</w:t>
        </w:r>
        <w:r>
          <w:tab/>
        </w:r>
        <w:r>
          <w:fldChar w:fldCharType="begin"/>
        </w:r>
        <w:r>
          <w:instrText xml:space="preserve"> PAGEREF _Toc166158482 \h </w:instrText>
        </w:r>
        <w:r>
          <w:fldChar w:fldCharType="separate"/>
        </w:r>
        <w:r>
          <w:t>6</w:t>
        </w:r>
        <w:r>
          <w:fldChar w:fldCharType="end"/>
        </w:r>
      </w:hyperlink>
    </w:p>
    <w:p w14:paraId="24ED19E4" w14:textId="77777777" w:rsidR="00F6483A" w:rsidRDefault="00000000">
      <w:pPr>
        <w:pStyle w:val="TOC1"/>
        <w:tabs>
          <w:tab w:val="left" w:pos="440"/>
          <w:tab w:val="right" w:leader="dot" w:pos="9968"/>
        </w:tabs>
        <w:spacing w:beforeLines="25" w:before="78" w:afterLines="25" w:after="78" w:line="240" w:lineRule="auto"/>
        <w:rPr>
          <w:rFonts w:asciiTheme="minorHAnsi" w:eastAsiaTheme="minorEastAsia" w:hAnsiTheme="minorHAnsi" w:cstheme="minorBidi" w:hint="eastAsia"/>
          <w:kern w:val="2"/>
          <w:sz w:val="21"/>
        </w:rPr>
      </w:pPr>
      <w:hyperlink w:anchor="_Toc166158483" w:history="1">
        <w:r>
          <w:rPr>
            <w:rStyle w:val="af3"/>
          </w:rPr>
          <w:t>4</w:t>
        </w:r>
        <w:r>
          <w:rPr>
            <w:rFonts w:asciiTheme="minorHAnsi" w:eastAsiaTheme="minorEastAsia" w:hAnsiTheme="minorHAnsi" w:cstheme="minorBidi"/>
            <w:kern w:val="2"/>
            <w:sz w:val="21"/>
          </w:rPr>
          <w:tab/>
        </w:r>
        <w:r>
          <w:rPr>
            <w:rStyle w:val="af3"/>
          </w:rPr>
          <w:t>审查范围</w:t>
        </w:r>
        <w:r>
          <w:tab/>
        </w:r>
        <w:r>
          <w:fldChar w:fldCharType="begin"/>
        </w:r>
        <w:r>
          <w:instrText xml:space="preserve"> PAGEREF _Toc166158483 \h </w:instrText>
        </w:r>
        <w:r>
          <w:fldChar w:fldCharType="separate"/>
        </w:r>
        <w:r>
          <w:t>7</w:t>
        </w:r>
        <w:r>
          <w:fldChar w:fldCharType="end"/>
        </w:r>
      </w:hyperlink>
    </w:p>
    <w:p w14:paraId="37070164"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84" w:history="1">
        <w:r>
          <w:rPr>
            <w:rStyle w:val="af3"/>
          </w:rPr>
          <w:t>4.1</w:t>
        </w:r>
        <w:r>
          <w:rPr>
            <w:rFonts w:asciiTheme="minorHAnsi" w:eastAsiaTheme="minorEastAsia" w:hAnsiTheme="minorHAnsi" w:cstheme="minorBidi"/>
            <w:kern w:val="2"/>
            <w:sz w:val="21"/>
          </w:rPr>
          <w:tab/>
        </w:r>
        <w:r>
          <w:rPr>
            <w:rStyle w:val="af3"/>
          </w:rPr>
          <w:t>图模一致性审查</w:t>
        </w:r>
        <w:r>
          <w:tab/>
        </w:r>
        <w:r>
          <w:fldChar w:fldCharType="begin"/>
        </w:r>
        <w:r>
          <w:instrText xml:space="preserve"> PAGEREF _Toc166158484 \h </w:instrText>
        </w:r>
        <w:r>
          <w:fldChar w:fldCharType="separate"/>
        </w:r>
        <w:r>
          <w:t>7</w:t>
        </w:r>
        <w:r>
          <w:fldChar w:fldCharType="end"/>
        </w:r>
      </w:hyperlink>
    </w:p>
    <w:p w14:paraId="22CD30B2"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85" w:history="1">
        <w:r>
          <w:rPr>
            <w:rStyle w:val="af3"/>
          </w:rPr>
          <w:t>4.2</w:t>
        </w:r>
        <w:r>
          <w:rPr>
            <w:rFonts w:asciiTheme="minorHAnsi" w:eastAsiaTheme="minorEastAsia" w:hAnsiTheme="minorHAnsi" w:cstheme="minorBidi"/>
            <w:kern w:val="2"/>
            <w:sz w:val="21"/>
          </w:rPr>
          <w:tab/>
        </w:r>
        <w:r>
          <w:rPr>
            <w:rStyle w:val="af3"/>
          </w:rPr>
          <w:t>设计质量审查</w:t>
        </w:r>
        <w:r>
          <w:tab/>
        </w:r>
        <w:r>
          <w:fldChar w:fldCharType="begin"/>
        </w:r>
        <w:r>
          <w:instrText xml:space="preserve"> PAGEREF _Toc166158485 \h </w:instrText>
        </w:r>
        <w:r>
          <w:fldChar w:fldCharType="separate"/>
        </w:r>
        <w:r>
          <w:t>7</w:t>
        </w:r>
        <w:r>
          <w:fldChar w:fldCharType="end"/>
        </w:r>
      </w:hyperlink>
    </w:p>
    <w:p w14:paraId="34D1EE90" w14:textId="77777777" w:rsidR="00F6483A" w:rsidRDefault="00000000">
      <w:pPr>
        <w:pStyle w:val="TOC1"/>
        <w:tabs>
          <w:tab w:val="left" w:pos="440"/>
          <w:tab w:val="right" w:leader="dot" w:pos="9968"/>
        </w:tabs>
        <w:spacing w:beforeLines="25" w:before="78" w:afterLines="25" w:after="78" w:line="240" w:lineRule="auto"/>
        <w:rPr>
          <w:rFonts w:asciiTheme="minorHAnsi" w:eastAsiaTheme="minorEastAsia" w:hAnsiTheme="minorHAnsi" w:cstheme="minorBidi" w:hint="eastAsia"/>
          <w:kern w:val="2"/>
          <w:sz w:val="21"/>
        </w:rPr>
      </w:pPr>
      <w:hyperlink w:anchor="_Toc166158486" w:history="1">
        <w:r>
          <w:rPr>
            <w:rStyle w:val="af3"/>
          </w:rPr>
          <w:t>5</w:t>
        </w:r>
        <w:r>
          <w:rPr>
            <w:rFonts w:asciiTheme="minorHAnsi" w:eastAsiaTheme="minorEastAsia" w:hAnsiTheme="minorHAnsi" w:cstheme="minorBidi"/>
            <w:kern w:val="2"/>
            <w:sz w:val="21"/>
          </w:rPr>
          <w:tab/>
        </w:r>
        <w:r>
          <w:rPr>
            <w:rStyle w:val="af3"/>
          </w:rPr>
          <w:t>施工图</w:t>
        </w:r>
        <w:r>
          <w:rPr>
            <w:rStyle w:val="af3"/>
            <w:rFonts w:hint="eastAsia"/>
          </w:rPr>
          <w:t>设计</w:t>
        </w:r>
        <w:r>
          <w:rPr>
            <w:rStyle w:val="af3"/>
          </w:rPr>
          <w:t>交付物</w:t>
        </w:r>
        <w:r>
          <w:tab/>
        </w:r>
        <w:r>
          <w:fldChar w:fldCharType="begin"/>
        </w:r>
        <w:r>
          <w:instrText xml:space="preserve"> PAGEREF _Toc166158486 \h </w:instrText>
        </w:r>
        <w:r>
          <w:fldChar w:fldCharType="separate"/>
        </w:r>
        <w:r>
          <w:t>10</w:t>
        </w:r>
        <w:r>
          <w:fldChar w:fldCharType="end"/>
        </w:r>
      </w:hyperlink>
    </w:p>
    <w:p w14:paraId="74B9D23E"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87" w:history="1">
        <w:r>
          <w:rPr>
            <w:rStyle w:val="af3"/>
          </w:rPr>
          <w:t>5.1</w:t>
        </w:r>
        <w:r>
          <w:rPr>
            <w:rFonts w:asciiTheme="minorHAnsi" w:eastAsiaTheme="minorEastAsia" w:hAnsiTheme="minorHAnsi" w:cstheme="minorBidi"/>
            <w:kern w:val="2"/>
            <w:sz w:val="21"/>
          </w:rPr>
          <w:tab/>
        </w:r>
        <w:r>
          <w:rPr>
            <w:rStyle w:val="af3"/>
          </w:rPr>
          <w:t>一般规定</w:t>
        </w:r>
        <w:r>
          <w:tab/>
        </w:r>
        <w:r>
          <w:fldChar w:fldCharType="begin"/>
        </w:r>
        <w:r>
          <w:instrText xml:space="preserve"> PAGEREF _Toc166158487 \h </w:instrText>
        </w:r>
        <w:r>
          <w:fldChar w:fldCharType="separate"/>
        </w:r>
        <w:r>
          <w:t>10</w:t>
        </w:r>
        <w:r>
          <w:fldChar w:fldCharType="end"/>
        </w:r>
      </w:hyperlink>
    </w:p>
    <w:p w14:paraId="17C37CC0"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88" w:history="1">
        <w:r>
          <w:rPr>
            <w:rStyle w:val="af3"/>
          </w:rPr>
          <w:t>5.2</w:t>
        </w:r>
        <w:r>
          <w:rPr>
            <w:rFonts w:asciiTheme="minorHAnsi" w:eastAsiaTheme="minorEastAsia" w:hAnsiTheme="minorHAnsi" w:cstheme="minorBidi"/>
            <w:kern w:val="2"/>
            <w:sz w:val="21"/>
          </w:rPr>
          <w:tab/>
        </w:r>
        <w:r>
          <w:rPr>
            <w:rStyle w:val="af3"/>
          </w:rPr>
          <w:t>施工图</w:t>
        </w:r>
        <w:r>
          <w:rPr>
            <w:rStyle w:val="af3"/>
            <w:rFonts w:hint="eastAsia"/>
          </w:rPr>
          <w:t>设计</w:t>
        </w:r>
        <w:r>
          <w:rPr>
            <w:rStyle w:val="af3"/>
          </w:rPr>
          <w:t>交付物要求</w:t>
        </w:r>
        <w:r>
          <w:tab/>
        </w:r>
        <w:r>
          <w:fldChar w:fldCharType="begin"/>
        </w:r>
        <w:r>
          <w:instrText xml:space="preserve"> PAGEREF _Toc166158488 \h </w:instrText>
        </w:r>
        <w:r>
          <w:fldChar w:fldCharType="separate"/>
        </w:r>
        <w:r>
          <w:t>10</w:t>
        </w:r>
        <w:r>
          <w:fldChar w:fldCharType="end"/>
        </w:r>
      </w:hyperlink>
    </w:p>
    <w:p w14:paraId="41959EB4" w14:textId="77777777" w:rsidR="00F6483A" w:rsidRDefault="00000000">
      <w:pPr>
        <w:pStyle w:val="TOC1"/>
        <w:tabs>
          <w:tab w:val="left" w:pos="440"/>
          <w:tab w:val="right" w:leader="dot" w:pos="9968"/>
        </w:tabs>
        <w:spacing w:beforeLines="25" w:before="78" w:afterLines="25" w:after="78" w:line="240" w:lineRule="auto"/>
        <w:rPr>
          <w:rFonts w:asciiTheme="minorHAnsi" w:eastAsiaTheme="minorEastAsia" w:hAnsiTheme="minorHAnsi" w:cstheme="minorBidi" w:hint="eastAsia"/>
          <w:kern w:val="2"/>
          <w:sz w:val="21"/>
        </w:rPr>
      </w:pPr>
      <w:hyperlink w:anchor="_Toc166158489" w:history="1">
        <w:r>
          <w:rPr>
            <w:rStyle w:val="af3"/>
          </w:rPr>
          <w:t>6</w:t>
        </w:r>
        <w:r>
          <w:rPr>
            <w:rFonts w:asciiTheme="minorHAnsi" w:eastAsiaTheme="minorEastAsia" w:hAnsiTheme="minorHAnsi" w:cstheme="minorBidi"/>
            <w:kern w:val="2"/>
            <w:sz w:val="21"/>
          </w:rPr>
          <w:tab/>
        </w:r>
        <w:r>
          <w:rPr>
            <w:rStyle w:val="af3"/>
          </w:rPr>
          <w:t>审查判定标准</w:t>
        </w:r>
        <w:r>
          <w:tab/>
        </w:r>
        <w:r>
          <w:fldChar w:fldCharType="begin"/>
        </w:r>
        <w:r>
          <w:instrText xml:space="preserve"> PAGEREF _Toc166158489 \h </w:instrText>
        </w:r>
        <w:r>
          <w:fldChar w:fldCharType="separate"/>
        </w:r>
        <w:r>
          <w:t>12</w:t>
        </w:r>
        <w:r>
          <w:fldChar w:fldCharType="end"/>
        </w:r>
      </w:hyperlink>
    </w:p>
    <w:p w14:paraId="23F627C6"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90" w:history="1">
        <w:r>
          <w:rPr>
            <w:rStyle w:val="af3"/>
            <w:rFonts w:ascii="宋体" w:hAnsi="宋体"/>
          </w:rPr>
          <w:t>附录A.0.1 建筑专业模型质量审查-图模一致性审查点</w:t>
        </w:r>
        <w:r>
          <w:tab/>
        </w:r>
        <w:r>
          <w:fldChar w:fldCharType="begin"/>
        </w:r>
        <w:r>
          <w:instrText xml:space="preserve"> PAGEREF _Toc166158490 \h </w:instrText>
        </w:r>
        <w:r>
          <w:fldChar w:fldCharType="separate"/>
        </w:r>
        <w:r>
          <w:t>13</w:t>
        </w:r>
        <w:r>
          <w:fldChar w:fldCharType="end"/>
        </w:r>
      </w:hyperlink>
    </w:p>
    <w:p w14:paraId="35609C3D"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91" w:history="1">
        <w:r>
          <w:rPr>
            <w:rStyle w:val="af3"/>
            <w:rFonts w:ascii="宋体" w:hAnsi="宋体"/>
          </w:rPr>
          <w:t>附录A.0.2 结构专业模型质量审查-图模一致性审查点</w:t>
        </w:r>
        <w:r>
          <w:tab/>
        </w:r>
        <w:r>
          <w:fldChar w:fldCharType="begin"/>
        </w:r>
        <w:r>
          <w:instrText xml:space="preserve"> PAGEREF _Toc166158491 \h </w:instrText>
        </w:r>
        <w:r>
          <w:fldChar w:fldCharType="separate"/>
        </w:r>
        <w:r>
          <w:t>13</w:t>
        </w:r>
        <w:r>
          <w:fldChar w:fldCharType="end"/>
        </w:r>
      </w:hyperlink>
    </w:p>
    <w:p w14:paraId="5656AAAC"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92" w:history="1">
        <w:r>
          <w:rPr>
            <w:rStyle w:val="af3"/>
            <w:rFonts w:ascii="宋体" w:hAnsi="宋体"/>
          </w:rPr>
          <w:t>附录A.0.3 给排水专业模型质量审查-图模一致性审查点</w:t>
        </w:r>
        <w:r>
          <w:tab/>
        </w:r>
        <w:r>
          <w:fldChar w:fldCharType="begin"/>
        </w:r>
        <w:r>
          <w:instrText xml:space="preserve"> PAGEREF _Toc166158492 \h </w:instrText>
        </w:r>
        <w:r>
          <w:fldChar w:fldCharType="separate"/>
        </w:r>
        <w:r>
          <w:t>14</w:t>
        </w:r>
        <w:r>
          <w:fldChar w:fldCharType="end"/>
        </w:r>
      </w:hyperlink>
    </w:p>
    <w:p w14:paraId="55DE7282"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93" w:history="1">
        <w:r>
          <w:rPr>
            <w:rStyle w:val="af3"/>
            <w:rFonts w:ascii="宋体" w:hAnsi="宋体"/>
          </w:rPr>
          <w:t>附录A.0.4 暖通专业模型质量审查-图模一致性审查点</w:t>
        </w:r>
        <w:r>
          <w:tab/>
        </w:r>
        <w:r>
          <w:fldChar w:fldCharType="begin"/>
        </w:r>
        <w:r>
          <w:instrText xml:space="preserve"> PAGEREF _Toc166158493 \h </w:instrText>
        </w:r>
        <w:r>
          <w:fldChar w:fldCharType="separate"/>
        </w:r>
        <w:r>
          <w:t>14</w:t>
        </w:r>
        <w:r>
          <w:fldChar w:fldCharType="end"/>
        </w:r>
      </w:hyperlink>
    </w:p>
    <w:p w14:paraId="51DBBFE4"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94" w:history="1">
        <w:r>
          <w:rPr>
            <w:rStyle w:val="af3"/>
            <w:rFonts w:ascii="宋体" w:hAnsi="宋体"/>
          </w:rPr>
          <w:t>附录A.0.5 电气专业模型质量审查-图模一致性审查点</w:t>
        </w:r>
        <w:r>
          <w:tab/>
        </w:r>
        <w:r>
          <w:fldChar w:fldCharType="begin"/>
        </w:r>
        <w:r>
          <w:instrText xml:space="preserve"> PAGEREF _Toc166158494 \h </w:instrText>
        </w:r>
        <w:r>
          <w:fldChar w:fldCharType="separate"/>
        </w:r>
        <w:r>
          <w:t>15</w:t>
        </w:r>
        <w:r>
          <w:fldChar w:fldCharType="end"/>
        </w:r>
      </w:hyperlink>
    </w:p>
    <w:p w14:paraId="765D5F6C"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95" w:history="1">
        <w:r>
          <w:rPr>
            <w:rStyle w:val="af3"/>
            <w:rFonts w:ascii="宋体" w:hAnsi="宋体"/>
          </w:rPr>
          <w:t>附录B.0.1建筑专业施工图BIM智能审查条文</w:t>
        </w:r>
        <w:r>
          <w:tab/>
        </w:r>
        <w:r>
          <w:fldChar w:fldCharType="begin"/>
        </w:r>
        <w:r>
          <w:instrText xml:space="preserve"> PAGEREF _Toc166158495 \h </w:instrText>
        </w:r>
        <w:r>
          <w:fldChar w:fldCharType="separate"/>
        </w:r>
        <w:r>
          <w:t>16</w:t>
        </w:r>
        <w:r>
          <w:fldChar w:fldCharType="end"/>
        </w:r>
      </w:hyperlink>
    </w:p>
    <w:p w14:paraId="7722AB04"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96" w:history="1">
        <w:r>
          <w:rPr>
            <w:rStyle w:val="af3"/>
            <w:rFonts w:ascii="宋体" w:hAnsi="宋体"/>
          </w:rPr>
          <w:t>附录B.0.2结构专业施工图BIM智能审查条文</w:t>
        </w:r>
        <w:r>
          <w:tab/>
        </w:r>
        <w:r>
          <w:fldChar w:fldCharType="begin"/>
        </w:r>
        <w:r>
          <w:instrText xml:space="preserve"> PAGEREF _Toc166158496 \h </w:instrText>
        </w:r>
        <w:r>
          <w:fldChar w:fldCharType="separate"/>
        </w:r>
        <w:r>
          <w:t>46</w:t>
        </w:r>
        <w:r>
          <w:fldChar w:fldCharType="end"/>
        </w:r>
      </w:hyperlink>
    </w:p>
    <w:p w14:paraId="0807B12B"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97" w:history="1">
        <w:r>
          <w:rPr>
            <w:rStyle w:val="af3"/>
            <w:rFonts w:ascii="宋体" w:hAnsi="宋体"/>
          </w:rPr>
          <w:t>附录B.0.3给排水专业施工图BIM智能审查条文</w:t>
        </w:r>
        <w:r>
          <w:tab/>
        </w:r>
        <w:r>
          <w:fldChar w:fldCharType="begin"/>
        </w:r>
        <w:r>
          <w:instrText xml:space="preserve"> PAGEREF _Toc166158497 \h </w:instrText>
        </w:r>
        <w:r>
          <w:fldChar w:fldCharType="separate"/>
        </w:r>
        <w:r>
          <w:t>50</w:t>
        </w:r>
        <w:r>
          <w:fldChar w:fldCharType="end"/>
        </w:r>
      </w:hyperlink>
    </w:p>
    <w:p w14:paraId="2A2463B6"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98" w:history="1">
        <w:r>
          <w:rPr>
            <w:rStyle w:val="af3"/>
            <w:rFonts w:ascii="宋体" w:hAnsi="宋体"/>
          </w:rPr>
          <w:t>附录B.0.4暖通专业施工图BIM智能审查条文</w:t>
        </w:r>
        <w:r>
          <w:tab/>
        </w:r>
        <w:r>
          <w:fldChar w:fldCharType="begin"/>
        </w:r>
        <w:r>
          <w:instrText xml:space="preserve"> PAGEREF _Toc166158498 \h </w:instrText>
        </w:r>
        <w:r>
          <w:fldChar w:fldCharType="separate"/>
        </w:r>
        <w:r>
          <w:t>55</w:t>
        </w:r>
        <w:r>
          <w:fldChar w:fldCharType="end"/>
        </w:r>
      </w:hyperlink>
    </w:p>
    <w:p w14:paraId="51121395" w14:textId="77777777" w:rsidR="00F6483A" w:rsidRDefault="00000000">
      <w:pPr>
        <w:pStyle w:val="TOC2"/>
        <w:spacing w:beforeLines="25" w:before="78" w:afterLines="25" w:after="78" w:line="240" w:lineRule="auto"/>
        <w:rPr>
          <w:rFonts w:asciiTheme="minorHAnsi" w:eastAsiaTheme="minorEastAsia" w:hAnsiTheme="minorHAnsi" w:cstheme="minorBidi" w:hint="eastAsia"/>
          <w:kern w:val="2"/>
          <w:sz w:val="21"/>
        </w:rPr>
      </w:pPr>
      <w:hyperlink w:anchor="_Toc166158499" w:history="1">
        <w:r>
          <w:rPr>
            <w:rStyle w:val="af3"/>
            <w:rFonts w:ascii="宋体" w:hAnsi="宋体"/>
          </w:rPr>
          <w:t>附录B.0.5电气专业施工图BIM智能审查条文</w:t>
        </w:r>
        <w:r>
          <w:tab/>
        </w:r>
        <w:r>
          <w:fldChar w:fldCharType="begin"/>
        </w:r>
        <w:r>
          <w:instrText xml:space="preserve"> PAGEREF _Toc166158499 \h </w:instrText>
        </w:r>
        <w:r>
          <w:fldChar w:fldCharType="separate"/>
        </w:r>
        <w:r>
          <w:t>61</w:t>
        </w:r>
        <w:r>
          <w:fldChar w:fldCharType="end"/>
        </w:r>
      </w:hyperlink>
    </w:p>
    <w:p w14:paraId="3D862C7F" w14:textId="77777777" w:rsidR="00F6483A" w:rsidRDefault="00000000">
      <w:pPr>
        <w:spacing w:beforeLines="25" w:before="78" w:afterLines="25" w:after="78"/>
      </w:pPr>
      <w:r>
        <w:rPr>
          <w:rFonts w:ascii="Calibri" w:hAnsi="Calibri"/>
          <w:kern w:val="0"/>
          <w:sz w:val="22"/>
        </w:rPr>
        <w:fldChar w:fldCharType="end"/>
      </w:r>
    </w:p>
    <w:p w14:paraId="5F65D728" w14:textId="77777777" w:rsidR="00F6483A" w:rsidRDefault="00F6483A">
      <w:pPr>
        <w:spacing w:beforeLines="25" w:before="78" w:afterLines="25" w:after="78"/>
      </w:pPr>
    </w:p>
    <w:p w14:paraId="60FBFD42" w14:textId="77777777" w:rsidR="00F6483A" w:rsidRDefault="00000000">
      <w:pPr>
        <w:spacing w:beforeLines="25" w:before="78" w:afterLines="25" w:after="78"/>
        <w:jc w:val="center"/>
        <w:rPr>
          <w:rFonts w:eastAsia="黑体"/>
          <w:sz w:val="28"/>
          <w:szCs w:val="28"/>
        </w:rPr>
      </w:pPr>
      <w:r>
        <w:br w:type="page"/>
      </w:r>
      <w:r>
        <w:rPr>
          <w:rFonts w:eastAsia="黑体"/>
          <w:sz w:val="28"/>
          <w:szCs w:val="28"/>
        </w:rPr>
        <w:lastRenderedPageBreak/>
        <w:t>前</w:t>
      </w:r>
      <w:r>
        <w:rPr>
          <w:rFonts w:eastAsia="黑体"/>
          <w:sz w:val="28"/>
          <w:szCs w:val="28"/>
        </w:rPr>
        <w:t xml:space="preserve">  </w:t>
      </w:r>
      <w:r>
        <w:rPr>
          <w:rFonts w:eastAsia="黑体"/>
          <w:sz w:val="28"/>
          <w:szCs w:val="28"/>
        </w:rPr>
        <w:t>言</w:t>
      </w:r>
    </w:p>
    <w:p w14:paraId="3E2FC41D" w14:textId="77777777" w:rsidR="00F6483A" w:rsidRDefault="00F6483A">
      <w:pPr>
        <w:spacing w:beforeLines="25" w:before="78" w:afterLines="25" w:after="78"/>
        <w:jc w:val="center"/>
        <w:rPr>
          <w:rFonts w:eastAsia="黑体"/>
        </w:rPr>
      </w:pPr>
    </w:p>
    <w:p w14:paraId="49835F08" w14:textId="77777777" w:rsidR="00F6483A" w:rsidRDefault="00000000">
      <w:pPr>
        <w:spacing w:beforeLines="25" w:before="78" w:afterLines="25" w:after="78"/>
        <w:ind w:firstLineChars="200" w:firstLine="420"/>
      </w:pPr>
      <w:r>
        <w:rPr>
          <w:rFonts w:hint="eastAsia"/>
        </w:rPr>
        <w:t>根据住房和城乡建设部《“十四五”建筑业发展规划</w:t>
      </w:r>
      <w:r>
        <w:t>》</w:t>
      </w:r>
      <w:r>
        <w:rPr>
          <w:rFonts w:ascii="宋体" w:hAnsi="宋体" w:hint="eastAsia"/>
          <w:szCs w:val="21"/>
        </w:rPr>
        <w:t>、无锡市住房和城乡建设局等《关于加快推进我市建筑信息模型（BIM)技术应用的实施意见》等文件要求，为推动无锡加快研发适用于政府服务和决策的信息系统，建立无锡市城市信息模型（CIM）基础平台。</w:t>
      </w:r>
      <w:r>
        <w:rPr>
          <w:rFonts w:hint="eastAsia"/>
        </w:rPr>
        <w:t>经过广泛调查研究，认真总结实践经验，参考并遵循有关国家标准，广泛征求意见，编制了本导则。</w:t>
      </w:r>
    </w:p>
    <w:p w14:paraId="4FE18F38" w14:textId="77777777" w:rsidR="00F6483A" w:rsidRDefault="00000000">
      <w:pPr>
        <w:spacing w:beforeLines="25" w:before="78" w:afterLines="25" w:after="78"/>
        <w:ind w:firstLine="420"/>
      </w:pPr>
      <w:r>
        <w:rPr>
          <w:rFonts w:hint="eastAsia"/>
        </w:rPr>
        <w:t>本导则的主要技术内容为：</w:t>
      </w:r>
      <w:r>
        <w:rPr>
          <w:rFonts w:hint="eastAsia"/>
        </w:rPr>
        <w:t>1</w:t>
      </w:r>
      <w:r>
        <w:t xml:space="preserve"> </w:t>
      </w:r>
      <w:r>
        <w:rPr>
          <w:rFonts w:hint="eastAsia"/>
        </w:rPr>
        <w:t>总则；</w:t>
      </w:r>
      <w:r>
        <w:rPr>
          <w:rFonts w:hint="eastAsia"/>
        </w:rPr>
        <w:t>2</w:t>
      </w:r>
      <w:r>
        <w:t xml:space="preserve"> </w:t>
      </w:r>
      <w:r>
        <w:rPr>
          <w:rFonts w:hint="eastAsia"/>
        </w:rPr>
        <w:t>术语；</w:t>
      </w:r>
      <w:r>
        <w:rPr>
          <w:rFonts w:hint="eastAsia"/>
        </w:rPr>
        <w:t>3</w:t>
      </w:r>
      <w:r>
        <w:t xml:space="preserve"> </w:t>
      </w:r>
      <w:r>
        <w:rPr>
          <w:rFonts w:hint="eastAsia"/>
        </w:rPr>
        <w:t>基本规定；</w:t>
      </w:r>
      <w:r>
        <w:t xml:space="preserve">4 </w:t>
      </w:r>
      <w:r>
        <w:rPr>
          <w:rFonts w:hint="eastAsia"/>
        </w:rPr>
        <w:t>审查范围；</w:t>
      </w:r>
      <w:r>
        <w:t>5</w:t>
      </w:r>
      <w:r>
        <w:rPr>
          <w:rFonts w:hint="eastAsia"/>
        </w:rPr>
        <w:t>设计交付物；</w:t>
      </w:r>
      <w:r>
        <w:t xml:space="preserve">6 </w:t>
      </w:r>
      <w:r>
        <w:rPr>
          <w:rFonts w:hint="eastAsia"/>
        </w:rPr>
        <w:t>审查判定标准。</w:t>
      </w:r>
    </w:p>
    <w:p w14:paraId="1B4044F7" w14:textId="77777777" w:rsidR="00F6483A" w:rsidRDefault="00F6483A">
      <w:pPr>
        <w:spacing w:beforeLines="25" w:before="78" w:afterLines="25" w:after="78"/>
        <w:ind w:firstLine="420"/>
      </w:pPr>
    </w:p>
    <w:p w14:paraId="0BA2879C" w14:textId="77777777" w:rsidR="00F6483A" w:rsidRDefault="00000000">
      <w:pPr>
        <w:spacing w:beforeLines="25" w:before="78" w:afterLines="25" w:after="78"/>
        <w:ind w:firstLineChars="202" w:firstLine="424"/>
        <w:rPr>
          <w:kern w:val="0"/>
        </w:rPr>
      </w:pPr>
      <w:bookmarkStart w:id="3" w:name="_Hlk89456438"/>
      <w:r>
        <w:rPr>
          <w:rFonts w:hint="eastAsia"/>
        </w:rPr>
        <w:t>本系列标准</w:t>
      </w:r>
      <w:r>
        <w:rPr>
          <w:kern w:val="0"/>
        </w:rPr>
        <w:t>主编单位、参编单位、主要起草人、主要审查人：</w:t>
      </w:r>
    </w:p>
    <w:tbl>
      <w:tblPr>
        <w:tblW w:w="0" w:type="auto"/>
        <w:tblInd w:w="534" w:type="dxa"/>
        <w:tblLook w:val="04A0" w:firstRow="1" w:lastRow="0" w:firstColumn="1" w:lastColumn="0" w:noHBand="0" w:noVBand="1"/>
      </w:tblPr>
      <w:tblGrid>
        <w:gridCol w:w="1417"/>
        <w:gridCol w:w="1021"/>
        <w:gridCol w:w="1021"/>
        <w:gridCol w:w="1021"/>
        <w:gridCol w:w="1021"/>
      </w:tblGrid>
      <w:tr w:rsidR="00F6483A" w14:paraId="2EC4787C" w14:textId="77777777">
        <w:tc>
          <w:tcPr>
            <w:tcW w:w="1417" w:type="dxa"/>
            <w:shd w:val="clear" w:color="auto" w:fill="auto"/>
          </w:tcPr>
          <w:bookmarkEnd w:id="3"/>
          <w:p w14:paraId="753910E9" w14:textId="77777777" w:rsidR="00F6483A" w:rsidRDefault="00000000">
            <w:pPr>
              <w:spacing w:beforeLines="25" w:before="78" w:afterLines="25" w:after="78"/>
              <w:jc w:val="distribute"/>
              <w:rPr>
                <w:rFonts w:eastAsia="黑体"/>
                <w:kern w:val="0"/>
              </w:rPr>
            </w:pPr>
            <w:r>
              <w:rPr>
                <w:rFonts w:eastAsia="黑体" w:hint="eastAsia"/>
                <w:kern w:val="0"/>
              </w:rPr>
              <w:t>主编单位：</w:t>
            </w:r>
          </w:p>
        </w:tc>
        <w:tc>
          <w:tcPr>
            <w:tcW w:w="4084" w:type="dxa"/>
            <w:gridSpan w:val="4"/>
            <w:shd w:val="clear" w:color="auto" w:fill="auto"/>
          </w:tcPr>
          <w:p w14:paraId="294A9F0D" w14:textId="77777777" w:rsidR="00F6483A" w:rsidRDefault="00F6483A">
            <w:pPr>
              <w:spacing w:beforeLines="25" w:before="78" w:afterLines="25" w:after="78"/>
              <w:rPr>
                <w:rFonts w:eastAsia="黑体"/>
              </w:rPr>
            </w:pPr>
          </w:p>
        </w:tc>
      </w:tr>
      <w:tr w:rsidR="00F6483A" w14:paraId="6C0C0AF5" w14:textId="77777777">
        <w:tc>
          <w:tcPr>
            <w:tcW w:w="1417" w:type="dxa"/>
            <w:shd w:val="clear" w:color="auto" w:fill="auto"/>
          </w:tcPr>
          <w:p w14:paraId="424F00D1" w14:textId="77777777" w:rsidR="00F6483A" w:rsidRDefault="00F6483A">
            <w:pPr>
              <w:spacing w:beforeLines="25" w:before="78" w:afterLines="25" w:after="78"/>
              <w:jc w:val="distribute"/>
              <w:rPr>
                <w:rFonts w:eastAsia="黑体"/>
                <w:kern w:val="0"/>
              </w:rPr>
            </w:pPr>
          </w:p>
        </w:tc>
        <w:tc>
          <w:tcPr>
            <w:tcW w:w="4084" w:type="dxa"/>
            <w:gridSpan w:val="4"/>
            <w:shd w:val="clear" w:color="auto" w:fill="auto"/>
          </w:tcPr>
          <w:p w14:paraId="6BDF2E9C" w14:textId="77777777" w:rsidR="00F6483A" w:rsidRDefault="00F6483A">
            <w:pPr>
              <w:spacing w:beforeLines="25" w:before="78" w:afterLines="25" w:after="78"/>
            </w:pPr>
          </w:p>
        </w:tc>
      </w:tr>
      <w:tr w:rsidR="00F6483A" w14:paraId="3285BD9B" w14:textId="77777777">
        <w:tc>
          <w:tcPr>
            <w:tcW w:w="1417" w:type="dxa"/>
            <w:shd w:val="clear" w:color="auto" w:fill="auto"/>
          </w:tcPr>
          <w:p w14:paraId="250D559D" w14:textId="77777777" w:rsidR="00F6483A" w:rsidRDefault="00F6483A">
            <w:pPr>
              <w:spacing w:beforeLines="25" w:before="78" w:afterLines="25" w:after="78"/>
              <w:jc w:val="distribute"/>
              <w:rPr>
                <w:rFonts w:eastAsia="黑体"/>
                <w:kern w:val="0"/>
              </w:rPr>
            </w:pPr>
          </w:p>
        </w:tc>
        <w:tc>
          <w:tcPr>
            <w:tcW w:w="4084" w:type="dxa"/>
            <w:gridSpan w:val="4"/>
            <w:shd w:val="clear" w:color="auto" w:fill="auto"/>
          </w:tcPr>
          <w:p w14:paraId="0B9A1E36" w14:textId="77777777" w:rsidR="00F6483A" w:rsidRDefault="00F6483A">
            <w:pPr>
              <w:spacing w:beforeLines="25" w:before="78" w:afterLines="25" w:after="78"/>
              <w:rPr>
                <w:rFonts w:eastAsia="黑体"/>
              </w:rPr>
            </w:pPr>
          </w:p>
        </w:tc>
      </w:tr>
      <w:tr w:rsidR="00F6483A" w14:paraId="02B4C2EF" w14:textId="77777777">
        <w:tc>
          <w:tcPr>
            <w:tcW w:w="1417" w:type="dxa"/>
            <w:shd w:val="clear" w:color="auto" w:fill="auto"/>
          </w:tcPr>
          <w:p w14:paraId="4FC7C1CB" w14:textId="77777777" w:rsidR="00F6483A" w:rsidRDefault="00000000">
            <w:pPr>
              <w:spacing w:beforeLines="25" w:before="78" w:afterLines="25" w:after="78"/>
              <w:jc w:val="distribute"/>
              <w:rPr>
                <w:rFonts w:eastAsia="黑体"/>
                <w:kern w:val="0"/>
              </w:rPr>
            </w:pPr>
            <w:r>
              <w:rPr>
                <w:rFonts w:eastAsia="黑体"/>
                <w:kern w:val="0"/>
              </w:rPr>
              <w:t>参编单位：</w:t>
            </w:r>
          </w:p>
        </w:tc>
        <w:tc>
          <w:tcPr>
            <w:tcW w:w="4084" w:type="dxa"/>
            <w:gridSpan w:val="4"/>
            <w:shd w:val="clear" w:color="auto" w:fill="auto"/>
          </w:tcPr>
          <w:p w14:paraId="3D626475" w14:textId="77777777" w:rsidR="00F6483A" w:rsidRDefault="00F6483A">
            <w:pPr>
              <w:spacing w:beforeLines="25" w:before="78" w:afterLines="25" w:after="78"/>
            </w:pPr>
          </w:p>
        </w:tc>
      </w:tr>
      <w:tr w:rsidR="00F6483A" w14:paraId="26C64463" w14:textId="77777777">
        <w:tc>
          <w:tcPr>
            <w:tcW w:w="1417" w:type="dxa"/>
            <w:shd w:val="clear" w:color="auto" w:fill="auto"/>
          </w:tcPr>
          <w:p w14:paraId="6BA709E9" w14:textId="77777777" w:rsidR="00F6483A" w:rsidRDefault="00F6483A">
            <w:pPr>
              <w:spacing w:beforeLines="25" w:before="78" w:afterLines="25" w:after="78"/>
              <w:jc w:val="distribute"/>
              <w:rPr>
                <w:rFonts w:eastAsia="黑体"/>
                <w:kern w:val="0"/>
              </w:rPr>
            </w:pPr>
          </w:p>
        </w:tc>
        <w:tc>
          <w:tcPr>
            <w:tcW w:w="4084" w:type="dxa"/>
            <w:gridSpan w:val="4"/>
            <w:shd w:val="clear" w:color="auto" w:fill="auto"/>
          </w:tcPr>
          <w:p w14:paraId="02342D9B" w14:textId="77777777" w:rsidR="00F6483A" w:rsidRDefault="00F6483A">
            <w:pPr>
              <w:spacing w:beforeLines="25" w:before="78" w:afterLines="25" w:after="78"/>
            </w:pPr>
          </w:p>
        </w:tc>
      </w:tr>
      <w:tr w:rsidR="00F6483A" w14:paraId="5CED1755" w14:textId="77777777">
        <w:tc>
          <w:tcPr>
            <w:tcW w:w="1417" w:type="dxa"/>
            <w:shd w:val="clear" w:color="auto" w:fill="auto"/>
          </w:tcPr>
          <w:p w14:paraId="1F3A62D6" w14:textId="77777777" w:rsidR="00F6483A" w:rsidRDefault="00F6483A">
            <w:pPr>
              <w:spacing w:beforeLines="25" w:before="78" w:afterLines="25" w:after="78"/>
              <w:jc w:val="distribute"/>
              <w:rPr>
                <w:rFonts w:eastAsia="黑体"/>
                <w:kern w:val="0"/>
              </w:rPr>
            </w:pPr>
          </w:p>
        </w:tc>
        <w:tc>
          <w:tcPr>
            <w:tcW w:w="4084" w:type="dxa"/>
            <w:gridSpan w:val="4"/>
            <w:shd w:val="clear" w:color="auto" w:fill="auto"/>
          </w:tcPr>
          <w:p w14:paraId="1DEE6032" w14:textId="77777777" w:rsidR="00F6483A" w:rsidRDefault="00F6483A">
            <w:pPr>
              <w:spacing w:beforeLines="25" w:before="78" w:afterLines="25" w:after="78"/>
            </w:pPr>
          </w:p>
        </w:tc>
      </w:tr>
      <w:tr w:rsidR="00F6483A" w14:paraId="116A8337" w14:textId="77777777">
        <w:tc>
          <w:tcPr>
            <w:tcW w:w="1417" w:type="dxa"/>
            <w:shd w:val="clear" w:color="auto" w:fill="auto"/>
          </w:tcPr>
          <w:p w14:paraId="0EA5086D" w14:textId="77777777" w:rsidR="00F6483A" w:rsidRDefault="00F6483A">
            <w:pPr>
              <w:spacing w:beforeLines="25" w:before="78" w:afterLines="25" w:after="78"/>
              <w:jc w:val="distribute"/>
              <w:rPr>
                <w:rFonts w:eastAsia="黑体"/>
                <w:kern w:val="0"/>
              </w:rPr>
            </w:pPr>
          </w:p>
        </w:tc>
        <w:tc>
          <w:tcPr>
            <w:tcW w:w="4084" w:type="dxa"/>
            <w:gridSpan w:val="4"/>
            <w:shd w:val="clear" w:color="auto" w:fill="auto"/>
          </w:tcPr>
          <w:p w14:paraId="6C40EA54" w14:textId="77777777" w:rsidR="00F6483A" w:rsidRDefault="00F6483A">
            <w:pPr>
              <w:spacing w:beforeLines="25" w:before="78" w:afterLines="25" w:after="78"/>
            </w:pPr>
          </w:p>
        </w:tc>
      </w:tr>
      <w:tr w:rsidR="00F6483A" w14:paraId="41AC0D00" w14:textId="77777777">
        <w:tc>
          <w:tcPr>
            <w:tcW w:w="1417" w:type="dxa"/>
            <w:shd w:val="clear" w:color="auto" w:fill="auto"/>
          </w:tcPr>
          <w:p w14:paraId="3E38A1A2" w14:textId="77777777" w:rsidR="00F6483A" w:rsidRDefault="00F6483A">
            <w:pPr>
              <w:spacing w:beforeLines="25" w:before="78" w:afterLines="25" w:after="78"/>
              <w:jc w:val="distribute"/>
              <w:rPr>
                <w:rFonts w:eastAsia="黑体"/>
                <w:kern w:val="0"/>
              </w:rPr>
            </w:pPr>
          </w:p>
        </w:tc>
        <w:tc>
          <w:tcPr>
            <w:tcW w:w="4084" w:type="dxa"/>
            <w:gridSpan w:val="4"/>
            <w:shd w:val="clear" w:color="auto" w:fill="auto"/>
          </w:tcPr>
          <w:p w14:paraId="1D9D96BA" w14:textId="77777777" w:rsidR="00F6483A" w:rsidRDefault="00F6483A">
            <w:pPr>
              <w:spacing w:beforeLines="25" w:before="78" w:afterLines="25" w:after="78"/>
            </w:pPr>
          </w:p>
        </w:tc>
      </w:tr>
      <w:tr w:rsidR="00F6483A" w14:paraId="76A605E2" w14:textId="77777777">
        <w:tc>
          <w:tcPr>
            <w:tcW w:w="1417" w:type="dxa"/>
            <w:shd w:val="clear" w:color="auto" w:fill="auto"/>
          </w:tcPr>
          <w:p w14:paraId="007B9205" w14:textId="77777777" w:rsidR="00F6483A" w:rsidRDefault="00F6483A">
            <w:pPr>
              <w:spacing w:beforeLines="25" w:before="78" w:afterLines="25" w:after="78"/>
              <w:jc w:val="distribute"/>
              <w:rPr>
                <w:rFonts w:eastAsia="黑体"/>
                <w:kern w:val="0"/>
              </w:rPr>
            </w:pPr>
          </w:p>
        </w:tc>
        <w:tc>
          <w:tcPr>
            <w:tcW w:w="4084" w:type="dxa"/>
            <w:gridSpan w:val="4"/>
            <w:shd w:val="clear" w:color="auto" w:fill="auto"/>
          </w:tcPr>
          <w:p w14:paraId="1F9D7534" w14:textId="77777777" w:rsidR="00F6483A" w:rsidRDefault="00F6483A">
            <w:pPr>
              <w:spacing w:beforeLines="25" w:before="78" w:afterLines="25" w:after="78"/>
            </w:pPr>
          </w:p>
        </w:tc>
      </w:tr>
      <w:tr w:rsidR="00F6483A" w14:paraId="7CADE6EC" w14:textId="77777777">
        <w:tc>
          <w:tcPr>
            <w:tcW w:w="1417" w:type="dxa"/>
            <w:shd w:val="clear" w:color="auto" w:fill="auto"/>
          </w:tcPr>
          <w:p w14:paraId="5A3CAB12" w14:textId="77777777" w:rsidR="00F6483A" w:rsidRDefault="00000000">
            <w:pPr>
              <w:spacing w:beforeLines="25" w:before="78" w:afterLines="25" w:after="78"/>
              <w:jc w:val="distribute"/>
              <w:rPr>
                <w:rFonts w:eastAsia="黑体"/>
                <w:kern w:val="0"/>
              </w:rPr>
            </w:pPr>
            <w:r>
              <w:rPr>
                <w:rFonts w:eastAsia="黑体"/>
                <w:kern w:val="0"/>
              </w:rPr>
              <w:t>主要起草人：</w:t>
            </w:r>
          </w:p>
        </w:tc>
        <w:tc>
          <w:tcPr>
            <w:tcW w:w="1021" w:type="dxa"/>
            <w:shd w:val="clear" w:color="auto" w:fill="auto"/>
          </w:tcPr>
          <w:p w14:paraId="647BAC6D"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7792B819"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52AD8381"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659ABF68" w14:textId="77777777" w:rsidR="00F6483A" w:rsidRDefault="00F6483A">
            <w:pPr>
              <w:spacing w:beforeLines="25" w:before="78" w:afterLines="25" w:after="78"/>
              <w:rPr>
                <w:rFonts w:ascii="宋体" w:hAnsi="宋体" w:hint="eastAsia"/>
                <w:szCs w:val="21"/>
              </w:rPr>
            </w:pPr>
          </w:p>
        </w:tc>
      </w:tr>
      <w:tr w:rsidR="00F6483A" w14:paraId="06210B01" w14:textId="77777777">
        <w:tc>
          <w:tcPr>
            <w:tcW w:w="1417" w:type="dxa"/>
            <w:shd w:val="clear" w:color="auto" w:fill="auto"/>
          </w:tcPr>
          <w:p w14:paraId="3680EC63" w14:textId="77777777" w:rsidR="00F6483A" w:rsidRDefault="00F6483A">
            <w:pPr>
              <w:spacing w:beforeLines="25" w:before="78" w:afterLines="25" w:after="78"/>
              <w:jc w:val="distribute"/>
              <w:rPr>
                <w:rFonts w:eastAsia="黑体"/>
                <w:kern w:val="0"/>
              </w:rPr>
            </w:pPr>
          </w:p>
        </w:tc>
        <w:tc>
          <w:tcPr>
            <w:tcW w:w="1021" w:type="dxa"/>
            <w:shd w:val="clear" w:color="auto" w:fill="auto"/>
          </w:tcPr>
          <w:p w14:paraId="0AF96729"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1CF75787"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57E5A265"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1F93DA0E" w14:textId="77777777" w:rsidR="00F6483A" w:rsidRDefault="00F6483A">
            <w:pPr>
              <w:spacing w:beforeLines="25" w:before="78" w:afterLines="25" w:after="78"/>
              <w:rPr>
                <w:rFonts w:ascii="宋体" w:hAnsi="宋体" w:hint="eastAsia"/>
                <w:szCs w:val="21"/>
              </w:rPr>
            </w:pPr>
          </w:p>
        </w:tc>
      </w:tr>
      <w:tr w:rsidR="00F6483A" w14:paraId="64285DD1" w14:textId="77777777">
        <w:tc>
          <w:tcPr>
            <w:tcW w:w="1417" w:type="dxa"/>
            <w:shd w:val="clear" w:color="auto" w:fill="auto"/>
          </w:tcPr>
          <w:p w14:paraId="3CAFD684" w14:textId="77777777" w:rsidR="00F6483A" w:rsidRDefault="00F6483A">
            <w:pPr>
              <w:spacing w:beforeLines="25" w:before="78" w:afterLines="25" w:after="78"/>
              <w:jc w:val="distribute"/>
              <w:rPr>
                <w:rFonts w:eastAsia="黑体"/>
                <w:kern w:val="0"/>
              </w:rPr>
            </w:pPr>
          </w:p>
        </w:tc>
        <w:tc>
          <w:tcPr>
            <w:tcW w:w="1021" w:type="dxa"/>
            <w:shd w:val="clear" w:color="auto" w:fill="auto"/>
          </w:tcPr>
          <w:p w14:paraId="40C565C9"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6FDEB612"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4DFBB983"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4D08C2DC" w14:textId="77777777" w:rsidR="00F6483A" w:rsidRDefault="00F6483A">
            <w:pPr>
              <w:spacing w:beforeLines="25" w:before="78" w:afterLines="25" w:after="78"/>
              <w:rPr>
                <w:rFonts w:ascii="宋体" w:hAnsi="宋体" w:hint="eastAsia"/>
                <w:szCs w:val="21"/>
              </w:rPr>
            </w:pPr>
          </w:p>
        </w:tc>
      </w:tr>
      <w:tr w:rsidR="00F6483A" w14:paraId="56C723BC" w14:textId="77777777">
        <w:tc>
          <w:tcPr>
            <w:tcW w:w="1417" w:type="dxa"/>
            <w:shd w:val="clear" w:color="auto" w:fill="auto"/>
          </w:tcPr>
          <w:p w14:paraId="7BA40A57" w14:textId="77777777" w:rsidR="00F6483A" w:rsidRDefault="00F6483A">
            <w:pPr>
              <w:spacing w:beforeLines="25" w:before="78" w:afterLines="25" w:after="78"/>
              <w:jc w:val="distribute"/>
              <w:rPr>
                <w:rFonts w:eastAsia="黑体"/>
                <w:kern w:val="0"/>
              </w:rPr>
            </w:pPr>
          </w:p>
        </w:tc>
        <w:tc>
          <w:tcPr>
            <w:tcW w:w="1021" w:type="dxa"/>
            <w:shd w:val="clear" w:color="auto" w:fill="auto"/>
          </w:tcPr>
          <w:p w14:paraId="5F2DAFA1"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76B78F6C"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7B061D90"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34A91CEB" w14:textId="77777777" w:rsidR="00F6483A" w:rsidRDefault="00F6483A">
            <w:pPr>
              <w:spacing w:beforeLines="25" w:before="78" w:afterLines="25" w:after="78"/>
              <w:rPr>
                <w:rFonts w:ascii="宋体" w:hAnsi="宋体" w:hint="eastAsia"/>
                <w:szCs w:val="21"/>
              </w:rPr>
            </w:pPr>
          </w:p>
        </w:tc>
      </w:tr>
      <w:tr w:rsidR="00F6483A" w14:paraId="6482AE00" w14:textId="77777777">
        <w:tc>
          <w:tcPr>
            <w:tcW w:w="1417" w:type="dxa"/>
            <w:shd w:val="clear" w:color="auto" w:fill="auto"/>
          </w:tcPr>
          <w:p w14:paraId="30B2BE43" w14:textId="77777777" w:rsidR="00F6483A" w:rsidRDefault="00000000">
            <w:pPr>
              <w:spacing w:beforeLines="25" w:before="78" w:afterLines="25" w:after="78"/>
              <w:jc w:val="distribute"/>
              <w:rPr>
                <w:rFonts w:eastAsia="黑体"/>
                <w:kern w:val="0"/>
              </w:rPr>
            </w:pPr>
            <w:r>
              <w:rPr>
                <w:rFonts w:eastAsia="黑体"/>
                <w:kern w:val="0"/>
              </w:rPr>
              <w:t>主要审查人：</w:t>
            </w:r>
          </w:p>
        </w:tc>
        <w:tc>
          <w:tcPr>
            <w:tcW w:w="1021" w:type="dxa"/>
            <w:shd w:val="clear" w:color="auto" w:fill="auto"/>
          </w:tcPr>
          <w:p w14:paraId="5439D772"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4A0B18B7"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26BFF854" w14:textId="77777777" w:rsidR="00F6483A" w:rsidRDefault="00F6483A">
            <w:pPr>
              <w:spacing w:beforeLines="25" w:before="78" w:afterLines="25" w:after="78"/>
              <w:rPr>
                <w:rFonts w:ascii="宋体" w:hAnsi="宋体" w:hint="eastAsia"/>
                <w:szCs w:val="21"/>
              </w:rPr>
            </w:pPr>
          </w:p>
        </w:tc>
        <w:tc>
          <w:tcPr>
            <w:tcW w:w="1021" w:type="dxa"/>
            <w:shd w:val="clear" w:color="auto" w:fill="auto"/>
          </w:tcPr>
          <w:p w14:paraId="2DA66BCF" w14:textId="77777777" w:rsidR="00F6483A" w:rsidRDefault="00F6483A">
            <w:pPr>
              <w:spacing w:beforeLines="25" w:before="78" w:afterLines="25" w:after="78"/>
              <w:rPr>
                <w:rFonts w:ascii="宋体" w:hAnsi="宋体" w:hint="eastAsia"/>
                <w:szCs w:val="21"/>
              </w:rPr>
            </w:pPr>
          </w:p>
        </w:tc>
      </w:tr>
      <w:tr w:rsidR="00F6483A" w14:paraId="06D9162C" w14:textId="77777777">
        <w:tc>
          <w:tcPr>
            <w:tcW w:w="1417" w:type="dxa"/>
            <w:shd w:val="clear" w:color="auto" w:fill="auto"/>
          </w:tcPr>
          <w:p w14:paraId="045A32FC" w14:textId="77777777" w:rsidR="00F6483A" w:rsidRDefault="00F6483A">
            <w:pPr>
              <w:spacing w:beforeLines="25" w:before="78" w:afterLines="25" w:after="78"/>
              <w:jc w:val="left"/>
              <w:rPr>
                <w:rFonts w:eastAsia="黑体"/>
                <w:kern w:val="0"/>
              </w:rPr>
            </w:pPr>
          </w:p>
        </w:tc>
        <w:tc>
          <w:tcPr>
            <w:tcW w:w="1021" w:type="dxa"/>
            <w:shd w:val="clear" w:color="auto" w:fill="auto"/>
          </w:tcPr>
          <w:p w14:paraId="1362A020" w14:textId="77777777" w:rsidR="00F6483A" w:rsidRDefault="00F6483A">
            <w:pPr>
              <w:spacing w:beforeLines="25" w:before="78" w:afterLines="25" w:after="78"/>
              <w:rPr>
                <w:rFonts w:eastAsia="黑体"/>
                <w:kern w:val="0"/>
              </w:rPr>
            </w:pPr>
          </w:p>
        </w:tc>
        <w:tc>
          <w:tcPr>
            <w:tcW w:w="1021" w:type="dxa"/>
            <w:shd w:val="clear" w:color="auto" w:fill="auto"/>
          </w:tcPr>
          <w:p w14:paraId="49A5B667" w14:textId="77777777" w:rsidR="00F6483A" w:rsidRDefault="00F6483A">
            <w:pPr>
              <w:spacing w:beforeLines="25" w:before="78" w:afterLines="25" w:after="78"/>
              <w:rPr>
                <w:rFonts w:eastAsia="黑体"/>
                <w:kern w:val="0"/>
              </w:rPr>
            </w:pPr>
          </w:p>
        </w:tc>
        <w:tc>
          <w:tcPr>
            <w:tcW w:w="1021" w:type="dxa"/>
            <w:shd w:val="clear" w:color="auto" w:fill="auto"/>
          </w:tcPr>
          <w:p w14:paraId="755371E5" w14:textId="77777777" w:rsidR="00F6483A" w:rsidRDefault="00F6483A">
            <w:pPr>
              <w:spacing w:beforeLines="25" w:before="78" w:afterLines="25" w:after="78"/>
              <w:rPr>
                <w:rFonts w:eastAsia="黑体"/>
                <w:kern w:val="0"/>
              </w:rPr>
            </w:pPr>
          </w:p>
        </w:tc>
        <w:tc>
          <w:tcPr>
            <w:tcW w:w="1021" w:type="dxa"/>
            <w:shd w:val="clear" w:color="auto" w:fill="auto"/>
          </w:tcPr>
          <w:p w14:paraId="1D454E49" w14:textId="77777777" w:rsidR="00F6483A" w:rsidRDefault="00F6483A">
            <w:pPr>
              <w:spacing w:beforeLines="25" w:before="78" w:afterLines="25" w:after="78"/>
              <w:rPr>
                <w:rFonts w:eastAsia="黑体"/>
                <w:kern w:val="0"/>
              </w:rPr>
            </w:pPr>
          </w:p>
        </w:tc>
      </w:tr>
    </w:tbl>
    <w:p w14:paraId="51344CAE" w14:textId="77777777" w:rsidR="00F6483A" w:rsidRDefault="00F6483A">
      <w:pPr>
        <w:spacing w:beforeLines="25" w:before="78" w:afterLines="25" w:after="78"/>
      </w:pPr>
    </w:p>
    <w:p w14:paraId="5E6E9FFA" w14:textId="77777777" w:rsidR="00F6483A" w:rsidRDefault="00000000">
      <w:pPr>
        <w:pStyle w:val="1"/>
        <w:spacing w:beforeLines="25" w:before="78" w:afterLines="25" w:after="78" w:line="240" w:lineRule="auto"/>
      </w:pPr>
      <w:bookmarkStart w:id="4" w:name="_Toc166158477"/>
      <w:bookmarkStart w:id="5" w:name="_Hlk196418052"/>
      <w:r>
        <w:rPr>
          <w:rFonts w:hint="eastAsia"/>
        </w:rPr>
        <w:lastRenderedPageBreak/>
        <w:t>总则</w:t>
      </w:r>
      <w:bookmarkEnd w:id="4"/>
    </w:p>
    <w:p w14:paraId="54FC21D2" w14:textId="77777777" w:rsidR="00F6483A" w:rsidRDefault="00000000">
      <w:pPr>
        <w:pStyle w:val="af6"/>
        <w:numPr>
          <w:ilvl w:val="2"/>
          <w:numId w:val="3"/>
        </w:numPr>
        <w:spacing w:beforeLines="25" w:before="78" w:afterLines="25" w:after="78"/>
        <w:ind w:firstLineChars="0"/>
      </w:pPr>
      <w:r>
        <w:rPr>
          <w:rFonts w:hint="eastAsia"/>
        </w:rPr>
        <w:t>为促进工程勘察设计行业高质量发展，发挥勘察设计在工程建设中的引领作用，加快</w:t>
      </w:r>
      <w:r>
        <w:rPr>
          <w:rFonts w:hint="eastAsia"/>
        </w:rPr>
        <w:t>B</w:t>
      </w:r>
      <w:r>
        <w:t>IM</w:t>
      </w:r>
      <w:r>
        <w:rPr>
          <w:rFonts w:hint="eastAsia"/>
        </w:rPr>
        <w:t>正向设计、协同设计和数字化交付，构建城市信息模型（</w:t>
      </w:r>
      <w:r>
        <w:rPr>
          <w:rFonts w:hint="eastAsia"/>
        </w:rPr>
        <w:t>C</w:t>
      </w:r>
      <w:r>
        <w:t>IM</w:t>
      </w:r>
      <w:r>
        <w:rPr>
          <w:rFonts w:hint="eastAsia"/>
        </w:rPr>
        <w:t>）基础平台数据库，推动</w:t>
      </w:r>
      <w:r>
        <w:rPr>
          <w:rFonts w:hint="eastAsia"/>
        </w:rPr>
        <w:t>B</w:t>
      </w:r>
      <w:r>
        <w:t>IM</w:t>
      </w:r>
      <w:r>
        <w:rPr>
          <w:rFonts w:hint="eastAsia"/>
        </w:rPr>
        <w:t>技术在建筑全生命周期的一体化集成应用，</w:t>
      </w:r>
      <w:r>
        <w:t>制定本</w:t>
      </w:r>
      <w:r>
        <w:rPr>
          <w:rFonts w:hint="eastAsia"/>
        </w:rPr>
        <w:t>导则</w:t>
      </w:r>
      <w:r>
        <w:t>。</w:t>
      </w:r>
    </w:p>
    <w:p w14:paraId="67AA539F" w14:textId="09D5AF8E" w:rsidR="00F6483A" w:rsidRDefault="00000000">
      <w:pPr>
        <w:pStyle w:val="af6"/>
        <w:numPr>
          <w:ilvl w:val="2"/>
          <w:numId w:val="3"/>
        </w:numPr>
        <w:spacing w:beforeLines="25" w:before="78" w:afterLines="25" w:after="78"/>
        <w:ind w:firstLineChars="0"/>
      </w:pPr>
      <w:r>
        <w:rPr>
          <w:rFonts w:hint="eastAsia"/>
        </w:rPr>
        <w:t>本导则适用于无锡市</w:t>
      </w:r>
      <w:r w:rsidR="00D725C3">
        <w:rPr>
          <w:rFonts w:hint="eastAsia"/>
        </w:rPr>
        <w:t>房屋建筑工程</w:t>
      </w:r>
      <w:r>
        <w:rPr>
          <w:rFonts w:hint="eastAsia"/>
        </w:rPr>
        <w:t>新建施工图设计阶段建筑信息模型的</w:t>
      </w:r>
      <w:r>
        <w:rPr>
          <w:rFonts w:hint="eastAsia"/>
        </w:rPr>
        <w:t>BIM</w:t>
      </w:r>
      <w:r>
        <w:rPr>
          <w:rFonts w:hint="eastAsia"/>
        </w:rPr>
        <w:t>审查，一般市政工程可参考本导则实施。</w:t>
      </w:r>
    </w:p>
    <w:p w14:paraId="0C56EEE7" w14:textId="10B0AA50" w:rsidR="00F6483A" w:rsidRDefault="00000000">
      <w:pPr>
        <w:pStyle w:val="af6"/>
        <w:numPr>
          <w:ilvl w:val="2"/>
          <w:numId w:val="3"/>
        </w:numPr>
        <w:spacing w:beforeLines="25" w:before="78" w:afterLines="25" w:after="78"/>
        <w:ind w:firstLineChars="0"/>
      </w:pPr>
      <w:bookmarkStart w:id="6" w:name="_Toc11012"/>
      <w:r>
        <w:rPr>
          <w:rFonts w:hint="eastAsia"/>
        </w:rPr>
        <w:t>无锡市</w:t>
      </w:r>
      <w:r w:rsidR="00D725C3">
        <w:rPr>
          <w:rFonts w:hint="eastAsia"/>
        </w:rPr>
        <w:t>房屋建筑工程</w:t>
      </w:r>
      <w:r>
        <w:rPr>
          <w:rFonts w:hint="eastAsia"/>
        </w:rPr>
        <w:t>施工图</w:t>
      </w:r>
      <w:r>
        <w:rPr>
          <w:rFonts w:hint="eastAsia"/>
        </w:rPr>
        <w:t>BIM</w:t>
      </w:r>
      <w:r>
        <w:rPr>
          <w:rFonts w:hint="eastAsia"/>
        </w:rPr>
        <w:t>审查，</w:t>
      </w:r>
      <w:r>
        <w:rPr>
          <w:rFonts w:hint="eastAsia"/>
          <w:szCs w:val="21"/>
        </w:rPr>
        <w:t>除应遵守本导则规定外，尚应符合国家、行业和地方现行有关标准的规定。</w:t>
      </w:r>
      <w:bookmarkEnd w:id="6"/>
    </w:p>
    <w:p w14:paraId="7E17DC38" w14:textId="77777777" w:rsidR="00F6483A" w:rsidRDefault="00F6483A">
      <w:pPr>
        <w:spacing w:beforeLines="25" w:before="78" w:afterLines="25" w:after="78"/>
      </w:pPr>
    </w:p>
    <w:p w14:paraId="74685B68" w14:textId="77777777" w:rsidR="00F6483A" w:rsidRDefault="00000000">
      <w:pPr>
        <w:pStyle w:val="1"/>
        <w:spacing w:beforeLines="25" w:before="78" w:afterLines="25" w:after="78" w:line="240" w:lineRule="auto"/>
      </w:pPr>
      <w:bookmarkStart w:id="7" w:name="_Toc166158478"/>
      <w:r>
        <w:lastRenderedPageBreak/>
        <w:t>术</w:t>
      </w:r>
      <w:r>
        <w:t xml:space="preserve"> </w:t>
      </w:r>
      <w:r>
        <w:t>语</w:t>
      </w:r>
      <w:bookmarkEnd w:id="7"/>
    </w:p>
    <w:p w14:paraId="6287A9C7" w14:textId="77777777" w:rsidR="00F6483A" w:rsidRDefault="00000000">
      <w:pPr>
        <w:pStyle w:val="a0"/>
        <w:spacing w:beforeLines="25" w:before="78" w:afterLines="25" w:after="78"/>
      </w:pPr>
      <w:r>
        <w:rPr>
          <w:rFonts w:hint="eastAsia"/>
        </w:rPr>
        <w:t>城市信息模型</w:t>
      </w:r>
      <w:r>
        <w:rPr>
          <w:rFonts w:hint="eastAsia"/>
        </w:rPr>
        <w:t xml:space="preserve">  City information modeling</w:t>
      </w:r>
      <w:r>
        <w:rPr>
          <w:rFonts w:hint="eastAsia"/>
        </w:rPr>
        <w:t>（</w:t>
      </w:r>
      <w:r>
        <w:rPr>
          <w:rFonts w:hint="eastAsia"/>
        </w:rPr>
        <w:t>CIM</w:t>
      </w:r>
      <w:r>
        <w:rPr>
          <w:rFonts w:hint="eastAsia"/>
        </w:rPr>
        <w:t>）</w:t>
      </w:r>
    </w:p>
    <w:p w14:paraId="09892105" w14:textId="77777777" w:rsidR="00F6483A" w:rsidRDefault="00000000">
      <w:pPr>
        <w:spacing w:beforeLines="25" w:before="78" w:afterLines="25" w:after="78"/>
        <w:ind w:firstLineChars="200" w:firstLine="420"/>
      </w:pPr>
      <w:r>
        <w:rPr>
          <w:rFonts w:hint="eastAsia"/>
        </w:rPr>
        <w:t>以建筑信息模型（</w:t>
      </w:r>
      <w:r>
        <w:rPr>
          <w:rFonts w:hint="eastAsia"/>
        </w:rPr>
        <w:t>BIM</w:t>
      </w:r>
      <w:r>
        <w:rPr>
          <w:rFonts w:hint="eastAsia"/>
        </w:rPr>
        <w:t>）、地理信息系统（</w:t>
      </w:r>
      <w:r>
        <w:rPr>
          <w:rFonts w:hint="eastAsia"/>
        </w:rPr>
        <w:t>GIS</w:t>
      </w:r>
      <w:r>
        <w:rPr>
          <w:rFonts w:hint="eastAsia"/>
        </w:rPr>
        <w:t>）、物联网（</w:t>
      </w:r>
      <w:r>
        <w:rPr>
          <w:rFonts w:hint="eastAsia"/>
        </w:rPr>
        <w:t>IoT</w:t>
      </w:r>
      <w:r>
        <w:rPr>
          <w:rFonts w:hint="eastAsia"/>
        </w:rPr>
        <w:t>）等技术为基础，整合城市地上地下、室内室外、历史现状未来多维多尺度信息模型数据和城市感知数据，构建起三维数字空间的城市信息有机综合体。</w:t>
      </w:r>
    </w:p>
    <w:p w14:paraId="6CC47B9B" w14:textId="77777777" w:rsidR="00F6483A" w:rsidRDefault="00000000">
      <w:pPr>
        <w:pStyle w:val="a0"/>
        <w:spacing w:beforeLines="25" w:before="78" w:afterLines="25" w:after="78"/>
      </w:pPr>
      <w:r>
        <w:rPr>
          <w:rFonts w:hint="eastAsia"/>
        </w:rPr>
        <w:t>施工图</w:t>
      </w:r>
      <w:r>
        <w:rPr>
          <w:rFonts w:hint="eastAsia"/>
        </w:rPr>
        <w:t>BIM</w:t>
      </w:r>
      <w:r>
        <w:rPr>
          <w:rFonts w:hint="eastAsia"/>
        </w:rPr>
        <w:t>审查</w:t>
      </w:r>
      <w:r>
        <w:rPr>
          <w:rFonts w:hint="eastAsia"/>
        </w:rPr>
        <w:t xml:space="preserve"> </w:t>
      </w:r>
      <w:r>
        <w:t xml:space="preserve"> </w:t>
      </w:r>
      <w:r>
        <w:rPr>
          <w:rFonts w:hint="eastAsia"/>
        </w:rPr>
        <w:t>BIM</w:t>
      </w:r>
      <w:r>
        <w:t xml:space="preserve"> </w:t>
      </w:r>
      <w:r>
        <w:rPr>
          <w:rFonts w:hint="eastAsia"/>
        </w:rPr>
        <w:t>review</w:t>
      </w:r>
    </w:p>
    <w:p w14:paraId="48C6CB64" w14:textId="77777777" w:rsidR="00F6483A" w:rsidRDefault="00000000">
      <w:pPr>
        <w:pStyle w:val="a0"/>
        <w:numPr>
          <w:ilvl w:val="0"/>
          <w:numId w:val="0"/>
        </w:numPr>
        <w:spacing w:beforeLines="25" w:before="78" w:afterLines="25" w:after="78"/>
        <w:ind w:firstLineChars="200" w:firstLine="420"/>
      </w:pPr>
      <w:r>
        <w:rPr>
          <w:rFonts w:hint="eastAsia"/>
        </w:rPr>
        <w:t>以电子蓝图、</w:t>
      </w:r>
      <w:r>
        <w:rPr>
          <w:rFonts w:hint="eastAsia"/>
        </w:rPr>
        <w:t>BIM</w:t>
      </w:r>
      <w:r>
        <w:rPr>
          <w:rFonts w:hint="eastAsia"/>
        </w:rPr>
        <w:t>审查模型、结构化数据等为载体，</w:t>
      </w:r>
      <w:r>
        <w:rPr>
          <w:rFonts w:hint="eastAsia"/>
        </w:rPr>
        <w:t xml:space="preserve"> </w:t>
      </w:r>
      <w:r>
        <w:rPr>
          <w:rFonts w:hint="eastAsia"/>
        </w:rPr>
        <w:t>将传统二维审查方式转变为对电子蓝图、</w:t>
      </w:r>
      <w:r>
        <w:rPr>
          <w:rFonts w:hint="eastAsia"/>
        </w:rPr>
        <w:t>BIM</w:t>
      </w:r>
      <w:r>
        <w:rPr>
          <w:rFonts w:hint="eastAsia"/>
        </w:rPr>
        <w:t>审查模型及结构化信息的审查方式，是实现建设项目</w:t>
      </w:r>
      <w:r>
        <w:rPr>
          <w:rFonts w:hint="eastAsia"/>
        </w:rPr>
        <w:t>BIM</w:t>
      </w:r>
      <w:r>
        <w:rPr>
          <w:rFonts w:hint="eastAsia"/>
        </w:rPr>
        <w:t>交付、城市信息模型（</w:t>
      </w:r>
      <w:r>
        <w:rPr>
          <w:rFonts w:hint="eastAsia"/>
        </w:rPr>
        <w:t>CIM</w:t>
      </w:r>
      <w:r>
        <w:rPr>
          <w:rFonts w:hint="eastAsia"/>
        </w:rPr>
        <w:t>）基础平台数据库建设的有效手段。</w:t>
      </w:r>
    </w:p>
    <w:p w14:paraId="0D758C54" w14:textId="77777777" w:rsidR="00F6483A" w:rsidRDefault="00000000">
      <w:pPr>
        <w:pStyle w:val="a0"/>
        <w:spacing w:beforeLines="25" w:before="78" w:afterLines="25" w:after="78"/>
      </w:pPr>
      <w:r>
        <w:rPr>
          <w:rFonts w:hint="eastAsia"/>
        </w:rPr>
        <w:t>施工图</w:t>
      </w:r>
      <w:r>
        <w:rPr>
          <w:rFonts w:hint="eastAsia"/>
        </w:rPr>
        <w:t>BIM</w:t>
      </w:r>
      <w:r>
        <w:rPr>
          <w:rFonts w:hint="eastAsia"/>
        </w:rPr>
        <w:t>审查平台</w:t>
      </w:r>
      <w:r>
        <w:t xml:space="preserve"> </w:t>
      </w:r>
      <w:r>
        <w:rPr>
          <w:rFonts w:hint="eastAsia"/>
        </w:rPr>
        <w:t>BIM</w:t>
      </w:r>
      <w:r>
        <w:t xml:space="preserve"> </w:t>
      </w:r>
      <w:r>
        <w:rPr>
          <w:rFonts w:hint="eastAsia"/>
        </w:rPr>
        <w:t>review</w:t>
      </w:r>
      <w:r>
        <w:t xml:space="preserve"> </w:t>
      </w:r>
      <w:r>
        <w:rPr>
          <w:rFonts w:hint="eastAsia"/>
        </w:rPr>
        <w:t>platform</w:t>
      </w:r>
    </w:p>
    <w:p w14:paraId="7195338D" w14:textId="77777777" w:rsidR="00F6483A" w:rsidRDefault="00000000">
      <w:pPr>
        <w:spacing w:beforeLines="25" w:before="78" w:afterLines="25" w:after="78"/>
        <w:ind w:firstLineChars="200" w:firstLine="420"/>
      </w:pPr>
      <w:bookmarkStart w:id="8" w:name="_Hlk89678286"/>
      <w:r>
        <w:rPr>
          <w:rFonts w:hint="eastAsia"/>
        </w:rPr>
        <w:t>以无锡市建设工程施工图审查系统为基础，扩充施工图设计</w:t>
      </w:r>
      <w:r>
        <w:rPr>
          <w:rFonts w:hint="eastAsia"/>
        </w:rPr>
        <w:t>BIM</w:t>
      </w:r>
      <w:r>
        <w:rPr>
          <w:rFonts w:hint="eastAsia"/>
        </w:rPr>
        <w:t>交付和审查功能的操作平台，并根据施工图设计交付物补充和建立工程建设项目施工图设计数据库。其数据库可成为城市</w:t>
      </w:r>
      <w:r>
        <w:rPr>
          <w:rFonts w:hint="eastAsia"/>
        </w:rPr>
        <w:t>CIM</w:t>
      </w:r>
      <w:r>
        <w:rPr>
          <w:rFonts w:hint="eastAsia"/>
        </w:rPr>
        <w:t>基础平台的工程信息基础设施。简称“</w:t>
      </w:r>
      <w:r>
        <w:rPr>
          <w:rFonts w:hint="eastAsia"/>
        </w:rPr>
        <w:t>BIM</w:t>
      </w:r>
      <w:r>
        <w:rPr>
          <w:rFonts w:hint="eastAsia"/>
        </w:rPr>
        <w:t>审查平台”</w:t>
      </w:r>
      <w:bookmarkEnd w:id="8"/>
      <w:r>
        <w:rPr>
          <w:rFonts w:hint="eastAsia"/>
        </w:rPr>
        <w:t>。</w:t>
      </w:r>
    </w:p>
    <w:p w14:paraId="03E79B8B" w14:textId="77777777" w:rsidR="00F6483A" w:rsidRDefault="00000000">
      <w:pPr>
        <w:pStyle w:val="a0"/>
        <w:spacing w:beforeLines="25" w:before="78" w:afterLines="25" w:after="78"/>
      </w:pPr>
      <w:bookmarkStart w:id="9" w:name="OLE_LINK15"/>
      <w:bookmarkStart w:id="10" w:name="OLE_LINK16"/>
      <w:r>
        <w:rPr>
          <w:rFonts w:hint="eastAsia"/>
        </w:rPr>
        <w:t>施工图设计交付</w:t>
      </w:r>
      <w:bookmarkEnd w:id="9"/>
      <w:bookmarkEnd w:id="10"/>
      <w:r>
        <w:rPr>
          <w:rFonts w:hint="eastAsia"/>
        </w:rPr>
        <w:t xml:space="preserve"> Construction Document design delivery</w:t>
      </w:r>
    </w:p>
    <w:p w14:paraId="6746C596" w14:textId="77777777" w:rsidR="00F6483A" w:rsidRDefault="00000000">
      <w:pPr>
        <w:spacing w:beforeLines="25" w:before="78" w:afterLines="25" w:after="78"/>
        <w:ind w:firstLineChars="200" w:firstLine="420"/>
      </w:pPr>
      <w:r>
        <w:rPr>
          <w:rFonts w:hint="eastAsia"/>
        </w:rPr>
        <w:t>根据工程项目施工图设计的审查需求，将施工图设计信息传递给</w:t>
      </w:r>
      <w:r>
        <w:rPr>
          <w:rFonts w:hint="eastAsia"/>
        </w:rPr>
        <w:t>BIM</w:t>
      </w:r>
      <w:r>
        <w:rPr>
          <w:rFonts w:hint="eastAsia"/>
        </w:rPr>
        <w:t>审查平台的行为。</w:t>
      </w:r>
    </w:p>
    <w:p w14:paraId="2116FE22" w14:textId="77777777" w:rsidR="00F6483A" w:rsidRDefault="00000000">
      <w:pPr>
        <w:pStyle w:val="a0"/>
        <w:spacing w:beforeLines="25" w:before="78" w:afterLines="25" w:after="78"/>
      </w:pPr>
      <w:r>
        <w:rPr>
          <w:rFonts w:hint="eastAsia"/>
        </w:rPr>
        <w:t>XFC</w:t>
      </w:r>
      <w:r>
        <w:rPr>
          <w:rFonts w:hint="eastAsia"/>
        </w:rPr>
        <w:t>数据文件</w:t>
      </w:r>
      <w:r>
        <w:rPr>
          <w:rFonts w:hint="eastAsia"/>
        </w:rPr>
        <w:t xml:space="preserve"> XFC</w:t>
      </w:r>
      <w:r>
        <w:t xml:space="preserve"> </w:t>
      </w:r>
      <w:r>
        <w:rPr>
          <w:rFonts w:hint="eastAsia"/>
        </w:rPr>
        <w:t>F</w:t>
      </w:r>
      <w:r>
        <w:t xml:space="preserve">oundation </w:t>
      </w:r>
      <w:r>
        <w:rPr>
          <w:rFonts w:hint="eastAsia"/>
        </w:rPr>
        <w:t>Class</w:t>
      </w:r>
    </w:p>
    <w:p w14:paraId="0A2034BF" w14:textId="7A1DB910" w:rsidR="00F6483A" w:rsidRDefault="00000000">
      <w:pPr>
        <w:spacing w:beforeLines="25" w:before="78" w:afterLines="25" w:after="78"/>
        <w:ind w:firstLineChars="200" w:firstLine="420"/>
      </w:pPr>
      <w:r>
        <w:rPr>
          <w:rFonts w:hint="eastAsia"/>
        </w:rPr>
        <w:t>无锡市</w:t>
      </w:r>
      <w:r w:rsidR="00D725C3">
        <w:rPr>
          <w:rFonts w:hint="eastAsia"/>
        </w:rPr>
        <w:t>房屋建筑工程</w:t>
      </w:r>
      <w:r>
        <w:rPr>
          <w:rFonts w:hint="eastAsia"/>
        </w:rPr>
        <w:t>项目结构化数据库文件的简称，用公开、标准的数据库格式封装、记录并交付的工程设计数据文件，实现对工程设计数据文件的无损读取和特定需求目标的应用，用于无锡市施工图</w:t>
      </w:r>
      <w:r>
        <w:rPr>
          <w:rFonts w:hint="eastAsia"/>
        </w:rPr>
        <w:t>BIM</w:t>
      </w:r>
      <w:r>
        <w:rPr>
          <w:rFonts w:hint="eastAsia"/>
        </w:rPr>
        <w:t>审查的交付格式。</w:t>
      </w:r>
      <w:r>
        <w:rPr>
          <w:rFonts w:hint="eastAsia"/>
        </w:rPr>
        <w:t>XFC</w:t>
      </w:r>
      <w:r>
        <w:rPr>
          <w:rFonts w:hint="eastAsia"/>
        </w:rPr>
        <w:t>数据文件通过转换插件生成导出，是一种免编辑的文件格式。</w:t>
      </w:r>
    </w:p>
    <w:p w14:paraId="1094476D" w14:textId="77777777" w:rsidR="00F6483A" w:rsidRDefault="00000000">
      <w:pPr>
        <w:pStyle w:val="a0"/>
        <w:spacing w:beforeLines="25" w:before="78" w:afterLines="25" w:after="78"/>
      </w:pPr>
      <w:r>
        <w:rPr>
          <w:rFonts w:hint="eastAsia"/>
        </w:rPr>
        <w:t>设计信息</w:t>
      </w:r>
      <w:r>
        <w:rPr>
          <w:rFonts w:hint="eastAsia"/>
        </w:rPr>
        <w:t xml:space="preserve"> Design information</w:t>
      </w:r>
    </w:p>
    <w:p w14:paraId="2384D161" w14:textId="10C65072" w:rsidR="00F6483A" w:rsidRDefault="00D725C3">
      <w:pPr>
        <w:spacing w:beforeLines="25" w:before="78" w:afterLines="25" w:after="78"/>
        <w:ind w:firstLineChars="200" w:firstLine="420"/>
      </w:pPr>
      <w:r>
        <w:rPr>
          <w:rFonts w:hint="eastAsia"/>
        </w:rPr>
        <w:t>房屋建筑工程</w:t>
      </w:r>
      <w:r w:rsidR="00000000">
        <w:rPr>
          <w:rFonts w:hint="eastAsia"/>
        </w:rPr>
        <w:t>设计工作所形成的描述建筑物本体特征的数据。</w:t>
      </w:r>
    </w:p>
    <w:p w14:paraId="3961333B" w14:textId="77777777" w:rsidR="00F6483A" w:rsidRDefault="00000000">
      <w:pPr>
        <w:pStyle w:val="1"/>
        <w:spacing w:beforeLines="25" w:before="78" w:afterLines="25" w:after="78" w:line="240" w:lineRule="auto"/>
      </w:pPr>
      <w:bookmarkStart w:id="11" w:name="_Toc166158479"/>
      <w:r>
        <w:lastRenderedPageBreak/>
        <w:t>基本规定</w:t>
      </w:r>
      <w:bookmarkEnd w:id="11"/>
    </w:p>
    <w:p w14:paraId="60F732BA" w14:textId="77777777" w:rsidR="00F6483A" w:rsidRDefault="00000000">
      <w:pPr>
        <w:pStyle w:val="20"/>
        <w:spacing w:beforeLines="25" w:before="78" w:afterLines="25" w:after="78" w:line="240" w:lineRule="auto"/>
      </w:pPr>
      <w:bookmarkStart w:id="12" w:name="_Toc166158480"/>
      <w:r>
        <w:rPr>
          <w:rFonts w:hint="eastAsia"/>
        </w:rPr>
        <w:t>一般规定</w:t>
      </w:r>
      <w:bookmarkEnd w:id="12"/>
    </w:p>
    <w:p w14:paraId="0661F0AD" w14:textId="4F5DF9B2" w:rsidR="00F6483A" w:rsidRDefault="00000000">
      <w:pPr>
        <w:pStyle w:val="a0"/>
        <w:spacing w:beforeLines="25" w:before="78" w:afterLines="25" w:after="78"/>
      </w:pPr>
      <w:r>
        <w:rPr>
          <w:rFonts w:hint="eastAsia"/>
        </w:rPr>
        <w:t>BIM</w:t>
      </w:r>
      <w:r>
        <w:rPr>
          <w:rFonts w:hint="eastAsia"/>
        </w:rPr>
        <w:t>审查应分专业进行审查。本标准仅针对</w:t>
      </w:r>
      <w:r w:rsidR="00D725C3">
        <w:rPr>
          <w:rFonts w:hint="eastAsia"/>
        </w:rPr>
        <w:t>房屋建筑工程</w:t>
      </w:r>
      <w:r>
        <w:rPr>
          <w:rFonts w:hint="eastAsia"/>
        </w:rPr>
        <w:t>，市政工程可参考本标准执行。</w:t>
      </w:r>
      <w:r>
        <w:rPr>
          <w:rFonts w:hint="eastAsia"/>
        </w:rPr>
        <w:t xml:space="preserve"> </w:t>
      </w:r>
    </w:p>
    <w:p w14:paraId="765ACDEC" w14:textId="77777777" w:rsidR="00F6483A" w:rsidRDefault="00000000">
      <w:pPr>
        <w:pStyle w:val="a0"/>
        <w:spacing w:beforeLines="25" w:before="78" w:afterLines="25" w:after="78"/>
      </w:pPr>
      <w:r>
        <w:rPr>
          <w:rFonts w:hint="eastAsia"/>
        </w:rPr>
        <w:t>本导则纳入的</w:t>
      </w:r>
      <w:r>
        <w:rPr>
          <w:rFonts w:hint="eastAsia"/>
        </w:rPr>
        <w:t>BIM</w:t>
      </w:r>
      <w:r>
        <w:rPr>
          <w:rFonts w:hint="eastAsia"/>
        </w:rPr>
        <w:t>审查的条文，应按原有审查方法进行相关审查工作，在不改变现有审查流程的情况下实现二三维并行、</w:t>
      </w:r>
      <w:proofErr w:type="gramStart"/>
      <w:r>
        <w:rPr>
          <w:rFonts w:hint="eastAsia"/>
        </w:rPr>
        <w:t>机辅人审</w:t>
      </w:r>
      <w:proofErr w:type="gramEnd"/>
      <w:r>
        <w:rPr>
          <w:rFonts w:hint="eastAsia"/>
        </w:rPr>
        <w:t>的审查模式。</w:t>
      </w:r>
    </w:p>
    <w:p w14:paraId="149AD5F7" w14:textId="77777777" w:rsidR="00F6483A" w:rsidRDefault="00000000">
      <w:pPr>
        <w:pStyle w:val="a0"/>
        <w:spacing w:beforeLines="25" w:before="78" w:afterLines="25" w:after="78"/>
      </w:pPr>
      <w:r>
        <w:rPr>
          <w:rFonts w:hint="eastAsia"/>
        </w:rPr>
        <w:t>BIM</w:t>
      </w:r>
      <w:r>
        <w:rPr>
          <w:rFonts w:hint="eastAsia"/>
        </w:rPr>
        <w:t>审查平台审查</w:t>
      </w:r>
      <w:proofErr w:type="gramStart"/>
      <w:r>
        <w:rPr>
          <w:rFonts w:hint="eastAsia"/>
        </w:rPr>
        <w:t>项包括图模</w:t>
      </w:r>
      <w:proofErr w:type="gramEnd"/>
      <w:r>
        <w:rPr>
          <w:rFonts w:hint="eastAsia"/>
        </w:rPr>
        <w:t>一致性审查、设计质量审查。</w:t>
      </w:r>
    </w:p>
    <w:p w14:paraId="130F28B2" w14:textId="77777777" w:rsidR="00F6483A" w:rsidRDefault="00000000">
      <w:pPr>
        <w:pStyle w:val="a0"/>
        <w:spacing w:beforeLines="25" w:before="78" w:afterLines="25" w:after="78"/>
      </w:pPr>
      <w:r>
        <w:rPr>
          <w:rFonts w:hint="eastAsia"/>
        </w:rPr>
        <w:t>BIM</w:t>
      </w:r>
      <w:r>
        <w:rPr>
          <w:rFonts w:hint="eastAsia"/>
        </w:rPr>
        <w:t>审查平台施工图设计交付</w:t>
      </w:r>
      <w:r>
        <w:t>流程</w:t>
      </w:r>
      <w:r>
        <w:rPr>
          <w:rFonts w:hint="eastAsia"/>
        </w:rPr>
        <w:t>按照</w:t>
      </w:r>
      <w:r>
        <w:t>图</w:t>
      </w:r>
      <w:r>
        <w:t>3.1.4</w:t>
      </w:r>
      <w:r>
        <w:rPr>
          <w:rFonts w:hint="eastAsia"/>
        </w:rPr>
        <w:t>执行。</w:t>
      </w:r>
    </w:p>
    <w:p w14:paraId="4798DE79" w14:textId="77777777" w:rsidR="00F6483A" w:rsidRDefault="00000000">
      <w:pPr>
        <w:pStyle w:val="a0"/>
        <w:numPr>
          <w:ilvl w:val="0"/>
          <w:numId w:val="0"/>
        </w:numPr>
        <w:spacing w:beforeLines="25" w:before="78" w:afterLines="25" w:after="78"/>
        <w:jc w:val="center"/>
      </w:pPr>
      <w:r>
        <w:rPr>
          <w:noProof/>
        </w:rPr>
        <w:drawing>
          <wp:inline distT="0" distB="0" distL="0" distR="0" wp14:anchorId="6BB8D2F7" wp14:editId="2C824278">
            <wp:extent cx="5274310" cy="256222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5274310" cy="2562225"/>
                    </a:xfrm>
                    <a:prstGeom prst="rect">
                      <a:avLst/>
                    </a:prstGeom>
                  </pic:spPr>
                </pic:pic>
              </a:graphicData>
            </a:graphic>
          </wp:inline>
        </w:drawing>
      </w:r>
    </w:p>
    <w:p w14:paraId="4E9BAF6F" w14:textId="77777777" w:rsidR="00F6483A" w:rsidRDefault="00000000">
      <w:pPr>
        <w:spacing w:beforeLines="25" w:before="78" w:afterLines="25" w:after="78"/>
        <w:jc w:val="center"/>
      </w:pPr>
      <w:r>
        <w:t>图</w:t>
      </w:r>
      <w:r>
        <w:t>3.1.4 BIM</w:t>
      </w:r>
      <w:r>
        <w:t>审查</w:t>
      </w:r>
      <w:r>
        <w:rPr>
          <w:rFonts w:hint="eastAsia"/>
        </w:rPr>
        <w:t>平台施工图设计交付流程</w:t>
      </w:r>
    </w:p>
    <w:p w14:paraId="45A6093E" w14:textId="2607A561" w:rsidR="00F6483A" w:rsidRDefault="00000000">
      <w:pPr>
        <w:pStyle w:val="a0"/>
        <w:spacing w:beforeLines="25" w:before="78" w:afterLines="25" w:after="78"/>
      </w:pPr>
      <w:r>
        <w:rPr>
          <w:rFonts w:hint="eastAsia"/>
        </w:rPr>
        <w:t>设计单位应向</w:t>
      </w:r>
      <w:r>
        <w:rPr>
          <w:rFonts w:hint="eastAsia"/>
        </w:rPr>
        <w:t>BIM</w:t>
      </w:r>
      <w:r>
        <w:rPr>
          <w:rFonts w:hint="eastAsia"/>
        </w:rPr>
        <w:t>审查平台提交施工设计交付物。</w:t>
      </w:r>
    </w:p>
    <w:p w14:paraId="0DBD7A26" w14:textId="77777777" w:rsidR="00F6483A" w:rsidRDefault="00000000">
      <w:pPr>
        <w:pStyle w:val="a0"/>
        <w:spacing w:beforeLines="25" w:before="78" w:afterLines="25" w:after="78"/>
      </w:pPr>
      <w:r>
        <w:rPr>
          <w:rFonts w:hint="eastAsia"/>
        </w:rPr>
        <w:t>施工图设计交付物应满足《无锡市建设工程施工图</w:t>
      </w:r>
      <w:r>
        <w:rPr>
          <w:rFonts w:hint="eastAsia"/>
        </w:rPr>
        <w:t>BIM</w:t>
      </w:r>
      <w:r>
        <w:rPr>
          <w:rFonts w:hint="eastAsia"/>
        </w:rPr>
        <w:t>审查交付标准》的规定。</w:t>
      </w:r>
    </w:p>
    <w:p w14:paraId="3903C97D" w14:textId="77777777" w:rsidR="00F6483A" w:rsidRDefault="00000000">
      <w:pPr>
        <w:pStyle w:val="a0"/>
        <w:spacing w:beforeLines="25" w:before="78" w:afterLines="25" w:after="78"/>
      </w:pPr>
      <w:r>
        <w:rPr>
          <w:rFonts w:hint="eastAsia"/>
        </w:rPr>
        <w:t>审查机构应按本导则要求审查相关的施工图设计交付物，并提供审查意见，检查设计单位的回复，直至交付</w:t>
      </w:r>
      <w:proofErr w:type="gramStart"/>
      <w:r>
        <w:rPr>
          <w:rFonts w:hint="eastAsia"/>
        </w:rPr>
        <w:t>物满足</w:t>
      </w:r>
      <w:proofErr w:type="gramEnd"/>
      <w:r>
        <w:rPr>
          <w:rFonts w:hint="eastAsia"/>
        </w:rPr>
        <w:t>审查要求。</w:t>
      </w:r>
    </w:p>
    <w:p w14:paraId="61559766" w14:textId="77777777" w:rsidR="00F6483A" w:rsidRDefault="00000000">
      <w:pPr>
        <w:pStyle w:val="a0"/>
        <w:spacing w:beforeLines="25" w:before="78" w:afterLines="25" w:after="78"/>
      </w:pPr>
      <w:r>
        <w:t>BIM</w:t>
      </w:r>
      <w:r>
        <w:t>审查</w:t>
      </w:r>
      <w:r>
        <w:rPr>
          <w:rFonts w:hint="eastAsia"/>
        </w:rPr>
        <w:t>平台应满足国家及无锡市</w:t>
      </w:r>
      <w:r>
        <w:t>CIM</w:t>
      </w:r>
      <w:r>
        <w:rPr>
          <w:rFonts w:hint="eastAsia"/>
        </w:rPr>
        <w:t>基础平台数据接口要求。</w:t>
      </w:r>
    </w:p>
    <w:p w14:paraId="2B9E1FD6" w14:textId="77777777" w:rsidR="00F6483A" w:rsidRDefault="00000000">
      <w:pPr>
        <w:pStyle w:val="a0"/>
        <w:spacing w:beforeLines="25" w:before="78" w:afterLines="25" w:after="78"/>
      </w:pPr>
      <w:r>
        <w:rPr>
          <w:rFonts w:hint="eastAsia"/>
        </w:rPr>
        <w:t>施工图</w:t>
      </w:r>
      <w:r>
        <w:rPr>
          <w:rFonts w:hint="eastAsia"/>
        </w:rPr>
        <w:t>BIM</w:t>
      </w:r>
      <w:r>
        <w:rPr>
          <w:rFonts w:hint="eastAsia"/>
        </w:rPr>
        <w:t>审查平台应与无锡市二维施工图联合审查系统无缝对接，统一设计信息作为工程项目的信息库，将工程项目的数据以结构化格式存储，可导出为统一格式的标准数据库。</w:t>
      </w:r>
    </w:p>
    <w:p w14:paraId="6C383147" w14:textId="77777777" w:rsidR="00F6483A" w:rsidRDefault="00000000">
      <w:pPr>
        <w:pStyle w:val="a0"/>
        <w:spacing w:beforeLines="25" w:before="78" w:afterLines="25" w:after="78"/>
      </w:pPr>
      <w:r>
        <w:rPr>
          <w:rFonts w:hint="eastAsia"/>
        </w:rPr>
        <w:t>施工图</w:t>
      </w:r>
      <w:r>
        <w:rPr>
          <w:rFonts w:hint="eastAsia"/>
        </w:rPr>
        <w:t>BIM</w:t>
      </w:r>
      <w:r>
        <w:rPr>
          <w:rFonts w:hint="eastAsia"/>
        </w:rPr>
        <w:t>审查平台应具有以下功能：</w:t>
      </w:r>
    </w:p>
    <w:p w14:paraId="42C75725" w14:textId="77777777" w:rsidR="00F6483A" w:rsidRDefault="00000000">
      <w:pPr>
        <w:pStyle w:val="af6"/>
        <w:numPr>
          <w:ilvl w:val="0"/>
          <w:numId w:val="4"/>
        </w:numPr>
        <w:spacing w:beforeLines="25" w:before="78" w:afterLines="25" w:after="78"/>
        <w:ind w:firstLineChars="0"/>
      </w:pPr>
      <w:r>
        <w:rPr>
          <w:rFonts w:hint="eastAsia"/>
        </w:rPr>
        <w:t>用户登录及账号管理功能；</w:t>
      </w:r>
    </w:p>
    <w:p w14:paraId="74670513" w14:textId="77777777" w:rsidR="00F6483A" w:rsidRDefault="00000000">
      <w:pPr>
        <w:pStyle w:val="af6"/>
        <w:numPr>
          <w:ilvl w:val="0"/>
          <w:numId w:val="4"/>
        </w:numPr>
        <w:spacing w:beforeLines="25" w:before="78" w:afterLines="25" w:after="78"/>
        <w:ind w:firstLineChars="0"/>
      </w:pPr>
      <w:r>
        <w:rPr>
          <w:rFonts w:hint="eastAsia"/>
        </w:rPr>
        <w:t>供设计单位上传和自查交付物的功能；</w:t>
      </w:r>
    </w:p>
    <w:p w14:paraId="2F3A938D" w14:textId="77777777" w:rsidR="00F6483A" w:rsidRDefault="00000000">
      <w:pPr>
        <w:pStyle w:val="af6"/>
        <w:numPr>
          <w:ilvl w:val="0"/>
          <w:numId w:val="4"/>
        </w:numPr>
        <w:spacing w:beforeLines="25" w:before="78" w:afterLines="25" w:after="78"/>
        <w:ind w:firstLineChars="0"/>
      </w:pPr>
      <w:r>
        <w:rPr>
          <w:rFonts w:hint="eastAsia"/>
        </w:rPr>
        <w:t>供审查机构安排具有相关专业资格的人员分专业进行审查和复核的功能；</w:t>
      </w:r>
    </w:p>
    <w:p w14:paraId="753B668E" w14:textId="77777777" w:rsidR="00F6483A" w:rsidRDefault="00000000">
      <w:pPr>
        <w:pStyle w:val="af6"/>
        <w:numPr>
          <w:ilvl w:val="0"/>
          <w:numId w:val="4"/>
        </w:numPr>
        <w:spacing w:beforeLines="25" w:before="78" w:afterLines="25" w:after="78"/>
        <w:ind w:firstLineChars="0"/>
      </w:pPr>
      <w:r>
        <w:rPr>
          <w:rFonts w:hint="eastAsia"/>
        </w:rPr>
        <w:t>供审查机构录入、存储、编辑审查意见的功能；</w:t>
      </w:r>
    </w:p>
    <w:p w14:paraId="02DA49BB" w14:textId="77777777" w:rsidR="00F6483A" w:rsidRDefault="00000000">
      <w:pPr>
        <w:pStyle w:val="af6"/>
        <w:numPr>
          <w:ilvl w:val="0"/>
          <w:numId w:val="4"/>
        </w:numPr>
        <w:spacing w:beforeLines="25" w:before="78" w:afterLines="25" w:after="78"/>
        <w:ind w:firstLineChars="0"/>
      </w:pPr>
      <w:r>
        <w:rPr>
          <w:rFonts w:hint="eastAsia"/>
        </w:rPr>
        <w:t>供设计单位浏览、编辑、下载回复审查意见的功能；</w:t>
      </w:r>
    </w:p>
    <w:p w14:paraId="0B4B2D08" w14:textId="77777777" w:rsidR="00F6483A" w:rsidRDefault="00000000">
      <w:pPr>
        <w:pStyle w:val="af6"/>
        <w:numPr>
          <w:ilvl w:val="0"/>
          <w:numId w:val="4"/>
        </w:numPr>
        <w:spacing w:beforeLines="25" w:before="78" w:afterLines="25" w:after="78"/>
        <w:ind w:firstLineChars="0"/>
      </w:pPr>
      <w:r>
        <w:rPr>
          <w:rFonts w:hint="eastAsia"/>
        </w:rPr>
        <w:t>供建设单位、监管单位或权限用户浏览交付物和审查意见的功能；</w:t>
      </w:r>
    </w:p>
    <w:p w14:paraId="5E0B31D2" w14:textId="77777777" w:rsidR="00F6483A" w:rsidRDefault="00000000">
      <w:pPr>
        <w:pStyle w:val="af6"/>
        <w:numPr>
          <w:ilvl w:val="0"/>
          <w:numId w:val="4"/>
        </w:numPr>
        <w:spacing w:beforeLines="25" w:before="78" w:afterLines="25" w:after="78"/>
        <w:ind w:firstLineChars="0"/>
      </w:pPr>
      <w:r>
        <w:rPr>
          <w:rFonts w:hint="eastAsia"/>
        </w:rPr>
        <w:t>提供对轻量化模型的测量、剖切、漫游、视图浏览等功能；</w:t>
      </w:r>
    </w:p>
    <w:p w14:paraId="6E8332AC" w14:textId="77777777" w:rsidR="00F6483A" w:rsidRDefault="00000000">
      <w:pPr>
        <w:pStyle w:val="af6"/>
        <w:numPr>
          <w:ilvl w:val="0"/>
          <w:numId w:val="4"/>
        </w:numPr>
        <w:spacing w:beforeLines="25" w:before="78" w:afterLines="25" w:after="78"/>
        <w:ind w:firstLineChars="0"/>
      </w:pPr>
      <w:proofErr w:type="gramStart"/>
      <w:r>
        <w:rPr>
          <w:rFonts w:hint="eastAsia"/>
        </w:rPr>
        <w:t>图模关联</w:t>
      </w:r>
      <w:proofErr w:type="gramEnd"/>
      <w:r>
        <w:rPr>
          <w:rFonts w:hint="eastAsia"/>
        </w:rPr>
        <w:t>、二三维联动的功能；</w:t>
      </w:r>
    </w:p>
    <w:p w14:paraId="3A3BE8E5" w14:textId="77777777" w:rsidR="00F6483A" w:rsidRDefault="00000000">
      <w:pPr>
        <w:pStyle w:val="af6"/>
        <w:numPr>
          <w:ilvl w:val="0"/>
          <w:numId w:val="4"/>
        </w:numPr>
        <w:spacing w:beforeLines="25" w:before="78" w:afterLines="25" w:after="78"/>
        <w:ind w:firstLineChars="0"/>
      </w:pPr>
      <w:r>
        <w:rPr>
          <w:rFonts w:hint="eastAsia"/>
        </w:rPr>
        <w:t>生成标准格式的审查报告；</w:t>
      </w:r>
    </w:p>
    <w:p w14:paraId="27626F23" w14:textId="77777777" w:rsidR="00F6483A" w:rsidRDefault="00000000">
      <w:pPr>
        <w:pStyle w:val="af6"/>
        <w:numPr>
          <w:ilvl w:val="0"/>
          <w:numId w:val="4"/>
        </w:numPr>
        <w:spacing w:beforeLines="25" w:before="78" w:afterLines="25" w:after="78"/>
        <w:ind w:firstLineChars="0"/>
      </w:pPr>
      <w:r>
        <w:rPr>
          <w:rFonts w:hint="eastAsia"/>
        </w:rPr>
        <w:lastRenderedPageBreak/>
        <w:t>提供无锡市</w:t>
      </w:r>
      <w:r>
        <w:rPr>
          <w:rFonts w:hint="eastAsia"/>
        </w:rPr>
        <w:t>CIM</w:t>
      </w:r>
      <w:r>
        <w:rPr>
          <w:rFonts w:hint="eastAsia"/>
        </w:rPr>
        <w:t>基础平台的模型和相关数据的标准接口。</w:t>
      </w:r>
    </w:p>
    <w:p w14:paraId="064E524F" w14:textId="77777777" w:rsidR="00F6483A" w:rsidRDefault="00F6483A">
      <w:pPr>
        <w:spacing w:beforeLines="25" w:before="78" w:afterLines="25" w:after="78"/>
        <w:ind w:left="420"/>
      </w:pPr>
    </w:p>
    <w:p w14:paraId="05B843D8" w14:textId="77777777" w:rsidR="00F6483A" w:rsidRDefault="00000000">
      <w:pPr>
        <w:pStyle w:val="20"/>
        <w:spacing w:beforeLines="25" w:before="78" w:afterLines="25" w:after="78" w:line="240" w:lineRule="auto"/>
      </w:pPr>
      <w:bookmarkStart w:id="13" w:name="_Toc166158481"/>
      <w:r>
        <w:rPr>
          <w:rFonts w:hint="eastAsia"/>
        </w:rPr>
        <w:t>设计单位操作</w:t>
      </w:r>
      <w:bookmarkEnd w:id="13"/>
    </w:p>
    <w:p w14:paraId="090F7037" w14:textId="77777777" w:rsidR="00F6483A" w:rsidRDefault="00000000">
      <w:pPr>
        <w:pStyle w:val="a0"/>
        <w:spacing w:beforeLines="25" w:before="78" w:afterLines="25" w:after="78"/>
      </w:pPr>
      <w:r>
        <w:rPr>
          <w:rFonts w:ascii="宋体" w:hAnsi="宋体"/>
          <w:szCs w:val="21"/>
        </w:rPr>
        <w:t>设计</w:t>
      </w:r>
      <w:r>
        <w:rPr>
          <w:rFonts w:ascii="宋体" w:hAnsi="宋体" w:hint="eastAsia"/>
          <w:szCs w:val="21"/>
        </w:rPr>
        <w:t>单位通过</w:t>
      </w:r>
      <w:r>
        <w:rPr>
          <w:rFonts w:ascii="宋体" w:hAnsi="宋体"/>
          <w:szCs w:val="21"/>
        </w:rPr>
        <w:t>申报辅助工具</w:t>
      </w:r>
      <w:r>
        <w:rPr>
          <w:rFonts w:ascii="宋体" w:hAnsi="宋体" w:hint="eastAsia"/>
          <w:szCs w:val="21"/>
        </w:rPr>
        <w:t>，完成模型质量预审及导出XFC数据文件，进行施工图BIM审查申报。</w:t>
      </w:r>
    </w:p>
    <w:p w14:paraId="3050B10B" w14:textId="77777777" w:rsidR="00F6483A" w:rsidRDefault="00000000">
      <w:pPr>
        <w:pStyle w:val="a0"/>
        <w:spacing w:beforeLines="25" w:before="78" w:afterLines="25" w:after="78"/>
      </w:pPr>
      <w:r>
        <w:rPr>
          <w:rFonts w:hint="eastAsia"/>
        </w:rPr>
        <w:t>设计单位</w:t>
      </w:r>
      <w:r>
        <w:t>登陆</w:t>
      </w:r>
      <w:r>
        <w:rPr>
          <w:rFonts w:ascii="宋体" w:hAnsi="宋体" w:hint="eastAsia"/>
          <w:szCs w:val="21"/>
        </w:rPr>
        <w:t>无锡市建设工程施工图数字化审查系统</w:t>
      </w:r>
      <w:r>
        <w:rPr>
          <w:rFonts w:hint="eastAsia"/>
        </w:rPr>
        <w:t>，</w:t>
      </w:r>
      <w:r>
        <w:t>按照要求将</w:t>
      </w:r>
      <w:r>
        <w:rPr>
          <w:rFonts w:hint="eastAsia"/>
        </w:rPr>
        <w:t>施工图设计交付物</w:t>
      </w:r>
      <w:r>
        <w:t>上传至</w:t>
      </w:r>
      <w:r>
        <w:rPr>
          <w:rFonts w:hint="eastAsia"/>
        </w:rPr>
        <w:t>施工图</w:t>
      </w:r>
      <w:r>
        <w:rPr>
          <w:rFonts w:hint="eastAsia"/>
        </w:rPr>
        <w:t>BIM</w:t>
      </w:r>
      <w:r>
        <w:rPr>
          <w:rFonts w:hint="eastAsia"/>
        </w:rPr>
        <w:t>审查平台。</w:t>
      </w:r>
    </w:p>
    <w:p w14:paraId="22A4BC47" w14:textId="77777777" w:rsidR="00F6483A" w:rsidRDefault="00000000">
      <w:pPr>
        <w:pStyle w:val="a0"/>
        <w:spacing w:beforeLines="25" w:before="78" w:afterLines="25" w:after="78"/>
      </w:pPr>
      <w:r>
        <w:rPr>
          <w:rFonts w:ascii="宋体" w:hAnsi="宋体" w:hint="eastAsia"/>
          <w:szCs w:val="21"/>
        </w:rPr>
        <w:t>设计单位</w:t>
      </w:r>
      <w:r>
        <w:rPr>
          <w:rFonts w:ascii="宋体" w:hAnsi="宋体"/>
          <w:szCs w:val="21"/>
        </w:rPr>
        <w:t>根据具体审查结论进行线下修改</w:t>
      </w:r>
      <w:r>
        <w:rPr>
          <w:rFonts w:ascii="宋体" w:hAnsi="宋体" w:hint="eastAsia"/>
          <w:szCs w:val="21"/>
        </w:rPr>
        <w:t>，</w:t>
      </w:r>
      <w:r>
        <w:rPr>
          <w:rFonts w:ascii="宋体" w:hAnsi="宋体"/>
          <w:szCs w:val="21"/>
        </w:rPr>
        <w:t>并</w:t>
      </w:r>
      <w:r>
        <w:rPr>
          <w:rFonts w:ascii="宋体" w:hAnsi="宋体" w:hint="eastAsia"/>
          <w:szCs w:val="21"/>
        </w:rPr>
        <w:t>提交</w:t>
      </w:r>
      <w:r>
        <w:rPr>
          <w:rFonts w:ascii="宋体" w:hAnsi="宋体"/>
          <w:szCs w:val="21"/>
        </w:rPr>
        <w:t>修改后的</w:t>
      </w:r>
      <w:r>
        <w:rPr>
          <w:rFonts w:ascii="宋体" w:hAnsi="宋体" w:hint="eastAsia"/>
          <w:szCs w:val="21"/>
        </w:rPr>
        <w:t>交付物及审查回复意见。</w:t>
      </w:r>
    </w:p>
    <w:p w14:paraId="24D7BBFF" w14:textId="77777777" w:rsidR="00F6483A" w:rsidRDefault="00F6483A">
      <w:pPr>
        <w:pStyle w:val="a0"/>
        <w:numPr>
          <w:ilvl w:val="0"/>
          <w:numId w:val="0"/>
        </w:numPr>
        <w:spacing w:beforeLines="25" w:before="78" w:afterLines="25" w:after="78"/>
      </w:pPr>
    </w:p>
    <w:p w14:paraId="0353F511" w14:textId="77777777" w:rsidR="00F6483A" w:rsidRDefault="00000000">
      <w:pPr>
        <w:pStyle w:val="20"/>
        <w:spacing w:beforeLines="25" w:before="78" w:afterLines="25" w:after="78" w:line="240" w:lineRule="auto"/>
      </w:pPr>
      <w:bookmarkStart w:id="14" w:name="_Toc166158482"/>
      <w:r>
        <w:rPr>
          <w:rFonts w:hint="eastAsia"/>
        </w:rPr>
        <w:t>审查机构操作</w:t>
      </w:r>
      <w:bookmarkEnd w:id="14"/>
    </w:p>
    <w:p w14:paraId="46ED2EF8" w14:textId="77777777" w:rsidR="00F6483A" w:rsidRDefault="00000000">
      <w:pPr>
        <w:pStyle w:val="a0"/>
        <w:spacing w:beforeLines="25" w:before="78" w:afterLines="25" w:after="78"/>
      </w:pPr>
      <w:r>
        <w:rPr>
          <w:rFonts w:hint="eastAsia"/>
        </w:rPr>
        <w:t>审查机构应以本单位账号和密码登录施工图</w:t>
      </w:r>
      <w:r>
        <w:rPr>
          <w:rFonts w:hint="eastAsia"/>
        </w:rPr>
        <w:t>BIM</w:t>
      </w:r>
      <w:r>
        <w:rPr>
          <w:rFonts w:hint="eastAsia"/>
        </w:rPr>
        <w:t>审查平台，指派相关专业人员完成各专业施工图</w:t>
      </w:r>
      <w:r>
        <w:rPr>
          <w:rFonts w:hint="eastAsia"/>
        </w:rPr>
        <w:t>BIM</w:t>
      </w:r>
      <w:r>
        <w:rPr>
          <w:rFonts w:hint="eastAsia"/>
        </w:rPr>
        <w:t>审查。</w:t>
      </w:r>
    </w:p>
    <w:p w14:paraId="142FB6DE" w14:textId="77777777" w:rsidR="00F6483A" w:rsidRDefault="00000000">
      <w:pPr>
        <w:pStyle w:val="a0"/>
        <w:spacing w:beforeLines="25" w:before="78" w:afterLines="25" w:after="78"/>
      </w:pPr>
      <w:r>
        <w:rPr>
          <w:rFonts w:hint="eastAsia"/>
        </w:rPr>
        <w:t>审查人员分专业浏览施工图设计交付物，按本导则要求提出审查意见，生成审查意见清单，上传至施工图</w:t>
      </w:r>
      <w:r>
        <w:rPr>
          <w:rFonts w:hint="eastAsia"/>
        </w:rPr>
        <w:t>BIM</w:t>
      </w:r>
      <w:r>
        <w:rPr>
          <w:rFonts w:hint="eastAsia"/>
        </w:rPr>
        <w:t>审查平台。</w:t>
      </w:r>
    </w:p>
    <w:p w14:paraId="058713CE" w14:textId="77777777" w:rsidR="00F6483A" w:rsidRDefault="00000000">
      <w:pPr>
        <w:pStyle w:val="a0"/>
        <w:spacing w:beforeLines="25" w:before="78" w:afterLines="25" w:after="78"/>
      </w:pPr>
      <w:r>
        <w:rPr>
          <w:rFonts w:hint="eastAsia"/>
        </w:rPr>
        <w:t>审查机构应及时将审查结果反馈给设计单位和建设单位，并审查设计单位的回复意见和修改交付物。</w:t>
      </w:r>
    </w:p>
    <w:p w14:paraId="2A0F7F4F" w14:textId="77777777" w:rsidR="00F6483A" w:rsidRDefault="00000000">
      <w:pPr>
        <w:pStyle w:val="a0"/>
        <w:spacing w:beforeLines="25" w:before="78" w:afterLines="25" w:after="78"/>
      </w:pPr>
      <w:r>
        <w:rPr>
          <w:rFonts w:hint="eastAsia"/>
        </w:rPr>
        <w:t>对于符合要求的回复意见和修改交付物，审查机构应开具施工图</w:t>
      </w:r>
      <w:r>
        <w:rPr>
          <w:rFonts w:hint="eastAsia"/>
        </w:rPr>
        <w:t>BIM</w:t>
      </w:r>
      <w:r>
        <w:rPr>
          <w:rFonts w:hint="eastAsia"/>
        </w:rPr>
        <w:t>审查结果。</w:t>
      </w:r>
    </w:p>
    <w:p w14:paraId="2F93B964" w14:textId="77777777" w:rsidR="00F6483A" w:rsidRDefault="00000000">
      <w:pPr>
        <w:pStyle w:val="a0"/>
        <w:spacing w:beforeLines="25" w:before="78" w:afterLines="25" w:after="78"/>
      </w:pPr>
      <w:r>
        <w:rPr>
          <w:rFonts w:hint="eastAsia"/>
        </w:rPr>
        <w:t>对于不符合要求的回复意见和修改交付物，应进行复审。复审意见经复核后上传至施工图</w:t>
      </w:r>
      <w:r>
        <w:rPr>
          <w:rFonts w:hint="eastAsia"/>
        </w:rPr>
        <w:t>BIM</w:t>
      </w:r>
      <w:r>
        <w:rPr>
          <w:rFonts w:hint="eastAsia"/>
        </w:rPr>
        <w:t>审查平台，并告知设计单位。</w:t>
      </w:r>
    </w:p>
    <w:p w14:paraId="513BF3F0" w14:textId="77777777" w:rsidR="00F6483A" w:rsidRDefault="00000000">
      <w:pPr>
        <w:pStyle w:val="1"/>
        <w:spacing w:beforeLines="25" w:before="78" w:afterLines="25" w:after="78" w:line="240" w:lineRule="auto"/>
      </w:pPr>
      <w:bookmarkStart w:id="15" w:name="_Toc89454650"/>
      <w:bookmarkStart w:id="16" w:name="_Toc166158483"/>
      <w:bookmarkEnd w:id="15"/>
      <w:r>
        <w:rPr>
          <w:rFonts w:hint="eastAsia"/>
        </w:rPr>
        <w:lastRenderedPageBreak/>
        <w:t>审查范围</w:t>
      </w:r>
      <w:bookmarkEnd w:id="16"/>
    </w:p>
    <w:p w14:paraId="040A2A63" w14:textId="77777777" w:rsidR="00F6483A" w:rsidRDefault="00000000">
      <w:pPr>
        <w:pStyle w:val="20"/>
        <w:spacing w:beforeLines="25" w:before="78" w:afterLines="25" w:after="78" w:line="240" w:lineRule="auto"/>
      </w:pPr>
      <w:bookmarkStart w:id="17" w:name="_Toc166158484"/>
      <w:proofErr w:type="gramStart"/>
      <w:r>
        <w:rPr>
          <w:rFonts w:hint="eastAsia"/>
        </w:rPr>
        <w:t>图模一致性</w:t>
      </w:r>
      <w:proofErr w:type="gramEnd"/>
      <w:r>
        <w:rPr>
          <w:rFonts w:hint="eastAsia"/>
        </w:rPr>
        <w:t>审查</w:t>
      </w:r>
      <w:bookmarkEnd w:id="17"/>
    </w:p>
    <w:p w14:paraId="1508D688" w14:textId="77777777" w:rsidR="00F6483A" w:rsidRDefault="00000000">
      <w:pPr>
        <w:pStyle w:val="a0"/>
        <w:spacing w:beforeLines="25" w:before="78" w:afterLines="25" w:after="78"/>
      </w:pPr>
      <w:r>
        <w:rPr>
          <w:rFonts w:hint="eastAsia"/>
        </w:rPr>
        <w:t>设计单位在设计工具端对模型质量进行预审。</w:t>
      </w:r>
    </w:p>
    <w:p w14:paraId="0F1AEC96" w14:textId="77777777" w:rsidR="00F6483A" w:rsidRDefault="00000000">
      <w:pPr>
        <w:pStyle w:val="a0"/>
        <w:spacing w:beforeLines="25" w:before="78" w:afterLines="25" w:after="78"/>
      </w:pPr>
      <w:r>
        <w:rPr>
          <w:rFonts w:hint="eastAsia"/>
        </w:rPr>
        <w:t>施工图</w:t>
      </w:r>
      <w:r>
        <w:rPr>
          <w:rFonts w:hint="eastAsia"/>
        </w:rPr>
        <w:t>BIM</w:t>
      </w:r>
      <w:r>
        <w:rPr>
          <w:rFonts w:hint="eastAsia"/>
        </w:rPr>
        <w:t>审查平台通过叠合模型出图视图与相应图纸</w:t>
      </w:r>
      <w:proofErr w:type="gramStart"/>
      <w:r>
        <w:rPr>
          <w:rFonts w:hint="eastAsia"/>
        </w:rPr>
        <w:t>进行图模相符</w:t>
      </w:r>
      <w:proofErr w:type="gramEnd"/>
      <w:r>
        <w:rPr>
          <w:rFonts w:hint="eastAsia"/>
        </w:rPr>
        <w:t>性审查，审查内容见表</w:t>
      </w:r>
      <w:r>
        <w:t>4.1.2</w:t>
      </w:r>
    </w:p>
    <w:p w14:paraId="16F2ED6B" w14:textId="77777777" w:rsidR="00F6483A" w:rsidRDefault="00000000">
      <w:pPr>
        <w:spacing w:beforeLines="25" w:before="78" w:afterLines="25" w:after="78"/>
        <w:jc w:val="center"/>
        <w:rPr>
          <w:color w:val="FF0000"/>
        </w:rPr>
      </w:pPr>
      <w:r>
        <w:rPr>
          <w:rFonts w:hint="eastAsia"/>
        </w:rPr>
        <w:t>表</w:t>
      </w:r>
      <w:r>
        <w:rPr>
          <w:rFonts w:hint="eastAsia"/>
        </w:rPr>
        <w:t>4</w:t>
      </w:r>
      <w:r>
        <w:t>.1.2</w:t>
      </w:r>
      <w:proofErr w:type="gramStart"/>
      <w:r>
        <w:rPr>
          <w:rFonts w:hint="eastAsia"/>
        </w:rPr>
        <w:t>图模相符</w:t>
      </w:r>
      <w:proofErr w:type="gramEnd"/>
      <w:r>
        <w:rPr>
          <w:rFonts w:hint="eastAsia"/>
        </w:rPr>
        <w:t>性审查表</w:t>
      </w:r>
    </w:p>
    <w:tbl>
      <w:tblPr>
        <w:tblStyle w:val="af1"/>
        <w:tblW w:w="0" w:type="auto"/>
        <w:jc w:val="center"/>
        <w:tblLook w:val="04A0" w:firstRow="1" w:lastRow="0" w:firstColumn="1" w:lastColumn="0" w:noHBand="0" w:noVBand="1"/>
      </w:tblPr>
      <w:tblGrid>
        <w:gridCol w:w="704"/>
        <w:gridCol w:w="3676"/>
        <w:gridCol w:w="907"/>
        <w:gridCol w:w="930"/>
        <w:gridCol w:w="3751"/>
      </w:tblGrid>
      <w:tr w:rsidR="0049337C" w14:paraId="34DFBC0D" w14:textId="77777777" w:rsidTr="0049337C">
        <w:trPr>
          <w:jc w:val="center"/>
        </w:trPr>
        <w:tc>
          <w:tcPr>
            <w:tcW w:w="704" w:type="dxa"/>
          </w:tcPr>
          <w:p w14:paraId="7AB64032" w14:textId="77777777" w:rsidR="0049337C" w:rsidRDefault="0049337C" w:rsidP="00CB08E2">
            <w:pPr>
              <w:spacing w:beforeLines="25" w:before="78" w:afterLines="25" w:after="78"/>
            </w:pPr>
            <w:r>
              <w:rPr>
                <w:rFonts w:hint="eastAsia"/>
              </w:rPr>
              <w:t>专业</w:t>
            </w:r>
          </w:p>
        </w:tc>
        <w:tc>
          <w:tcPr>
            <w:tcW w:w="3676" w:type="dxa"/>
          </w:tcPr>
          <w:p w14:paraId="3CC9BB72" w14:textId="77777777" w:rsidR="0049337C" w:rsidRDefault="0049337C" w:rsidP="00CB08E2">
            <w:pPr>
              <w:spacing w:beforeLines="25" w:before="78" w:afterLines="25" w:after="78"/>
            </w:pPr>
            <w:r>
              <w:rPr>
                <w:rFonts w:hint="eastAsia"/>
              </w:rPr>
              <w:t>审查对象</w:t>
            </w:r>
          </w:p>
        </w:tc>
        <w:tc>
          <w:tcPr>
            <w:tcW w:w="907" w:type="dxa"/>
            <w:vMerge w:val="restart"/>
          </w:tcPr>
          <w:p w14:paraId="2228D2DE" w14:textId="77777777" w:rsidR="0049337C" w:rsidRDefault="0049337C" w:rsidP="00CB08E2">
            <w:pPr>
              <w:spacing w:beforeLines="25" w:before="78" w:afterLines="25" w:after="78"/>
            </w:pPr>
          </w:p>
        </w:tc>
        <w:tc>
          <w:tcPr>
            <w:tcW w:w="930" w:type="dxa"/>
          </w:tcPr>
          <w:p w14:paraId="132E48F2" w14:textId="77777777" w:rsidR="0049337C" w:rsidRDefault="0049337C" w:rsidP="00CB08E2">
            <w:pPr>
              <w:spacing w:beforeLines="25" w:before="78" w:afterLines="25" w:after="78"/>
            </w:pPr>
            <w:r>
              <w:rPr>
                <w:rFonts w:hint="eastAsia"/>
              </w:rPr>
              <w:t>专业</w:t>
            </w:r>
          </w:p>
        </w:tc>
        <w:tc>
          <w:tcPr>
            <w:tcW w:w="3751" w:type="dxa"/>
          </w:tcPr>
          <w:p w14:paraId="71B12B87" w14:textId="77777777" w:rsidR="0049337C" w:rsidRDefault="0049337C" w:rsidP="00CB08E2">
            <w:pPr>
              <w:spacing w:beforeLines="25" w:before="78" w:afterLines="25" w:after="78"/>
            </w:pPr>
            <w:r>
              <w:rPr>
                <w:rFonts w:hint="eastAsia"/>
              </w:rPr>
              <w:t>审查对象</w:t>
            </w:r>
          </w:p>
        </w:tc>
      </w:tr>
      <w:tr w:rsidR="0049337C" w14:paraId="0C130A28" w14:textId="77777777" w:rsidTr="0049337C">
        <w:trPr>
          <w:trHeight w:val="517"/>
          <w:jc w:val="center"/>
        </w:trPr>
        <w:tc>
          <w:tcPr>
            <w:tcW w:w="704" w:type="dxa"/>
            <w:vMerge w:val="restart"/>
          </w:tcPr>
          <w:p w14:paraId="063E08AE" w14:textId="77777777" w:rsidR="0049337C" w:rsidRDefault="0049337C" w:rsidP="00CB08E2">
            <w:pPr>
              <w:spacing w:beforeLines="25" w:before="78" w:afterLines="25" w:after="78"/>
            </w:pPr>
            <w:r>
              <w:rPr>
                <w:rFonts w:hint="eastAsia"/>
              </w:rPr>
              <w:t>建筑</w:t>
            </w:r>
          </w:p>
        </w:tc>
        <w:tc>
          <w:tcPr>
            <w:tcW w:w="3676" w:type="dxa"/>
          </w:tcPr>
          <w:p w14:paraId="14DFB968" w14:textId="77777777" w:rsidR="0049337C" w:rsidRDefault="0049337C" w:rsidP="00CB08E2">
            <w:pPr>
              <w:spacing w:beforeLines="25" w:before="78" w:afterLines="25" w:after="78"/>
            </w:pPr>
            <w:r>
              <w:rPr>
                <w:rFonts w:hint="eastAsia"/>
              </w:rPr>
              <w:t>各层各类分区图图纸及对应模型视图</w:t>
            </w:r>
          </w:p>
        </w:tc>
        <w:tc>
          <w:tcPr>
            <w:tcW w:w="907" w:type="dxa"/>
            <w:vMerge/>
          </w:tcPr>
          <w:p w14:paraId="65D8751D" w14:textId="77777777" w:rsidR="0049337C" w:rsidRDefault="0049337C" w:rsidP="00CB08E2">
            <w:pPr>
              <w:spacing w:beforeLines="25" w:before="78" w:afterLines="25" w:after="78"/>
            </w:pPr>
          </w:p>
        </w:tc>
        <w:tc>
          <w:tcPr>
            <w:tcW w:w="930" w:type="dxa"/>
            <w:vMerge w:val="restart"/>
          </w:tcPr>
          <w:p w14:paraId="3C11CB6D" w14:textId="77777777" w:rsidR="0049337C" w:rsidRDefault="0049337C" w:rsidP="00CB08E2">
            <w:pPr>
              <w:spacing w:beforeLines="25" w:before="78" w:afterLines="25" w:after="78"/>
            </w:pPr>
            <w:r>
              <w:rPr>
                <w:rFonts w:hint="eastAsia"/>
              </w:rPr>
              <w:t>给排水</w:t>
            </w:r>
          </w:p>
        </w:tc>
        <w:tc>
          <w:tcPr>
            <w:tcW w:w="3751" w:type="dxa"/>
            <w:vMerge w:val="restart"/>
          </w:tcPr>
          <w:p w14:paraId="11B5F209" w14:textId="77777777" w:rsidR="0049337C" w:rsidRDefault="0049337C" w:rsidP="00CB08E2">
            <w:pPr>
              <w:spacing w:beforeLines="25" w:before="78" w:afterLines="25" w:after="78"/>
            </w:pPr>
            <w:r>
              <w:rPr>
                <w:rFonts w:hint="eastAsia"/>
              </w:rPr>
              <w:t>各层各类平面图图纸及对应模型视图</w:t>
            </w:r>
          </w:p>
        </w:tc>
      </w:tr>
      <w:tr w:rsidR="0049337C" w14:paraId="2D61B8FB" w14:textId="77777777" w:rsidTr="0049337C">
        <w:trPr>
          <w:jc w:val="center"/>
        </w:trPr>
        <w:tc>
          <w:tcPr>
            <w:tcW w:w="704" w:type="dxa"/>
            <w:vMerge/>
          </w:tcPr>
          <w:p w14:paraId="51794D90" w14:textId="77777777" w:rsidR="0049337C" w:rsidRDefault="0049337C" w:rsidP="00CB08E2">
            <w:pPr>
              <w:spacing w:beforeLines="25" w:before="78" w:afterLines="25" w:after="78"/>
            </w:pPr>
          </w:p>
        </w:tc>
        <w:tc>
          <w:tcPr>
            <w:tcW w:w="3676" w:type="dxa"/>
          </w:tcPr>
          <w:p w14:paraId="35A16D85" w14:textId="77777777" w:rsidR="0049337C" w:rsidRDefault="0049337C" w:rsidP="00CB08E2">
            <w:pPr>
              <w:spacing w:beforeLines="25" w:before="78" w:afterLines="25" w:after="78"/>
            </w:pPr>
            <w:r>
              <w:rPr>
                <w:rFonts w:hint="eastAsia"/>
              </w:rPr>
              <w:t>各层平面图图纸及对应模型视图</w:t>
            </w:r>
          </w:p>
        </w:tc>
        <w:tc>
          <w:tcPr>
            <w:tcW w:w="907" w:type="dxa"/>
            <w:vMerge/>
          </w:tcPr>
          <w:p w14:paraId="0CF369DA" w14:textId="77777777" w:rsidR="0049337C" w:rsidRDefault="0049337C" w:rsidP="00CB08E2">
            <w:pPr>
              <w:spacing w:beforeLines="25" w:before="78" w:afterLines="25" w:after="78"/>
            </w:pPr>
          </w:p>
        </w:tc>
        <w:tc>
          <w:tcPr>
            <w:tcW w:w="930" w:type="dxa"/>
            <w:vMerge/>
          </w:tcPr>
          <w:p w14:paraId="71307E33" w14:textId="77777777" w:rsidR="0049337C" w:rsidRDefault="0049337C" w:rsidP="00CB08E2">
            <w:pPr>
              <w:spacing w:beforeLines="25" w:before="78" w:afterLines="25" w:after="78"/>
            </w:pPr>
          </w:p>
        </w:tc>
        <w:tc>
          <w:tcPr>
            <w:tcW w:w="3751" w:type="dxa"/>
            <w:vMerge/>
          </w:tcPr>
          <w:p w14:paraId="6C665898" w14:textId="77777777" w:rsidR="0049337C" w:rsidRDefault="0049337C" w:rsidP="00CB08E2">
            <w:pPr>
              <w:spacing w:beforeLines="25" w:before="78" w:afterLines="25" w:after="78"/>
            </w:pPr>
          </w:p>
        </w:tc>
      </w:tr>
      <w:tr w:rsidR="0049337C" w14:paraId="78702F6A" w14:textId="77777777" w:rsidTr="0049337C">
        <w:trPr>
          <w:jc w:val="center"/>
        </w:trPr>
        <w:tc>
          <w:tcPr>
            <w:tcW w:w="704" w:type="dxa"/>
            <w:vMerge w:val="restart"/>
          </w:tcPr>
          <w:p w14:paraId="19022F1B" w14:textId="77777777" w:rsidR="0049337C" w:rsidRDefault="0049337C" w:rsidP="00CB08E2">
            <w:pPr>
              <w:spacing w:beforeLines="25" w:before="78" w:afterLines="25" w:after="78"/>
            </w:pPr>
            <w:r>
              <w:rPr>
                <w:rFonts w:hint="eastAsia"/>
              </w:rPr>
              <w:t>结构</w:t>
            </w:r>
          </w:p>
        </w:tc>
        <w:tc>
          <w:tcPr>
            <w:tcW w:w="3676" w:type="dxa"/>
          </w:tcPr>
          <w:p w14:paraId="03D5E1F3" w14:textId="77777777" w:rsidR="0049337C" w:rsidRDefault="0049337C" w:rsidP="00CB08E2">
            <w:pPr>
              <w:spacing w:beforeLines="25" w:before="78" w:afterLines="25" w:after="78" w:line="600" w:lineRule="auto"/>
            </w:pPr>
            <w:r>
              <w:rPr>
                <w:rFonts w:hint="eastAsia"/>
              </w:rPr>
              <w:t>各层梁平面图图纸及对应模型视图</w:t>
            </w:r>
          </w:p>
        </w:tc>
        <w:tc>
          <w:tcPr>
            <w:tcW w:w="907" w:type="dxa"/>
            <w:vMerge/>
          </w:tcPr>
          <w:p w14:paraId="3F49D12A" w14:textId="77777777" w:rsidR="0049337C" w:rsidRDefault="0049337C" w:rsidP="00CB08E2">
            <w:pPr>
              <w:spacing w:beforeLines="25" w:before="78" w:afterLines="25" w:after="78"/>
            </w:pPr>
          </w:p>
        </w:tc>
        <w:tc>
          <w:tcPr>
            <w:tcW w:w="930" w:type="dxa"/>
          </w:tcPr>
          <w:p w14:paraId="0DEA0058" w14:textId="77777777" w:rsidR="0049337C" w:rsidRDefault="0049337C" w:rsidP="00CB08E2">
            <w:pPr>
              <w:spacing w:beforeLines="25" w:before="78" w:afterLines="25" w:after="78"/>
            </w:pPr>
            <w:r>
              <w:rPr>
                <w:rFonts w:hint="eastAsia"/>
              </w:rPr>
              <w:t>暖通</w:t>
            </w:r>
          </w:p>
        </w:tc>
        <w:tc>
          <w:tcPr>
            <w:tcW w:w="3751" w:type="dxa"/>
          </w:tcPr>
          <w:p w14:paraId="651BD967" w14:textId="77777777" w:rsidR="0049337C" w:rsidRDefault="0049337C" w:rsidP="00CB08E2">
            <w:pPr>
              <w:spacing w:beforeLines="25" w:before="78" w:afterLines="25" w:after="78"/>
            </w:pPr>
            <w:r>
              <w:rPr>
                <w:rFonts w:hint="eastAsia"/>
              </w:rPr>
              <w:t>各层各类平面图图纸及对应模型视图</w:t>
            </w:r>
          </w:p>
        </w:tc>
      </w:tr>
      <w:tr w:rsidR="0049337C" w14:paraId="6969275D" w14:textId="77777777" w:rsidTr="0049337C">
        <w:trPr>
          <w:trHeight w:val="204"/>
          <w:jc w:val="center"/>
        </w:trPr>
        <w:tc>
          <w:tcPr>
            <w:tcW w:w="704" w:type="dxa"/>
            <w:vMerge/>
          </w:tcPr>
          <w:p w14:paraId="02D7DE09" w14:textId="77777777" w:rsidR="0049337C" w:rsidRDefault="0049337C" w:rsidP="00CB08E2">
            <w:pPr>
              <w:spacing w:beforeLines="25" w:before="78" w:afterLines="25" w:after="78"/>
            </w:pPr>
          </w:p>
        </w:tc>
        <w:tc>
          <w:tcPr>
            <w:tcW w:w="3676" w:type="dxa"/>
          </w:tcPr>
          <w:p w14:paraId="2E6DC1BB" w14:textId="77777777" w:rsidR="0049337C" w:rsidRDefault="0049337C" w:rsidP="00CB08E2">
            <w:pPr>
              <w:spacing w:beforeLines="25" w:before="78" w:afterLines="25" w:after="78"/>
            </w:pPr>
            <w:r>
              <w:rPr>
                <w:rFonts w:hint="eastAsia"/>
              </w:rPr>
              <w:t>各层墙柱平面图图纸及对应模型视图</w:t>
            </w:r>
          </w:p>
        </w:tc>
        <w:tc>
          <w:tcPr>
            <w:tcW w:w="907" w:type="dxa"/>
            <w:vMerge/>
          </w:tcPr>
          <w:p w14:paraId="43AE0132" w14:textId="77777777" w:rsidR="0049337C" w:rsidRDefault="0049337C" w:rsidP="00CB08E2">
            <w:pPr>
              <w:spacing w:beforeLines="25" w:before="78" w:afterLines="25" w:after="78"/>
            </w:pPr>
          </w:p>
        </w:tc>
        <w:tc>
          <w:tcPr>
            <w:tcW w:w="930" w:type="dxa"/>
            <w:vMerge w:val="restart"/>
          </w:tcPr>
          <w:p w14:paraId="0570B8FA" w14:textId="77777777" w:rsidR="0049337C" w:rsidRDefault="0049337C" w:rsidP="00CB08E2">
            <w:pPr>
              <w:spacing w:beforeLines="25" w:before="78" w:afterLines="25" w:after="78"/>
            </w:pPr>
            <w:r>
              <w:rPr>
                <w:rFonts w:hint="eastAsia"/>
              </w:rPr>
              <w:t>电气</w:t>
            </w:r>
          </w:p>
        </w:tc>
        <w:tc>
          <w:tcPr>
            <w:tcW w:w="3751" w:type="dxa"/>
            <w:vMerge w:val="restart"/>
          </w:tcPr>
          <w:p w14:paraId="5075122E" w14:textId="77777777" w:rsidR="0049337C" w:rsidRDefault="0049337C" w:rsidP="00CB08E2">
            <w:pPr>
              <w:spacing w:beforeLines="25" w:before="78" w:afterLines="25" w:after="78"/>
            </w:pPr>
            <w:r>
              <w:rPr>
                <w:rFonts w:hint="eastAsia"/>
              </w:rPr>
              <w:t>各层各类平面图图纸及对应模型视图</w:t>
            </w:r>
          </w:p>
          <w:p w14:paraId="364753DD" w14:textId="77777777" w:rsidR="0049337C" w:rsidRDefault="0049337C" w:rsidP="00CB08E2">
            <w:pPr>
              <w:spacing w:beforeLines="25" w:before="78" w:afterLines="25" w:after="78"/>
            </w:pPr>
          </w:p>
        </w:tc>
      </w:tr>
      <w:tr w:rsidR="0049337C" w14:paraId="1BA309B0" w14:textId="77777777" w:rsidTr="0049337C">
        <w:trPr>
          <w:jc w:val="center"/>
        </w:trPr>
        <w:tc>
          <w:tcPr>
            <w:tcW w:w="704" w:type="dxa"/>
            <w:vMerge/>
          </w:tcPr>
          <w:p w14:paraId="02181213" w14:textId="77777777" w:rsidR="0049337C" w:rsidRDefault="0049337C" w:rsidP="00CB08E2">
            <w:pPr>
              <w:spacing w:beforeLines="25" w:before="78" w:afterLines="25" w:after="78"/>
            </w:pPr>
          </w:p>
        </w:tc>
        <w:tc>
          <w:tcPr>
            <w:tcW w:w="3676" w:type="dxa"/>
          </w:tcPr>
          <w:p w14:paraId="707A1CF8" w14:textId="77777777" w:rsidR="0049337C" w:rsidRDefault="0049337C" w:rsidP="00CB08E2">
            <w:pPr>
              <w:spacing w:beforeLines="25" w:before="78" w:afterLines="25" w:after="78"/>
            </w:pPr>
            <w:r>
              <w:rPr>
                <w:rFonts w:hint="eastAsia"/>
              </w:rPr>
              <w:t>基础底板结构模板图图纸及对应模型视图</w:t>
            </w:r>
          </w:p>
        </w:tc>
        <w:tc>
          <w:tcPr>
            <w:tcW w:w="907" w:type="dxa"/>
            <w:vMerge/>
          </w:tcPr>
          <w:p w14:paraId="17B64D89" w14:textId="77777777" w:rsidR="0049337C" w:rsidRDefault="0049337C" w:rsidP="00CB08E2">
            <w:pPr>
              <w:spacing w:beforeLines="25" w:before="78" w:afterLines="25" w:after="78"/>
            </w:pPr>
          </w:p>
        </w:tc>
        <w:tc>
          <w:tcPr>
            <w:tcW w:w="930" w:type="dxa"/>
            <w:vMerge/>
          </w:tcPr>
          <w:p w14:paraId="47C9397D" w14:textId="77777777" w:rsidR="0049337C" w:rsidRDefault="0049337C" w:rsidP="00CB08E2">
            <w:pPr>
              <w:spacing w:beforeLines="25" w:before="78" w:afterLines="25" w:after="78"/>
            </w:pPr>
          </w:p>
        </w:tc>
        <w:tc>
          <w:tcPr>
            <w:tcW w:w="3751" w:type="dxa"/>
            <w:vMerge/>
          </w:tcPr>
          <w:p w14:paraId="0DAF5D82" w14:textId="77777777" w:rsidR="0049337C" w:rsidRDefault="0049337C" w:rsidP="00CB08E2">
            <w:pPr>
              <w:spacing w:beforeLines="25" w:before="78" w:afterLines="25" w:after="78"/>
            </w:pPr>
          </w:p>
        </w:tc>
      </w:tr>
    </w:tbl>
    <w:p w14:paraId="55F74BCA" w14:textId="77777777" w:rsidR="00F6483A" w:rsidRPr="0049337C" w:rsidRDefault="00F6483A">
      <w:pPr>
        <w:pStyle w:val="a0"/>
        <w:numPr>
          <w:ilvl w:val="0"/>
          <w:numId w:val="0"/>
        </w:numPr>
        <w:spacing w:beforeLines="25" w:before="78" w:afterLines="25" w:after="78"/>
      </w:pPr>
    </w:p>
    <w:p w14:paraId="0B235BAE" w14:textId="77777777" w:rsidR="00F6483A" w:rsidRDefault="00000000">
      <w:pPr>
        <w:pStyle w:val="a0"/>
        <w:spacing w:beforeLines="25" w:before="78" w:afterLines="25" w:after="78"/>
      </w:pPr>
      <w:r>
        <w:rPr>
          <w:rFonts w:hint="eastAsia"/>
        </w:rPr>
        <w:t>施工图</w:t>
      </w:r>
      <w:r>
        <w:rPr>
          <w:rFonts w:hint="eastAsia"/>
        </w:rPr>
        <w:t>BIM</w:t>
      </w:r>
      <w:r>
        <w:rPr>
          <w:rFonts w:hint="eastAsia"/>
        </w:rPr>
        <w:t>审查平台对</w:t>
      </w:r>
      <w:r>
        <w:rPr>
          <w:rFonts w:hint="eastAsia"/>
        </w:rPr>
        <w:t>XFC</w:t>
      </w:r>
      <w:r>
        <w:rPr>
          <w:rFonts w:hint="eastAsia"/>
        </w:rPr>
        <w:t>数据文件内容进行审查。</w:t>
      </w:r>
      <w:r>
        <w:rPr>
          <w:rFonts w:hint="eastAsia"/>
        </w:rPr>
        <w:t>XFC</w:t>
      </w:r>
      <w:r>
        <w:rPr>
          <w:rFonts w:hint="eastAsia"/>
        </w:rPr>
        <w:t>数据文件应包含各专业模型及构件信息，宜包含视图信息、图纸信息。</w:t>
      </w:r>
    </w:p>
    <w:p w14:paraId="6680C6C6" w14:textId="77777777" w:rsidR="00F6483A" w:rsidRDefault="00000000">
      <w:pPr>
        <w:pStyle w:val="a0"/>
        <w:spacing w:beforeLines="25" w:before="78" w:afterLines="25" w:after="78"/>
      </w:pPr>
      <w:r>
        <w:rPr>
          <w:rFonts w:ascii="宋体" w:hAnsi="宋体" w:hint="eastAsia"/>
        </w:rPr>
        <w:t>模型</w:t>
      </w:r>
      <w:r>
        <w:rPr>
          <w:rFonts w:ascii="宋体" w:hAnsi="宋体"/>
        </w:rPr>
        <w:t>质量审查中</w:t>
      </w:r>
      <w:r>
        <w:rPr>
          <w:rFonts w:ascii="宋体" w:hAnsi="宋体" w:hint="eastAsia"/>
        </w:rPr>
        <w:t>图模一致性的各专业</w:t>
      </w:r>
      <w:proofErr w:type="gramStart"/>
      <w:r>
        <w:rPr>
          <w:rFonts w:ascii="宋体" w:hAnsi="宋体" w:hint="eastAsia"/>
        </w:rPr>
        <w:t>机审审查点范围见</w:t>
      </w:r>
      <w:proofErr w:type="gramEnd"/>
      <w:r>
        <w:rPr>
          <w:rFonts w:ascii="宋体" w:hAnsi="宋体" w:hint="eastAsia"/>
        </w:rPr>
        <w:t>附录A。</w:t>
      </w:r>
    </w:p>
    <w:p w14:paraId="75568C58" w14:textId="77777777" w:rsidR="00F6483A" w:rsidRDefault="00F6483A">
      <w:pPr>
        <w:pStyle w:val="a0"/>
        <w:numPr>
          <w:ilvl w:val="0"/>
          <w:numId w:val="0"/>
        </w:numPr>
        <w:spacing w:beforeLines="25" w:before="78" w:afterLines="25" w:after="78"/>
      </w:pPr>
    </w:p>
    <w:p w14:paraId="1452F3D3" w14:textId="77777777" w:rsidR="00F6483A" w:rsidRDefault="00000000">
      <w:pPr>
        <w:pStyle w:val="20"/>
        <w:spacing w:beforeLines="25" w:before="78" w:afterLines="25" w:after="78" w:line="240" w:lineRule="auto"/>
      </w:pPr>
      <w:bookmarkStart w:id="18" w:name="_Toc166158485"/>
      <w:r>
        <w:rPr>
          <w:rFonts w:hint="eastAsia"/>
        </w:rPr>
        <w:t>设计质量审查</w:t>
      </w:r>
      <w:bookmarkEnd w:id="18"/>
    </w:p>
    <w:p w14:paraId="4D608FD6" w14:textId="77777777" w:rsidR="00F6483A" w:rsidRDefault="00000000">
      <w:pPr>
        <w:pStyle w:val="a0"/>
        <w:spacing w:beforeLines="25" w:before="78" w:afterLines="25" w:after="78"/>
      </w:pPr>
      <w:r>
        <w:rPr>
          <w:rFonts w:hint="eastAsia"/>
        </w:rPr>
        <w:t>设计质量审查应以施工图设计图纸审查为主，模型审查为辅。</w:t>
      </w:r>
    </w:p>
    <w:p w14:paraId="0C7AE8B3" w14:textId="77777777" w:rsidR="00F6483A" w:rsidRDefault="00000000">
      <w:pPr>
        <w:pStyle w:val="a0"/>
        <w:spacing w:beforeLines="25" w:before="78" w:afterLines="25" w:after="78"/>
      </w:pPr>
      <w:r>
        <w:rPr>
          <w:rFonts w:hint="eastAsia"/>
        </w:rPr>
        <w:t>模型辅助设计质量</w:t>
      </w:r>
      <w:proofErr w:type="gramStart"/>
      <w:r>
        <w:rPr>
          <w:rFonts w:hint="eastAsia"/>
        </w:rPr>
        <w:t>审查按</w:t>
      </w:r>
      <w:proofErr w:type="gramEnd"/>
      <w:r>
        <w:rPr>
          <w:rFonts w:hint="eastAsia"/>
        </w:rPr>
        <w:t>专业划分为多个审查场景，审查场景以及其包含的规范条文根据施工图</w:t>
      </w:r>
      <w:r>
        <w:rPr>
          <w:rFonts w:hint="eastAsia"/>
        </w:rPr>
        <w:t>BIM</w:t>
      </w:r>
      <w:r>
        <w:rPr>
          <w:rFonts w:hint="eastAsia"/>
        </w:rPr>
        <w:t>审查试点应用情况逐步更新。</w:t>
      </w:r>
    </w:p>
    <w:p w14:paraId="623DDA57" w14:textId="77777777" w:rsidR="00F6483A" w:rsidRDefault="00000000">
      <w:pPr>
        <w:pStyle w:val="a0"/>
        <w:spacing w:beforeLines="25" w:before="78" w:afterLines="25" w:after="78"/>
      </w:pPr>
      <w:r>
        <w:rPr>
          <w:rFonts w:hint="eastAsia"/>
        </w:rPr>
        <w:t>模型辅助设计质量审查场景分类见表</w:t>
      </w:r>
      <w:r>
        <w:t>4.2.3</w:t>
      </w:r>
      <w:r>
        <w:rPr>
          <w:rFonts w:hint="eastAsia"/>
        </w:rPr>
        <w:t>。</w:t>
      </w:r>
    </w:p>
    <w:p w14:paraId="79EE2819" w14:textId="77777777" w:rsidR="00F6483A" w:rsidRDefault="00000000">
      <w:pPr>
        <w:spacing w:beforeLines="25" w:before="78" w:afterLines="25" w:after="78"/>
        <w:jc w:val="center"/>
      </w:pPr>
      <w:r>
        <w:rPr>
          <w:rFonts w:hint="eastAsia"/>
        </w:rPr>
        <w:t>表</w:t>
      </w:r>
      <w:r>
        <w:t>4.2.3</w:t>
      </w:r>
      <w:r>
        <w:rPr>
          <w:rFonts w:hint="eastAsia"/>
        </w:rPr>
        <w:t>审查场景分类</w:t>
      </w:r>
    </w:p>
    <w:tbl>
      <w:tblPr>
        <w:tblStyle w:val="af1"/>
        <w:tblW w:w="5000" w:type="pct"/>
        <w:tblLook w:val="04A0" w:firstRow="1" w:lastRow="0" w:firstColumn="1" w:lastColumn="0" w:noHBand="0" w:noVBand="1"/>
      </w:tblPr>
      <w:tblGrid>
        <w:gridCol w:w="803"/>
        <w:gridCol w:w="1828"/>
        <w:gridCol w:w="1829"/>
        <w:gridCol w:w="1829"/>
        <w:gridCol w:w="1829"/>
        <w:gridCol w:w="1850"/>
      </w:tblGrid>
      <w:tr w:rsidR="00F6483A" w14:paraId="0704DC48" w14:textId="77777777">
        <w:trPr>
          <w:trHeight w:val="454"/>
        </w:trPr>
        <w:tc>
          <w:tcPr>
            <w:tcW w:w="846" w:type="dxa"/>
          </w:tcPr>
          <w:p w14:paraId="408547E2" w14:textId="77777777" w:rsidR="00F6483A" w:rsidRDefault="00000000">
            <w:pPr>
              <w:spacing w:beforeLines="25" w:before="78" w:afterLines="25" w:after="78"/>
            </w:pPr>
            <w:r>
              <w:rPr>
                <w:rFonts w:hint="eastAsia"/>
              </w:rPr>
              <w:t>专业</w:t>
            </w:r>
          </w:p>
        </w:tc>
        <w:tc>
          <w:tcPr>
            <w:tcW w:w="1984" w:type="dxa"/>
          </w:tcPr>
          <w:p w14:paraId="54238C3B" w14:textId="77777777" w:rsidR="00F6483A" w:rsidRDefault="00000000">
            <w:pPr>
              <w:spacing w:beforeLines="25" w:before="78" w:afterLines="25" w:after="78"/>
            </w:pPr>
            <w:r>
              <w:rPr>
                <w:rFonts w:hint="eastAsia"/>
              </w:rPr>
              <w:t>建筑</w:t>
            </w:r>
          </w:p>
        </w:tc>
        <w:tc>
          <w:tcPr>
            <w:tcW w:w="1984" w:type="dxa"/>
          </w:tcPr>
          <w:p w14:paraId="72C7992F" w14:textId="77777777" w:rsidR="00F6483A" w:rsidRDefault="00000000">
            <w:pPr>
              <w:spacing w:beforeLines="25" w:before="78" w:afterLines="25" w:after="78"/>
            </w:pPr>
            <w:r>
              <w:rPr>
                <w:rFonts w:hint="eastAsia"/>
              </w:rPr>
              <w:t>结构</w:t>
            </w:r>
          </w:p>
        </w:tc>
        <w:tc>
          <w:tcPr>
            <w:tcW w:w="1984" w:type="dxa"/>
          </w:tcPr>
          <w:p w14:paraId="6E4C9389" w14:textId="77777777" w:rsidR="00F6483A" w:rsidRDefault="00000000">
            <w:pPr>
              <w:spacing w:beforeLines="25" w:before="78" w:afterLines="25" w:after="78"/>
            </w:pPr>
            <w:r>
              <w:rPr>
                <w:rFonts w:hint="eastAsia"/>
              </w:rPr>
              <w:t>给排水</w:t>
            </w:r>
          </w:p>
        </w:tc>
        <w:tc>
          <w:tcPr>
            <w:tcW w:w="1984" w:type="dxa"/>
          </w:tcPr>
          <w:p w14:paraId="0AC4EB87" w14:textId="77777777" w:rsidR="00F6483A" w:rsidRDefault="00000000">
            <w:pPr>
              <w:spacing w:beforeLines="25" w:before="78" w:afterLines="25" w:after="78"/>
            </w:pPr>
            <w:r>
              <w:rPr>
                <w:rFonts w:hint="eastAsia"/>
              </w:rPr>
              <w:t>暖通</w:t>
            </w:r>
          </w:p>
        </w:tc>
        <w:tc>
          <w:tcPr>
            <w:tcW w:w="1984" w:type="dxa"/>
          </w:tcPr>
          <w:p w14:paraId="3F8C5E27" w14:textId="77777777" w:rsidR="00F6483A" w:rsidRDefault="00000000">
            <w:pPr>
              <w:spacing w:beforeLines="25" w:before="78" w:afterLines="25" w:after="78"/>
            </w:pPr>
            <w:r>
              <w:rPr>
                <w:rFonts w:hint="eastAsia"/>
              </w:rPr>
              <w:t>电气</w:t>
            </w:r>
          </w:p>
        </w:tc>
      </w:tr>
      <w:tr w:rsidR="00F6483A" w14:paraId="09656BFC" w14:textId="77777777">
        <w:trPr>
          <w:trHeight w:val="454"/>
        </w:trPr>
        <w:tc>
          <w:tcPr>
            <w:tcW w:w="846" w:type="dxa"/>
          </w:tcPr>
          <w:p w14:paraId="60836F06" w14:textId="77777777" w:rsidR="00F6483A" w:rsidRDefault="00000000">
            <w:pPr>
              <w:spacing w:beforeLines="25" w:before="78" w:afterLines="25" w:after="78"/>
              <w:jc w:val="center"/>
            </w:pPr>
            <w:r>
              <w:rPr>
                <w:rFonts w:hint="eastAsia"/>
              </w:rPr>
              <w:t>场景</w:t>
            </w:r>
          </w:p>
        </w:tc>
        <w:tc>
          <w:tcPr>
            <w:tcW w:w="1984" w:type="dxa"/>
          </w:tcPr>
          <w:p w14:paraId="2D473437" w14:textId="77777777" w:rsidR="00F6483A" w:rsidRDefault="00000000">
            <w:pPr>
              <w:spacing w:beforeLines="25" w:before="78" w:afterLines="25" w:after="78"/>
            </w:pPr>
            <w:r>
              <w:rPr>
                <w:rFonts w:hint="eastAsia"/>
              </w:rPr>
              <w:t>消防</w:t>
            </w:r>
          </w:p>
          <w:p w14:paraId="1FAADF33" w14:textId="77777777" w:rsidR="00F6483A" w:rsidRDefault="00000000">
            <w:pPr>
              <w:spacing w:beforeLines="25" w:before="78" w:afterLines="25" w:after="78"/>
            </w:pPr>
            <w:r>
              <w:rPr>
                <w:rFonts w:hint="eastAsia"/>
              </w:rPr>
              <w:t>节能</w:t>
            </w:r>
          </w:p>
          <w:p w14:paraId="79416A5C" w14:textId="77777777" w:rsidR="00F6483A" w:rsidRDefault="00000000">
            <w:pPr>
              <w:spacing w:beforeLines="25" w:before="78" w:afterLines="25" w:after="78"/>
            </w:pPr>
            <w:r>
              <w:rPr>
                <w:rFonts w:hint="eastAsia"/>
              </w:rPr>
              <w:t>无障碍</w:t>
            </w:r>
          </w:p>
          <w:p w14:paraId="5D9A4C86" w14:textId="77777777" w:rsidR="00F6483A" w:rsidRDefault="00000000">
            <w:pPr>
              <w:spacing w:beforeLines="25" w:before="78" w:afterLines="25" w:after="78"/>
            </w:pPr>
            <w:r>
              <w:rPr>
                <w:rFonts w:hint="eastAsia"/>
              </w:rPr>
              <w:t>人防</w:t>
            </w:r>
          </w:p>
          <w:p w14:paraId="03768953" w14:textId="77777777" w:rsidR="00F6483A" w:rsidRDefault="00000000">
            <w:pPr>
              <w:spacing w:beforeLines="25" w:before="78" w:afterLines="25" w:after="78"/>
            </w:pPr>
            <w:r>
              <w:rPr>
                <w:rFonts w:hint="eastAsia"/>
              </w:rPr>
              <w:t>安全防护</w:t>
            </w:r>
          </w:p>
          <w:p w14:paraId="757EE40E" w14:textId="77777777" w:rsidR="00F6483A" w:rsidRDefault="00000000">
            <w:pPr>
              <w:spacing w:beforeLines="25" w:before="78" w:afterLines="25" w:after="78"/>
            </w:pPr>
            <w:r>
              <w:rPr>
                <w:rFonts w:hint="eastAsia"/>
              </w:rPr>
              <w:t>防水</w:t>
            </w:r>
          </w:p>
          <w:p w14:paraId="1FFFE20D" w14:textId="77777777" w:rsidR="00F6483A" w:rsidRDefault="00000000">
            <w:pPr>
              <w:spacing w:beforeLines="25" w:before="78" w:afterLines="25" w:after="78"/>
            </w:pPr>
            <w:r>
              <w:rPr>
                <w:rFonts w:hint="eastAsia"/>
              </w:rPr>
              <w:t>物理环境</w:t>
            </w:r>
          </w:p>
          <w:p w14:paraId="368FD508" w14:textId="77777777" w:rsidR="00F6483A" w:rsidRDefault="00000000">
            <w:pPr>
              <w:spacing w:beforeLines="25" w:before="78" w:afterLines="25" w:after="78"/>
            </w:pPr>
            <w:r>
              <w:rPr>
                <w:rFonts w:hint="eastAsia"/>
              </w:rPr>
              <w:t>外围护</w:t>
            </w:r>
          </w:p>
          <w:p w14:paraId="46EC523F" w14:textId="77777777" w:rsidR="00F6483A" w:rsidRDefault="00000000">
            <w:pPr>
              <w:spacing w:beforeLines="25" w:before="78" w:afterLines="25" w:after="78"/>
            </w:pPr>
            <w:proofErr w:type="gramStart"/>
            <w:r>
              <w:rPr>
                <w:rFonts w:hint="eastAsia"/>
              </w:rPr>
              <w:lastRenderedPageBreak/>
              <w:t>绿建</w:t>
            </w:r>
            <w:proofErr w:type="gramEnd"/>
          </w:p>
        </w:tc>
        <w:tc>
          <w:tcPr>
            <w:tcW w:w="1984" w:type="dxa"/>
          </w:tcPr>
          <w:p w14:paraId="731C1985" w14:textId="77777777" w:rsidR="00F6483A" w:rsidRDefault="00000000">
            <w:pPr>
              <w:spacing w:beforeLines="25" w:before="78" w:afterLines="25" w:after="78"/>
            </w:pPr>
            <w:r>
              <w:rPr>
                <w:rFonts w:hint="eastAsia"/>
              </w:rPr>
              <w:lastRenderedPageBreak/>
              <w:t>计算结果</w:t>
            </w:r>
          </w:p>
          <w:p w14:paraId="180BECF8" w14:textId="77777777" w:rsidR="00F6483A" w:rsidRDefault="00000000">
            <w:pPr>
              <w:spacing w:beforeLines="25" w:before="78" w:afterLines="25" w:after="78"/>
            </w:pPr>
            <w:r>
              <w:rPr>
                <w:rFonts w:hint="eastAsia"/>
              </w:rPr>
              <w:t>地基基础安全性</w:t>
            </w:r>
          </w:p>
          <w:p w14:paraId="1C8E9E11" w14:textId="77777777" w:rsidR="00F6483A" w:rsidRDefault="00000000">
            <w:pPr>
              <w:spacing w:beforeLines="25" w:before="78" w:afterLines="25" w:after="78"/>
            </w:pPr>
            <w:r>
              <w:rPr>
                <w:rFonts w:hint="eastAsia"/>
              </w:rPr>
              <w:t>上部结构安全性</w:t>
            </w:r>
          </w:p>
          <w:p w14:paraId="2652BFF4" w14:textId="77777777" w:rsidR="00F6483A" w:rsidRDefault="00000000">
            <w:pPr>
              <w:spacing w:beforeLines="25" w:before="78" w:afterLines="25" w:after="78"/>
            </w:pPr>
            <w:r>
              <w:rPr>
                <w:rFonts w:hint="eastAsia"/>
              </w:rPr>
              <w:t>人防</w:t>
            </w:r>
          </w:p>
          <w:p w14:paraId="4F9ABBF2" w14:textId="77777777" w:rsidR="00F6483A" w:rsidRDefault="00000000">
            <w:pPr>
              <w:spacing w:beforeLines="25" w:before="78" w:afterLines="25" w:after="78"/>
            </w:pPr>
            <w:proofErr w:type="gramStart"/>
            <w:r>
              <w:rPr>
                <w:rFonts w:hint="eastAsia"/>
              </w:rPr>
              <w:t>绿建</w:t>
            </w:r>
            <w:proofErr w:type="gramEnd"/>
          </w:p>
        </w:tc>
        <w:tc>
          <w:tcPr>
            <w:tcW w:w="1984" w:type="dxa"/>
          </w:tcPr>
          <w:p w14:paraId="7E29179D" w14:textId="77777777" w:rsidR="00F6483A" w:rsidRDefault="00000000">
            <w:pPr>
              <w:spacing w:beforeLines="25" w:before="78" w:afterLines="25" w:after="78"/>
            </w:pPr>
            <w:r>
              <w:rPr>
                <w:rFonts w:hint="eastAsia"/>
              </w:rPr>
              <w:t>给水系统</w:t>
            </w:r>
          </w:p>
          <w:p w14:paraId="097BE709" w14:textId="77777777" w:rsidR="00F6483A" w:rsidRDefault="00000000">
            <w:pPr>
              <w:spacing w:beforeLines="25" w:before="78" w:afterLines="25" w:after="78"/>
            </w:pPr>
            <w:r>
              <w:rPr>
                <w:rFonts w:hint="eastAsia"/>
              </w:rPr>
              <w:t>热水系统</w:t>
            </w:r>
          </w:p>
          <w:p w14:paraId="715B07A1" w14:textId="77777777" w:rsidR="00F6483A" w:rsidRDefault="00000000">
            <w:pPr>
              <w:spacing w:beforeLines="25" w:before="78" w:afterLines="25" w:after="78"/>
            </w:pPr>
            <w:r>
              <w:rPr>
                <w:rFonts w:hint="eastAsia"/>
              </w:rPr>
              <w:t>排水系统</w:t>
            </w:r>
          </w:p>
          <w:p w14:paraId="4C4090A4" w14:textId="77777777" w:rsidR="00F6483A" w:rsidRDefault="00000000">
            <w:pPr>
              <w:spacing w:beforeLines="25" w:before="78" w:afterLines="25" w:after="78"/>
            </w:pPr>
            <w:r>
              <w:rPr>
                <w:rFonts w:hint="eastAsia"/>
              </w:rPr>
              <w:t>消防</w:t>
            </w:r>
          </w:p>
          <w:p w14:paraId="63F9C5CF" w14:textId="77777777" w:rsidR="00F6483A" w:rsidRDefault="00000000">
            <w:pPr>
              <w:spacing w:beforeLines="25" w:before="78" w:afterLines="25" w:after="78"/>
            </w:pPr>
            <w:r>
              <w:rPr>
                <w:rFonts w:hint="eastAsia"/>
              </w:rPr>
              <w:t>人防</w:t>
            </w:r>
          </w:p>
          <w:p w14:paraId="00267510" w14:textId="77777777" w:rsidR="00F6483A" w:rsidRDefault="00000000">
            <w:pPr>
              <w:spacing w:beforeLines="25" w:before="78" w:afterLines="25" w:after="78"/>
            </w:pPr>
            <w:proofErr w:type="gramStart"/>
            <w:r>
              <w:rPr>
                <w:rFonts w:hint="eastAsia"/>
              </w:rPr>
              <w:t>绿建</w:t>
            </w:r>
            <w:proofErr w:type="gramEnd"/>
          </w:p>
        </w:tc>
        <w:tc>
          <w:tcPr>
            <w:tcW w:w="1984" w:type="dxa"/>
          </w:tcPr>
          <w:p w14:paraId="5E6598A3" w14:textId="77777777" w:rsidR="00F6483A" w:rsidRDefault="00000000">
            <w:pPr>
              <w:spacing w:beforeLines="25" w:before="78" w:afterLines="25" w:after="78"/>
            </w:pPr>
            <w:r>
              <w:rPr>
                <w:rFonts w:hint="eastAsia"/>
              </w:rPr>
              <w:t>消防</w:t>
            </w:r>
          </w:p>
          <w:p w14:paraId="7A9D9D66" w14:textId="77777777" w:rsidR="00F6483A" w:rsidRDefault="00000000">
            <w:pPr>
              <w:spacing w:beforeLines="25" w:before="78" w:afterLines="25" w:after="78"/>
            </w:pPr>
            <w:r>
              <w:rPr>
                <w:rFonts w:hint="eastAsia"/>
              </w:rPr>
              <w:t>供暖系统</w:t>
            </w:r>
          </w:p>
          <w:p w14:paraId="0BAC47C5" w14:textId="77777777" w:rsidR="00F6483A" w:rsidRDefault="00000000">
            <w:pPr>
              <w:spacing w:beforeLines="25" w:before="78" w:afterLines="25" w:after="78"/>
            </w:pPr>
            <w:r>
              <w:rPr>
                <w:rFonts w:hint="eastAsia"/>
              </w:rPr>
              <w:t>通风空调系统</w:t>
            </w:r>
          </w:p>
          <w:p w14:paraId="6B4A11D4" w14:textId="77777777" w:rsidR="00F6483A" w:rsidRDefault="00000000">
            <w:pPr>
              <w:spacing w:beforeLines="25" w:before="78" w:afterLines="25" w:after="78"/>
            </w:pPr>
            <w:r>
              <w:rPr>
                <w:rFonts w:hint="eastAsia"/>
              </w:rPr>
              <w:t>人防</w:t>
            </w:r>
          </w:p>
          <w:p w14:paraId="139AD3E0" w14:textId="77777777" w:rsidR="00F6483A" w:rsidRDefault="00000000">
            <w:pPr>
              <w:spacing w:beforeLines="25" w:before="78" w:afterLines="25" w:after="78"/>
            </w:pPr>
            <w:proofErr w:type="gramStart"/>
            <w:r>
              <w:rPr>
                <w:rFonts w:hint="eastAsia"/>
              </w:rPr>
              <w:t>绿建</w:t>
            </w:r>
            <w:proofErr w:type="gramEnd"/>
          </w:p>
        </w:tc>
        <w:tc>
          <w:tcPr>
            <w:tcW w:w="1984" w:type="dxa"/>
          </w:tcPr>
          <w:p w14:paraId="35BEF48B" w14:textId="77777777" w:rsidR="00F6483A" w:rsidRDefault="00000000">
            <w:pPr>
              <w:spacing w:beforeLines="25" w:before="78" w:afterLines="25" w:after="78"/>
            </w:pPr>
            <w:r>
              <w:rPr>
                <w:rFonts w:hint="eastAsia"/>
              </w:rPr>
              <w:t>消防</w:t>
            </w:r>
          </w:p>
          <w:p w14:paraId="79B84CDD" w14:textId="77777777" w:rsidR="00F6483A" w:rsidRDefault="00000000">
            <w:pPr>
              <w:spacing w:beforeLines="25" w:before="78" w:afterLines="25" w:after="78"/>
            </w:pPr>
            <w:r>
              <w:rPr>
                <w:rFonts w:hint="eastAsia"/>
              </w:rPr>
              <w:t>变电所、自备电源</w:t>
            </w:r>
          </w:p>
          <w:p w14:paraId="2E69A85B" w14:textId="77777777" w:rsidR="00F6483A" w:rsidRDefault="00000000">
            <w:pPr>
              <w:spacing w:beforeLines="25" w:before="78" w:afterLines="25" w:after="78"/>
            </w:pPr>
            <w:r>
              <w:rPr>
                <w:rFonts w:hint="eastAsia"/>
              </w:rPr>
              <w:t>低压配电系统</w:t>
            </w:r>
          </w:p>
          <w:p w14:paraId="266C7E75" w14:textId="77777777" w:rsidR="00F6483A" w:rsidRDefault="00000000">
            <w:pPr>
              <w:spacing w:beforeLines="25" w:before="78" w:afterLines="25" w:after="78"/>
            </w:pPr>
            <w:r>
              <w:rPr>
                <w:rFonts w:hint="eastAsia"/>
              </w:rPr>
              <w:t>电气照明系统</w:t>
            </w:r>
          </w:p>
          <w:p w14:paraId="2B3C085A" w14:textId="77777777" w:rsidR="00F6483A" w:rsidRDefault="00000000">
            <w:pPr>
              <w:spacing w:beforeLines="25" w:before="78" w:afterLines="25" w:after="78"/>
            </w:pPr>
            <w:r>
              <w:rPr>
                <w:rFonts w:hint="eastAsia"/>
              </w:rPr>
              <w:t>防雷接地系统</w:t>
            </w:r>
          </w:p>
          <w:p w14:paraId="391920DD" w14:textId="77777777" w:rsidR="00F6483A" w:rsidRDefault="00000000">
            <w:pPr>
              <w:spacing w:beforeLines="25" w:before="78" w:afterLines="25" w:after="78"/>
            </w:pPr>
            <w:r>
              <w:rPr>
                <w:rFonts w:hint="eastAsia"/>
              </w:rPr>
              <w:t>人防</w:t>
            </w:r>
          </w:p>
          <w:p w14:paraId="140E92A8" w14:textId="77777777" w:rsidR="00F6483A" w:rsidRDefault="00000000">
            <w:pPr>
              <w:spacing w:beforeLines="25" w:before="78" w:afterLines="25" w:after="78"/>
            </w:pPr>
            <w:r>
              <w:rPr>
                <w:rFonts w:hint="eastAsia"/>
              </w:rPr>
              <w:t>绿建</w:t>
            </w:r>
          </w:p>
          <w:p w14:paraId="0E1CFEBE" w14:textId="77777777" w:rsidR="00F6483A" w:rsidRDefault="00F6483A">
            <w:pPr>
              <w:spacing w:beforeLines="25" w:before="78" w:afterLines="25" w:after="78"/>
            </w:pPr>
          </w:p>
        </w:tc>
      </w:tr>
    </w:tbl>
    <w:p w14:paraId="12EC556D" w14:textId="77777777" w:rsidR="00F6483A" w:rsidRDefault="00F6483A">
      <w:pPr>
        <w:pStyle w:val="a0"/>
        <w:numPr>
          <w:ilvl w:val="0"/>
          <w:numId w:val="0"/>
        </w:numPr>
        <w:spacing w:beforeLines="25" w:before="78" w:afterLines="25" w:after="78"/>
        <w:jc w:val="left"/>
      </w:pPr>
    </w:p>
    <w:p w14:paraId="0F95F6E4" w14:textId="77777777" w:rsidR="00F6483A" w:rsidRDefault="00000000">
      <w:pPr>
        <w:pStyle w:val="a0"/>
        <w:spacing w:beforeLines="25" w:before="78" w:afterLines="25" w:after="78"/>
        <w:jc w:val="left"/>
      </w:pPr>
      <w:r>
        <w:t>审查人员可按照表</w:t>
      </w:r>
      <w:r>
        <w:t xml:space="preserve"> 4.2.4</w:t>
      </w:r>
      <w:r>
        <w:t>中规定，确定</w:t>
      </w:r>
      <w:r>
        <w:t>BIM</w:t>
      </w:r>
      <w:r>
        <w:t>审查</w:t>
      </w:r>
      <w:r>
        <w:rPr>
          <w:rFonts w:hint="eastAsia"/>
        </w:rPr>
        <w:t>平台</w:t>
      </w:r>
      <w:r>
        <w:t>完成的相关规范条文审查范围。</w:t>
      </w:r>
    </w:p>
    <w:p w14:paraId="072D3677" w14:textId="4F1FD3FC" w:rsidR="00F6483A" w:rsidRDefault="00000000">
      <w:pPr>
        <w:pStyle w:val="a0"/>
        <w:numPr>
          <w:ilvl w:val="0"/>
          <w:numId w:val="0"/>
        </w:numPr>
        <w:spacing w:beforeLines="25" w:before="78" w:afterLines="25" w:after="78"/>
        <w:jc w:val="center"/>
        <w:rPr>
          <w:rFonts w:ascii="宋体" w:hAnsi="宋体" w:hint="eastAsia"/>
        </w:rPr>
      </w:pPr>
      <w:r>
        <w:rPr>
          <w:rFonts w:hint="eastAsia"/>
        </w:rPr>
        <w:t>表</w:t>
      </w:r>
      <w:r>
        <w:rPr>
          <w:rFonts w:hint="eastAsia"/>
        </w:rPr>
        <w:t>4</w:t>
      </w:r>
      <w:r>
        <w:t xml:space="preserve">.2.4 </w:t>
      </w:r>
      <w:r>
        <w:rPr>
          <w:rFonts w:ascii="宋体" w:hAnsi="宋体" w:hint="eastAsia"/>
        </w:rPr>
        <w:t>民用</w:t>
      </w:r>
      <w:r w:rsidR="00D725C3">
        <w:rPr>
          <w:rFonts w:ascii="宋体" w:hAnsi="宋体" w:hint="eastAsia"/>
        </w:rPr>
        <w:t>房屋建筑工程</w:t>
      </w:r>
      <w:r>
        <w:rPr>
          <w:rFonts w:ascii="宋体" w:hAnsi="宋体" w:hint="eastAsia"/>
        </w:rPr>
        <w:t>规范审查范围表</w:t>
      </w: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2"/>
        <w:gridCol w:w="1843"/>
      </w:tblGrid>
      <w:tr w:rsidR="00F6483A" w14:paraId="2B472D78" w14:textId="77777777">
        <w:trPr>
          <w:trHeight w:val="288"/>
          <w:jc w:val="center"/>
        </w:trPr>
        <w:tc>
          <w:tcPr>
            <w:tcW w:w="851" w:type="dxa"/>
            <w:shd w:val="clear" w:color="000000" w:fill="F2F2F2"/>
            <w:noWrap/>
            <w:vAlign w:val="center"/>
          </w:tcPr>
          <w:p w14:paraId="6C8F1818" w14:textId="77777777" w:rsidR="00F6483A" w:rsidRDefault="00000000">
            <w:pPr>
              <w:widowControl/>
              <w:spacing w:beforeLines="25" w:before="78" w:afterLines="25" w:after="78"/>
              <w:jc w:val="left"/>
              <w:rPr>
                <w:rFonts w:ascii="宋体" w:hAnsi="宋体" w:cs="宋体" w:hint="eastAsia"/>
                <w:bCs/>
                <w:color w:val="000000"/>
                <w:kern w:val="0"/>
                <w:szCs w:val="21"/>
              </w:rPr>
            </w:pPr>
            <w:r>
              <w:rPr>
                <w:rFonts w:ascii="宋体" w:hAnsi="宋体" w:cs="宋体" w:hint="eastAsia"/>
                <w:bCs/>
                <w:color w:val="000000"/>
                <w:kern w:val="0"/>
                <w:szCs w:val="21"/>
              </w:rPr>
              <w:t>序号</w:t>
            </w:r>
          </w:p>
        </w:tc>
        <w:tc>
          <w:tcPr>
            <w:tcW w:w="4252" w:type="dxa"/>
            <w:shd w:val="clear" w:color="000000" w:fill="F2F2F2"/>
            <w:noWrap/>
            <w:vAlign w:val="center"/>
          </w:tcPr>
          <w:p w14:paraId="489C38A5" w14:textId="77777777" w:rsidR="00F6483A" w:rsidRDefault="00000000">
            <w:pPr>
              <w:widowControl/>
              <w:spacing w:beforeLines="25" w:before="78" w:afterLines="25" w:after="78"/>
              <w:jc w:val="left"/>
              <w:rPr>
                <w:rFonts w:ascii="宋体" w:hAnsi="宋体" w:cs="宋体" w:hint="eastAsia"/>
                <w:bCs/>
                <w:color w:val="000000"/>
                <w:kern w:val="0"/>
                <w:szCs w:val="21"/>
              </w:rPr>
            </w:pPr>
            <w:r>
              <w:rPr>
                <w:rFonts w:ascii="宋体" w:hAnsi="宋体" w:cs="宋体" w:hint="eastAsia"/>
                <w:bCs/>
                <w:color w:val="000000"/>
                <w:kern w:val="0"/>
                <w:szCs w:val="21"/>
              </w:rPr>
              <w:t>规范</w:t>
            </w:r>
          </w:p>
        </w:tc>
        <w:tc>
          <w:tcPr>
            <w:tcW w:w="1843" w:type="dxa"/>
            <w:shd w:val="clear" w:color="000000" w:fill="F2F2F2"/>
            <w:noWrap/>
            <w:vAlign w:val="center"/>
          </w:tcPr>
          <w:p w14:paraId="2C35E962" w14:textId="77777777" w:rsidR="00F6483A" w:rsidRDefault="00000000">
            <w:pPr>
              <w:widowControl/>
              <w:spacing w:beforeLines="25" w:before="78" w:afterLines="25" w:after="78"/>
              <w:jc w:val="left"/>
              <w:rPr>
                <w:rFonts w:ascii="宋体" w:hAnsi="宋体" w:cs="宋体" w:hint="eastAsia"/>
                <w:bCs/>
                <w:color w:val="000000"/>
                <w:kern w:val="0"/>
                <w:szCs w:val="21"/>
              </w:rPr>
            </w:pPr>
            <w:r>
              <w:rPr>
                <w:rFonts w:ascii="宋体" w:hAnsi="宋体" w:cs="宋体" w:hint="eastAsia"/>
                <w:bCs/>
                <w:color w:val="000000"/>
                <w:kern w:val="0"/>
                <w:szCs w:val="21"/>
              </w:rPr>
              <w:t>规范编号</w:t>
            </w:r>
          </w:p>
        </w:tc>
      </w:tr>
      <w:tr w:rsidR="00F6483A" w14:paraId="6195C027" w14:textId="77777777">
        <w:trPr>
          <w:trHeight w:val="300"/>
          <w:jc w:val="center"/>
        </w:trPr>
        <w:tc>
          <w:tcPr>
            <w:tcW w:w="851" w:type="dxa"/>
            <w:shd w:val="clear" w:color="auto" w:fill="auto"/>
            <w:noWrap/>
            <w:vAlign w:val="center"/>
          </w:tcPr>
          <w:p w14:paraId="64A81867"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1</w:t>
            </w:r>
          </w:p>
        </w:tc>
        <w:tc>
          <w:tcPr>
            <w:tcW w:w="4252" w:type="dxa"/>
            <w:shd w:val="clear" w:color="auto" w:fill="auto"/>
            <w:vAlign w:val="center"/>
          </w:tcPr>
          <w:p w14:paraId="1FBD1005"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《江苏省住宅设计标准》</w:t>
            </w:r>
          </w:p>
        </w:tc>
        <w:tc>
          <w:tcPr>
            <w:tcW w:w="1843" w:type="dxa"/>
            <w:shd w:val="clear" w:color="auto" w:fill="auto"/>
            <w:vAlign w:val="center"/>
          </w:tcPr>
          <w:p w14:paraId="331C592C"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DB</w:t>
            </w:r>
            <w:r>
              <w:rPr>
                <w:rFonts w:ascii="宋体" w:hAnsi="宋体" w:cs="宋体"/>
                <w:kern w:val="0"/>
                <w:szCs w:val="21"/>
              </w:rPr>
              <w:t xml:space="preserve"> </w:t>
            </w:r>
            <w:r>
              <w:rPr>
                <w:rFonts w:ascii="宋体" w:hAnsi="宋体" w:cs="宋体" w:hint="eastAsia"/>
                <w:kern w:val="0"/>
                <w:szCs w:val="21"/>
              </w:rPr>
              <w:t>32/3920</w:t>
            </w:r>
          </w:p>
        </w:tc>
      </w:tr>
      <w:tr w:rsidR="00F6483A" w14:paraId="4C8FA61E" w14:textId="77777777">
        <w:trPr>
          <w:trHeight w:val="288"/>
          <w:jc w:val="center"/>
        </w:trPr>
        <w:tc>
          <w:tcPr>
            <w:tcW w:w="851" w:type="dxa"/>
            <w:shd w:val="clear" w:color="auto" w:fill="auto"/>
            <w:noWrap/>
            <w:vAlign w:val="center"/>
          </w:tcPr>
          <w:p w14:paraId="48F989D5"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2</w:t>
            </w:r>
          </w:p>
        </w:tc>
        <w:tc>
          <w:tcPr>
            <w:tcW w:w="4252" w:type="dxa"/>
            <w:shd w:val="clear" w:color="auto" w:fill="auto"/>
            <w:vAlign w:val="center"/>
          </w:tcPr>
          <w:p w14:paraId="28299F46"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《混凝土结构设计规范》</w:t>
            </w:r>
          </w:p>
        </w:tc>
        <w:tc>
          <w:tcPr>
            <w:tcW w:w="1843" w:type="dxa"/>
            <w:shd w:val="clear" w:color="auto" w:fill="auto"/>
            <w:vAlign w:val="center"/>
          </w:tcPr>
          <w:p w14:paraId="5FD013AC"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50010</w:t>
            </w:r>
          </w:p>
        </w:tc>
      </w:tr>
      <w:tr w:rsidR="00F6483A" w14:paraId="610DF31D" w14:textId="77777777">
        <w:trPr>
          <w:trHeight w:val="288"/>
          <w:jc w:val="center"/>
        </w:trPr>
        <w:tc>
          <w:tcPr>
            <w:tcW w:w="851" w:type="dxa"/>
            <w:shd w:val="clear" w:color="auto" w:fill="auto"/>
            <w:noWrap/>
            <w:vAlign w:val="center"/>
          </w:tcPr>
          <w:p w14:paraId="3DE4B7AC"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3</w:t>
            </w:r>
          </w:p>
        </w:tc>
        <w:tc>
          <w:tcPr>
            <w:tcW w:w="4252" w:type="dxa"/>
            <w:shd w:val="clear" w:color="auto" w:fill="auto"/>
            <w:vAlign w:val="center"/>
          </w:tcPr>
          <w:p w14:paraId="0A67151C" w14:textId="77777777" w:rsidR="00F6483A" w:rsidRDefault="00000000">
            <w:pPr>
              <w:widowControl/>
              <w:spacing w:beforeLines="25" w:before="78" w:afterLines="25" w:after="78"/>
              <w:jc w:val="left"/>
              <w:rPr>
                <w:rFonts w:ascii="宋体" w:hAnsi="宋体" w:cs="宋体" w:hint="eastAsia"/>
                <w:kern w:val="0"/>
                <w:szCs w:val="21"/>
              </w:rPr>
            </w:pPr>
            <w:bookmarkStart w:id="19" w:name="OLE_LINK19"/>
            <w:r>
              <w:rPr>
                <w:rFonts w:ascii="宋体" w:hAnsi="宋体" w:cs="宋体" w:hint="eastAsia"/>
                <w:kern w:val="0"/>
                <w:szCs w:val="21"/>
              </w:rPr>
              <w:t>《建筑抗震设计规范》</w:t>
            </w:r>
            <w:bookmarkEnd w:id="19"/>
          </w:p>
        </w:tc>
        <w:tc>
          <w:tcPr>
            <w:tcW w:w="1843" w:type="dxa"/>
            <w:shd w:val="clear" w:color="auto" w:fill="auto"/>
            <w:vAlign w:val="center"/>
          </w:tcPr>
          <w:p w14:paraId="2FA17B8F"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50011</w:t>
            </w:r>
          </w:p>
        </w:tc>
      </w:tr>
      <w:tr w:rsidR="00F6483A" w14:paraId="647CD687" w14:textId="77777777">
        <w:trPr>
          <w:trHeight w:val="288"/>
          <w:jc w:val="center"/>
        </w:trPr>
        <w:tc>
          <w:tcPr>
            <w:tcW w:w="851" w:type="dxa"/>
            <w:shd w:val="clear" w:color="auto" w:fill="auto"/>
            <w:noWrap/>
            <w:vAlign w:val="center"/>
          </w:tcPr>
          <w:p w14:paraId="6F349B64"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4</w:t>
            </w:r>
          </w:p>
        </w:tc>
        <w:tc>
          <w:tcPr>
            <w:tcW w:w="4252" w:type="dxa"/>
            <w:shd w:val="clear" w:color="auto" w:fill="auto"/>
            <w:vAlign w:val="center"/>
          </w:tcPr>
          <w:p w14:paraId="503A2ED5"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《汽车库、修车库、停车场设计防火规范》</w:t>
            </w:r>
          </w:p>
        </w:tc>
        <w:tc>
          <w:tcPr>
            <w:tcW w:w="1843" w:type="dxa"/>
            <w:shd w:val="clear" w:color="auto" w:fill="auto"/>
            <w:vAlign w:val="center"/>
          </w:tcPr>
          <w:p w14:paraId="6323839C"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50067</w:t>
            </w:r>
          </w:p>
        </w:tc>
      </w:tr>
      <w:tr w:rsidR="00F6483A" w14:paraId="587F6D5E" w14:textId="77777777">
        <w:trPr>
          <w:trHeight w:val="288"/>
          <w:jc w:val="center"/>
        </w:trPr>
        <w:tc>
          <w:tcPr>
            <w:tcW w:w="851" w:type="dxa"/>
            <w:shd w:val="clear" w:color="auto" w:fill="auto"/>
            <w:noWrap/>
            <w:vAlign w:val="center"/>
          </w:tcPr>
          <w:p w14:paraId="243EF799"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5</w:t>
            </w:r>
          </w:p>
        </w:tc>
        <w:tc>
          <w:tcPr>
            <w:tcW w:w="4252" w:type="dxa"/>
            <w:shd w:val="clear" w:color="auto" w:fill="auto"/>
            <w:vAlign w:val="center"/>
          </w:tcPr>
          <w:p w14:paraId="1EAD7A68"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《自动喷水灭火系统设计规范》</w:t>
            </w:r>
          </w:p>
        </w:tc>
        <w:tc>
          <w:tcPr>
            <w:tcW w:w="1843" w:type="dxa"/>
            <w:shd w:val="clear" w:color="auto" w:fill="auto"/>
            <w:vAlign w:val="center"/>
          </w:tcPr>
          <w:p w14:paraId="003DA8C0"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50084</w:t>
            </w:r>
          </w:p>
        </w:tc>
      </w:tr>
      <w:tr w:rsidR="00F6483A" w14:paraId="39FB9F46" w14:textId="77777777">
        <w:trPr>
          <w:trHeight w:val="288"/>
          <w:jc w:val="center"/>
        </w:trPr>
        <w:tc>
          <w:tcPr>
            <w:tcW w:w="851" w:type="dxa"/>
            <w:shd w:val="clear" w:color="auto" w:fill="auto"/>
            <w:noWrap/>
            <w:vAlign w:val="center"/>
          </w:tcPr>
          <w:p w14:paraId="2B93A204"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6</w:t>
            </w:r>
          </w:p>
        </w:tc>
        <w:tc>
          <w:tcPr>
            <w:tcW w:w="4252" w:type="dxa"/>
            <w:shd w:val="clear" w:color="auto" w:fill="auto"/>
            <w:vAlign w:val="center"/>
          </w:tcPr>
          <w:p w14:paraId="59BB46C6"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《住宅设计规范》</w:t>
            </w:r>
          </w:p>
        </w:tc>
        <w:tc>
          <w:tcPr>
            <w:tcW w:w="1843" w:type="dxa"/>
            <w:shd w:val="clear" w:color="auto" w:fill="auto"/>
            <w:vAlign w:val="center"/>
          </w:tcPr>
          <w:p w14:paraId="0096F32C"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50096</w:t>
            </w:r>
          </w:p>
        </w:tc>
      </w:tr>
      <w:tr w:rsidR="00F6483A" w14:paraId="1DE98068" w14:textId="77777777">
        <w:trPr>
          <w:trHeight w:val="288"/>
          <w:jc w:val="center"/>
        </w:trPr>
        <w:tc>
          <w:tcPr>
            <w:tcW w:w="851" w:type="dxa"/>
            <w:shd w:val="clear" w:color="auto" w:fill="auto"/>
            <w:noWrap/>
            <w:vAlign w:val="center"/>
          </w:tcPr>
          <w:p w14:paraId="051A146E"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7</w:t>
            </w:r>
          </w:p>
        </w:tc>
        <w:tc>
          <w:tcPr>
            <w:tcW w:w="4252" w:type="dxa"/>
            <w:shd w:val="clear" w:color="auto" w:fill="auto"/>
            <w:vAlign w:val="center"/>
          </w:tcPr>
          <w:p w14:paraId="548E704A"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《火灾自动报警系统设计规范》</w:t>
            </w:r>
          </w:p>
        </w:tc>
        <w:tc>
          <w:tcPr>
            <w:tcW w:w="1843" w:type="dxa"/>
            <w:shd w:val="clear" w:color="auto" w:fill="auto"/>
            <w:vAlign w:val="center"/>
          </w:tcPr>
          <w:p w14:paraId="7776A6CA"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50116</w:t>
            </w:r>
          </w:p>
        </w:tc>
      </w:tr>
      <w:tr w:rsidR="00F6483A" w14:paraId="369C17E6" w14:textId="77777777">
        <w:trPr>
          <w:trHeight w:val="288"/>
          <w:jc w:val="center"/>
        </w:trPr>
        <w:tc>
          <w:tcPr>
            <w:tcW w:w="851" w:type="dxa"/>
            <w:shd w:val="clear" w:color="auto" w:fill="auto"/>
            <w:noWrap/>
            <w:vAlign w:val="center"/>
          </w:tcPr>
          <w:p w14:paraId="21EFD459"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8</w:t>
            </w:r>
          </w:p>
        </w:tc>
        <w:tc>
          <w:tcPr>
            <w:tcW w:w="4252" w:type="dxa"/>
            <w:shd w:val="clear" w:color="auto" w:fill="auto"/>
            <w:vAlign w:val="center"/>
          </w:tcPr>
          <w:p w14:paraId="08B22783"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《民用建筑设计统一标准》</w:t>
            </w:r>
          </w:p>
        </w:tc>
        <w:tc>
          <w:tcPr>
            <w:tcW w:w="1843" w:type="dxa"/>
            <w:shd w:val="clear" w:color="auto" w:fill="auto"/>
            <w:vAlign w:val="center"/>
          </w:tcPr>
          <w:p w14:paraId="35A28383"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50352</w:t>
            </w:r>
          </w:p>
        </w:tc>
      </w:tr>
      <w:tr w:rsidR="00F6483A" w14:paraId="39C70671" w14:textId="77777777">
        <w:trPr>
          <w:trHeight w:val="288"/>
          <w:jc w:val="center"/>
        </w:trPr>
        <w:tc>
          <w:tcPr>
            <w:tcW w:w="851" w:type="dxa"/>
            <w:shd w:val="clear" w:color="auto" w:fill="auto"/>
            <w:noWrap/>
            <w:vAlign w:val="center"/>
          </w:tcPr>
          <w:p w14:paraId="1D4DAE32"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9</w:t>
            </w:r>
          </w:p>
        </w:tc>
        <w:tc>
          <w:tcPr>
            <w:tcW w:w="4252" w:type="dxa"/>
            <w:shd w:val="clear" w:color="auto" w:fill="auto"/>
            <w:vAlign w:val="center"/>
          </w:tcPr>
          <w:p w14:paraId="48206D42"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《住宅建筑规范》</w:t>
            </w:r>
          </w:p>
        </w:tc>
        <w:tc>
          <w:tcPr>
            <w:tcW w:w="1843" w:type="dxa"/>
            <w:shd w:val="clear" w:color="auto" w:fill="auto"/>
            <w:vAlign w:val="center"/>
          </w:tcPr>
          <w:p w14:paraId="1F0C668E"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50368</w:t>
            </w:r>
          </w:p>
        </w:tc>
      </w:tr>
      <w:tr w:rsidR="00F6483A" w14:paraId="227AB2D9" w14:textId="77777777">
        <w:trPr>
          <w:trHeight w:val="288"/>
          <w:jc w:val="center"/>
        </w:trPr>
        <w:tc>
          <w:tcPr>
            <w:tcW w:w="851" w:type="dxa"/>
            <w:shd w:val="clear" w:color="auto" w:fill="auto"/>
            <w:noWrap/>
            <w:vAlign w:val="center"/>
          </w:tcPr>
          <w:p w14:paraId="234EE103"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10</w:t>
            </w:r>
          </w:p>
        </w:tc>
        <w:tc>
          <w:tcPr>
            <w:tcW w:w="4252" w:type="dxa"/>
            <w:shd w:val="clear" w:color="auto" w:fill="auto"/>
            <w:vAlign w:val="center"/>
          </w:tcPr>
          <w:p w14:paraId="241B0044"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《民用建筑供暖通风与空气调节设计规范》</w:t>
            </w:r>
          </w:p>
        </w:tc>
        <w:tc>
          <w:tcPr>
            <w:tcW w:w="1843" w:type="dxa"/>
            <w:shd w:val="clear" w:color="auto" w:fill="auto"/>
            <w:vAlign w:val="center"/>
          </w:tcPr>
          <w:p w14:paraId="3AE5F1D1"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50736</w:t>
            </w:r>
          </w:p>
        </w:tc>
      </w:tr>
      <w:tr w:rsidR="00F6483A" w14:paraId="75B98C8F" w14:textId="77777777">
        <w:trPr>
          <w:trHeight w:val="288"/>
          <w:jc w:val="center"/>
        </w:trPr>
        <w:tc>
          <w:tcPr>
            <w:tcW w:w="851" w:type="dxa"/>
            <w:shd w:val="clear" w:color="auto" w:fill="auto"/>
            <w:noWrap/>
            <w:vAlign w:val="center"/>
          </w:tcPr>
          <w:p w14:paraId="582BF317"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11</w:t>
            </w:r>
          </w:p>
        </w:tc>
        <w:tc>
          <w:tcPr>
            <w:tcW w:w="4252" w:type="dxa"/>
            <w:shd w:val="clear" w:color="auto" w:fill="auto"/>
            <w:vAlign w:val="center"/>
          </w:tcPr>
          <w:p w14:paraId="2919A567"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《消防给水及消火栓系统技术规范》</w:t>
            </w:r>
          </w:p>
        </w:tc>
        <w:tc>
          <w:tcPr>
            <w:tcW w:w="1843" w:type="dxa"/>
            <w:shd w:val="clear" w:color="auto" w:fill="auto"/>
            <w:vAlign w:val="center"/>
          </w:tcPr>
          <w:p w14:paraId="57EB3769"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50974</w:t>
            </w:r>
          </w:p>
        </w:tc>
      </w:tr>
      <w:tr w:rsidR="00F6483A" w14:paraId="0ADDD7B5" w14:textId="77777777">
        <w:trPr>
          <w:trHeight w:val="288"/>
          <w:jc w:val="center"/>
        </w:trPr>
        <w:tc>
          <w:tcPr>
            <w:tcW w:w="851" w:type="dxa"/>
            <w:shd w:val="clear" w:color="auto" w:fill="auto"/>
            <w:noWrap/>
            <w:vAlign w:val="center"/>
          </w:tcPr>
          <w:p w14:paraId="6A524CD9"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12</w:t>
            </w:r>
          </w:p>
        </w:tc>
        <w:tc>
          <w:tcPr>
            <w:tcW w:w="4252" w:type="dxa"/>
            <w:shd w:val="clear" w:color="auto" w:fill="auto"/>
            <w:vAlign w:val="center"/>
          </w:tcPr>
          <w:p w14:paraId="725B0742"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《综合医院建筑设计规范》</w:t>
            </w:r>
          </w:p>
        </w:tc>
        <w:tc>
          <w:tcPr>
            <w:tcW w:w="1843" w:type="dxa"/>
            <w:shd w:val="clear" w:color="auto" w:fill="auto"/>
            <w:vAlign w:val="center"/>
          </w:tcPr>
          <w:p w14:paraId="2932546E"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51039</w:t>
            </w:r>
          </w:p>
        </w:tc>
      </w:tr>
      <w:tr w:rsidR="00F6483A" w14:paraId="609FEB99" w14:textId="77777777">
        <w:trPr>
          <w:trHeight w:val="288"/>
          <w:jc w:val="center"/>
        </w:trPr>
        <w:tc>
          <w:tcPr>
            <w:tcW w:w="851" w:type="dxa"/>
            <w:shd w:val="clear" w:color="auto" w:fill="auto"/>
            <w:noWrap/>
            <w:vAlign w:val="center"/>
          </w:tcPr>
          <w:p w14:paraId="7BA8E2C3"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13</w:t>
            </w:r>
          </w:p>
        </w:tc>
        <w:tc>
          <w:tcPr>
            <w:tcW w:w="4252" w:type="dxa"/>
            <w:shd w:val="clear" w:color="auto" w:fill="auto"/>
            <w:vAlign w:val="center"/>
          </w:tcPr>
          <w:p w14:paraId="191052E5"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《建筑防烟排烟系统技术标准》</w:t>
            </w:r>
          </w:p>
        </w:tc>
        <w:tc>
          <w:tcPr>
            <w:tcW w:w="1843" w:type="dxa"/>
            <w:shd w:val="clear" w:color="auto" w:fill="auto"/>
            <w:vAlign w:val="center"/>
          </w:tcPr>
          <w:p w14:paraId="2248DF01"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51251</w:t>
            </w:r>
          </w:p>
        </w:tc>
      </w:tr>
      <w:tr w:rsidR="00F6483A" w14:paraId="1CDD96A9" w14:textId="77777777">
        <w:trPr>
          <w:trHeight w:val="300"/>
          <w:jc w:val="center"/>
        </w:trPr>
        <w:tc>
          <w:tcPr>
            <w:tcW w:w="851" w:type="dxa"/>
            <w:shd w:val="clear" w:color="auto" w:fill="auto"/>
            <w:noWrap/>
            <w:vAlign w:val="center"/>
          </w:tcPr>
          <w:p w14:paraId="721E3C4C"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14</w:t>
            </w:r>
          </w:p>
        </w:tc>
        <w:tc>
          <w:tcPr>
            <w:tcW w:w="4252" w:type="dxa"/>
            <w:shd w:val="clear" w:color="auto" w:fill="auto"/>
            <w:vAlign w:val="center"/>
          </w:tcPr>
          <w:p w14:paraId="0CFC2926"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《消防应急照明和疏散指示系统技术标准》</w:t>
            </w:r>
          </w:p>
        </w:tc>
        <w:tc>
          <w:tcPr>
            <w:tcW w:w="1843" w:type="dxa"/>
            <w:shd w:val="clear" w:color="auto" w:fill="auto"/>
            <w:vAlign w:val="center"/>
          </w:tcPr>
          <w:p w14:paraId="40C33BE5"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51309</w:t>
            </w:r>
          </w:p>
        </w:tc>
      </w:tr>
      <w:tr w:rsidR="00F6483A" w14:paraId="34F26BA0" w14:textId="77777777">
        <w:trPr>
          <w:trHeight w:val="288"/>
          <w:jc w:val="center"/>
        </w:trPr>
        <w:tc>
          <w:tcPr>
            <w:tcW w:w="851" w:type="dxa"/>
            <w:shd w:val="clear" w:color="auto" w:fill="auto"/>
            <w:noWrap/>
            <w:vAlign w:val="center"/>
          </w:tcPr>
          <w:p w14:paraId="7BE99C65"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15</w:t>
            </w:r>
          </w:p>
        </w:tc>
        <w:tc>
          <w:tcPr>
            <w:tcW w:w="4252" w:type="dxa"/>
            <w:shd w:val="clear" w:color="auto" w:fill="auto"/>
            <w:vAlign w:val="center"/>
          </w:tcPr>
          <w:p w14:paraId="4C21C813"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《民用建筑电气设计标准》</w:t>
            </w:r>
          </w:p>
        </w:tc>
        <w:tc>
          <w:tcPr>
            <w:tcW w:w="1843" w:type="dxa"/>
            <w:shd w:val="clear" w:color="auto" w:fill="auto"/>
            <w:vAlign w:val="center"/>
          </w:tcPr>
          <w:p w14:paraId="470564A2"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51348</w:t>
            </w:r>
          </w:p>
        </w:tc>
      </w:tr>
      <w:tr w:rsidR="00F6483A" w14:paraId="4BD2FE8E" w14:textId="77777777">
        <w:trPr>
          <w:trHeight w:val="288"/>
          <w:jc w:val="center"/>
        </w:trPr>
        <w:tc>
          <w:tcPr>
            <w:tcW w:w="851" w:type="dxa"/>
            <w:shd w:val="clear" w:color="auto" w:fill="auto"/>
            <w:noWrap/>
            <w:vAlign w:val="center"/>
          </w:tcPr>
          <w:p w14:paraId="5317AB9F"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16</w:t>
            </w:r>
          </w:p>
        </w:tc>
        <w:tc>
          <w:tcPr>
            <w:tcW w:w="4252" w:type="dxa"/>
            <w:shd w:val="clear" w:color="auto" w:fill="auto"/>
            <w:vAlign w:val="center"/>
          </w:tcPr>
          <w:p w14:paraId="4E1FCC13"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《混凝土结构通用规范》</w:t>
            </w:r>
          </w:p>
        </w:tc>
        <w:tc>
          <w:tcPr>
            <w:tcW w:w="1843" w:type="dxa"/>
            <w:shd w:val="clear" w:color="auto" w:fill="auto"/>
            <w:vAlign w:val="center"/>
          </w:tcPr>
          <w:p w14:paraId="34E4E286"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55008</w:t>
            </w:r>
          </w:p>
        </w:tc>
      </w:tr>
      <w:tr w:rsidR="00F6483A" w14:paraId="499BE234" w14:textId="77777777">
        <w:trPr>
          <w:trHeight w:val="288"/>
          <w:jc w:val="center"/>
        </w:trPr>
        <w:tc>
          <w:tcPr>
            <w:tcW w:w="851" w:type="dxa"/>
            <w:shd w:val="clear" w:color="auto" w:fill="auto"/>
            <w:noWrap/>
            <w:vAlign w:val="center"/>
          </w:tcPr>
          <w:p w14:paraId="787C592F"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17</w:t>
            </w:r>
          </w:p>
        </w:tc>
        <w:tc>
          <w:tcPr>
            <w:tcW w:w="4252" w:type="dxa"/>
            <w:shd w:val="clear" w:color="auto" w:fill="auto"/>
            <w:vAlign w:val="center"/>
          </w:tcPr>
          <w:p w14:paraId="55766AD7"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《建筑节能与可再生能源利用通用规范》</w:t>
            </w:r>
          </w:p>
        </w:tc>
        <w:tc>
          <w:tcPr>
            <w:tcW w:w="1843" w:type="dxa"/>
            <w:shd w:val="clear" w:color="auto" w:fill="auto"/>
            <w:vAlign w:val="center"/>
          </w:tcPr>
          <w:p w14:paraId="3AEDA33B"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55015</w:t>
            </w:r>
          </w:p>
        </w:tc>
      </w:tr>
      <w:tr w:rsidR="00F6483A" w14:paraId="15ECF4F6" w14:textId="77777777">
        <w:trPr>
          <w:trHeight w:val="288"/>
          <w:jc w:val="center"/>
        </w:trPr>
        <w:tc>
          <w:tcPr>
            <w:tcW w:w="851" w:type="dxa"/>
            <w:shd w:val="clear" w:color="auto" w:fill="auto"/>
            <w:noWrap/>
            <w:vAlign w:val="center"/>
          </w:tcPr>
          <w:p w14:paraId="7C41C193"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18</w:t>
            </w:r>
          </w:p>
        </w:tc>
        <w:tc>
          <w:tcPr>
            <w:tcW w:w="4252" w:type="dxa"/>
            <w:shd w:val="clear" w:color="auto" w:fill="auto"/>
            <w:vAlign w:val="center"/>
          </w:tcPr>
          <w:p w14:paraId="01AC18B2"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《建筑环境通用规范》</w:t>
            </w:r>
          </w:p>
        </w:tc>
        <w:tc>
          <w:tcPr>
            <w:tcW w:w="1843" w:type="dxa"/>
            <w:shd w:val="clear" w:color="auto" w:fill="auto"/>
            <w:vAlign w:val="center"/>
          </w:tcPr>
          <w:p w14:paraId="423C148B"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55016</w:t>
            </w:r>
          </w:p>
        </w:tc>
      </w:tr>
      <w:tr w:rsidR="00F6483A" w14:paraId="3E886113" w14:textId="77777777">
        <w:trPr>
          <w:trHeight w:val="288"/>
          <w:jc w:val="center"/>
        </w:trPr>
        <w:tc>
          <w:tcPr>
            <w:tcW w:w="851" w:type="dxa"/>
            <w:shd w:val="clear" w:color="auto" w:fill="auto"/>
            <w:noWrap/>
            <w:vAlign w:val="center"/>
          </w:tcPr>
          <w:p w14:paraId="3E7E5164"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19</w:t>
            </w:r>
          </w:p>
        </w:tc>
        <w:tc>
          <w:tcPr>
            <w:tcW w:w="4252" w:type="dxa"/>
            <w:shd w:val="clear" w:color="auto" w:fill="auto"/>
            <w:vAlign w:val="center"/>
          </w:tcPr>
          <w:p w14:paraId="0F0542DF"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《建筑与市政工程无障碍通用规范》</w:t>
            </w:r>
          </w:p>
        </w:tc>
        <w:tc>
          <w:tcPr>
            <w:tcW w:w="1843" w:type="dxa"/>
            <w:shd w:val="clear" w:color="auto" w:fill="auto"/>
            <w:vAlign w:val="center"/>
          </w:tcPr>
          <w:p w14:paraId="57E31ACF"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55019</w:t>
            </w:r>
          </w:p>
        </w:tc>
      </w:tr>
      <w:tr w:rsidR="00F6483A" w14:paraId="26ED86D4" w14:textId="77777777">
        <w:trPr>
          <w:trHeight w:val="288"/>
          <w:jc w:val="center"/>
        </w:trPr>
        <w:tc>
          <w:tcPr>
            <w:tcW w:w="851" w:type="dxa"/>
            <w:shd w:val="clear" w:color="auto" w:fill="auto"/>
            <w:noWrap/>
            <w:vAlign w:val="center"/>
          </w:tcPr>
          <w:p w14:paraId="1100E2A2"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20</w:t>
            </w:r>
          </w:p>
        </w:tc>
        <w:tc>
          <w:tcPr>
            <w:tcW w:w="4252" w:type="dxa"/>
            <w:shd w:val="clear" w:color="auto" w:fill="auto"/>
            <w:vAlign w:val="center"/>
          </w:tcPr>
          <w:p w14:paraId="6A031453"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《建筑给水排水与节水通用规范》</w:t>
            </w:r>
          </w:p>
        </w:tc>
        <w:tc>
          <w:tcPr>
            <w:tcW w:w="1843" w:type="dxa"/>
            <w:shd w:val="clear" w:color="auto" w:fill="auto"/>
            <w:vAlign w:val="center"/>
          </w:tcPr>
          <w:p w14:paraId="132FAC31"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55020</w:t>
            </w:r>
          </w:p>
        </w:tc>
      </w:tr>
      <w:tr w:rsidR="00F6483A" w14:paraId="06484FFE" w14:textId="77777777">
        <w:trPr>
          <w:trHeight w:val="288"/>
          <w:jc w:val="center"/>
        </w:trPr>
        <w:tc>
          <w:tcPr>
            <w:tcW w:w="851" w:type="dxa"/>
            <w:shd w:val="clear" w:color="auto" w:fill="auto"/>
            <w:noWrap/>
            <w:vAlign w:val="center"/>
          </w:tcPr>
          <w:p w14:paraId="015A413F"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21</w:t>
            </w:r>
          </w:p>
        </w:tc>
        <w:tc>
          <w:tcPr>
            <w:tcW w:w="4252" w:type="dxa"/>
            <w:shd w:val="clear" w:color="auto" w:fill="auto"/>
            <w:vAlign w:val="center"/>
          </w:tcPr>
          <w:p w14:paraId="7E85B346"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《建筑电气与智能化通用规范》</w:t>
            </w:r>
          </w:p>
        </w:tc>
        <w:tc>
          <w:tcPr>
            <w:tcW w:w="1843" w:type="dxa"/>
            <w:shd w:val="clear" w:color="auto" w:fill="auto"/>
            <w:vAlign w:val="center"/>
          </w:tcPr>
          <w:p w14:paraId="6A3B76C5"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55024</w:t>
            </w:r>
          </w:p>
        </w:tc>
      </w:tr>
      <w:tr w:rsidR="00F6483A" w14:paraId="5ED3EC1D" w14:textId="77777777">
        <w:trPr>
          <w:trHeight w:val="288"/>
          <w:jc w:val="center"/>
        </w:trPr>
        <w:tc>
          <w:tcPr>
            <w:tcW w:w="851" w:type="dxa"/>
            <w:shd w:val="clear" w:color="auto" w:fill="auto"/>
            <w:noWrap/>
            <w:vAlign w:val="center"/>
          </w:tcPr>
          <w:p w14:paraId="1F317062"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22</w:t>
            </w:r>
          </w:p>
        </w:tc>
        <w:tc>
          <w:tcPr>
            <w:tcW w:w="4252" w:type="dxa"/>
            <w:shd w:val="clear" w:color="auto" w:fill="auto"/>
            <w:vAlign w:val="center"/>
          </w:tcPr>
          <w:p w14:paraId="46B1206A"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《宿舍、旅馆建筑项目规范》</w:t>
            </w:r>
          </w:p>
        </w:tc>
        <w:tc>
          <w:tcPr>
            <w:tcW w:w="1843" w:type="dxa"/>
            <w:shd w:val="clear" w:color="auto" w:fill="auto"/>
            <w:vAlign w:val="center"/>
          </w:tcPr>
          <w:p w14:paraId="143560EC"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55025</w:t>
            </w:r>
          </w:p>
        </w:tc>
      </w:tr>
      <w:tr w:rsidR="00F6483A" w14:paraId="606FD7C5" w14:textId="77777777">
        <w:trPr>
          <w:trHeight w:val="288"/>
          <w:jc w:val="center"/>
        </w:trPr>
        <w:tc>
          <w:tcPr>
            <w:tcW w:w="851" w:type="dxa"/>
            <w:shd w:val="clear" w:color="auto" w:fill="auto"/>
            <w:noWrap/>
            <w:vAlign w:val="center"/>
          </w:tcPr>
          <w:p w14:paraId="0315FF16"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23</w:t>
            </w:r>
          </w:p>
        </w:tc>
        <w:tc>
          <w:tcPr>
            <w:tcW w:w="4252" w:type="dxa"/>
            <w:shd w:val="clear" w:color="auto" w:fill="auto"/>
            <w:vAlign w:val="center"/>
          </w:tcPr>
          <w:p w14:paraId="7DE7ADB4"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《民用建筑通用规范》</w:t>
            </w:r>
          </w:p>
        </w:tc>
        <w:tc>
          <w:tcPr>
            <w:tcW w:w="1843" w:type="dxa"/>
            <w:shd w:val="clear" w:color="auto" w:fill="auto"/>
            <w:vAlign w:val="center"/>
          </w:tcPr>
          <w:p w14:paraId="3BFFD3DF"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55031</w:t>
            </w:r>
          </w:p>
        </w:tc>
      </w:tr>
      <w:tr w:rsidR="00F6483A" w14:paraId="4B771AC8" w14:textId="77777777">
        <w:trPr>
          <w:trHeight w:val="288"/>
          <w:jc w:val="center"/>
        </w:trPr>
        <w:tc>
          <w:tcPr>
            <w:tcW w:w="851" w:type="dxa"/>
            <w:shd w:val="clear" w:color="auto" w:fill="auto"/>
            <w:noWrap/>
            <w:vAlign w:val="center"/>
          </w:tcPr>
          <w:p w14:paraId="3DB57E87"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24</w:t>
            </w:r>
          </w:p>
        </w:tc>
        <w:tc>
          <w:tcPr>
            <w:tcW w:w="4252" w:type="dxa"/>
            <w:shd w:val="clear" w:color="auto" w:fill="auto"/>
            <w:vAlign w:val="center"/>
          </w:tcPr>
          <w:p w14:paraId="76C3D256"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《消防设施通用规范》</w:t>
            </w:r>
          </w:p>
        </w:tc>
        <w:tc>
          <w:tcPr>
            <w:tcW w:w="1843" w:type="dxa"/>
            <w:shd w:val="clear" w:color="auto" w:fill="auto"/>
            <w:vAlign w:val="center"/>
          </w:tcPr>
          <w:p w14:paraId="51693084"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55036</w:t>
            </w:r>
          </w:p>
        </w:tc>
      </w:tr>
      <w:tr w:rsidR="00F6483A" w14:paraId="66F776B5" w14:textId="77777777">
        <w:trPr>
          <w:trHeight w:val="288"/>
          <w:jc w:val="center"/>
        </w:trPr>
        <w:tc>
          <w:tcPr>
            <w:tcW w:w="851" w:type="dxa"/>
            <w:shd w:val="clear" w:color="auto" w:fill="auto"/>
            <w:noWrap/>
            <w:vAlign w:val="center"/>
          </w:tcPr>
          <w:p w14:paraId="334B5AE6"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lastRenderedPageBreak/>
              <w:t>25</w:t>
            </w:r>
          </w:p>
        </w:tc>
        <w:tc>
          <w:tcPr>
            <w:tcW w:w="4252" w:type="dxa"/>
            <w:shd w:val="clear" w:color="auto" w:fill="auto"/>
            <w:vAlign w:val="center"/>
          </w:tcPr>
          <w:p w14:paraId="6CEB0723"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《建筑防火通用规范》</w:t>
            </w:r>
          </w:p>
        </w:tc>
        <w:tc>
          <w:tcPr>
            <w:tcW w:w="1843" w:type="dxa"/>
            <w:shd w:val="clear" w:color="auto" w:fill="auto"/>
            <w:vAlign w:val="center"/>
          </w:tcPr>
          <w:p w14:paraId="0F7DC4E6"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55037</w:t>
            </w:r>
          </w:p>
        </w:tc>
      </w:tr>
      <w:tr w:rsidR="00F6483A" w14:paraId="0B0EF4D6" w14:textId="77777777">
        <w:trPr>
          <w:trHeight w:val="288"/>
          <w:jc w:val="center"/>
        </w:trPr>
        <w:tc>
          <w:tcPr>
            <w:tcW w:w="851" w:type="dxa"/>
            <w:shd w:val="clear" w:color="auto" w:fill="auto"/>
            <w:noWrap/>
            <w:vAlign w:val="center"/>
          </w:tcPr>
          <w:p w14:paraId="3E91DEB6"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26</w:t>
            </w:r>
          </w:p>
        </w:tc>
        <w:tc>
          <w:tcPr>
            <w:tcW w:w="4252" w:type="dxa"/>
            <w:shd w:val="clear" w:color="auto" w:fill="auto"/>
            <w:vAlign w:val="center"/>
          </w:tcPr>
          <w:p w14:paraId="7D19C79A"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《建筑设计防火规范》</w:t>
            </w:r>
          </w:p>
        </w:tc>
        <w:tc>
          <w:tcPr>
            <w:tcW w:w="1843" w:type="dxa"/>
            <w:shd w:val="clear" w:color="auto" w:fill="auto"/>
            <w:vAlign w:val="center"/>
          </w:tcPr>
          <w:p w14:paraId="610B56D4"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w:t>
            </w:r>
            <w:r>
              <w:rPr>
                <w:rFonts w:ascii="宋体" w:hAnsi="宋体" w:cs="宋体"/>
                <w:kern w:val="0"/>
                <w:szCs w:val="21"/>
              </w:rPr>
              <w:t xml:space="preserve"> </w:t>
            </w:r>
            <w:r>
              <w:rPr>
                <w:rFonts w:ascii="宋体" w:hAnsi="宋体" w:cs="宋体" w:hint="eastAsia"/>
                <w:kern w:val="0"/>
                <w:szCs w:val="21"/>
              </w:rPr>
              <w:t>50016</w:t>
            </w:r>
          </w:p>
        </w:tc>
      </w:tr>
      <w:tr w:rsidR="00F6483A" w14:paraId="7C3FF091" w14:textId="77777777">
        <w:trPr>
          <w:trHeight w:val="288"/>
          <w:jc w:val="center"/>
        </w:trPr>
        <w:tc>
          <w:tcPr>
            <w:tcW w:w="851" w:type="dxa"/>
            <w:shd w:val="clear" w:color="auto" w:fill="auto"/>
            <w:noWrap/>
            <w:vAlign w:val="center"/>
          </w:tcPr>
          <w:p w14:paraId="57D365D8"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27</w:t>
            </w:r>
          </w:p>
        </w:tc>
        <w:tc>
          <w:tcPr>
            <w:tcW w:w="4252" w:type="dxa"/>
            <w:shd w:val="clear" w:color="auto" w:fill="auto"/>
            <w:vAlign w:val="center"/>
          </w:tcPr>
          <w:p w14:paraId="63F700D5"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《工业建筑供暖通风与空气调节设计规范》</w:t>
            </w:r>
          </w:p>
        </w:tc>
        <w:tc>
          <w:tcPr>
            <w:tcW w:w="1843" w:type="dxa"/>
            <w:shd w:val="clear" w:color="auto" w:fill="auto"/>
            <w:vAlign w:val="center"/>
          </w:tcPr>
          <w:p w14:paraId="15E7E4C4"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GB 50019</w:t>
            </w:r>
          </w:p>
        </w:tc>
      </w:tr>
      <w:tr w:rsidR="00F6483A" w14:paraId="0A8B8565" w14:textId="77777777">
        <w:trPr>
          <w:trHeight w:val="288"/>
          <w:jc w:val="center"/>
        </w:trPr>
        <w:tc>
          <w:tcPr>
            <w:tcW w:w="851" w:type="dxa"/>
            <w:shd w:val="clear" w:color="auto" w:fill="auto"/>
            <w:noWrap/>
            <w:vAlign w:val="center"/>
          </w:tcPr>
          <w:p w14:paraId="3BFCE1D0"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28</w:t>
            </w:r>
          </w:p>
        </w:tc>
        <w:tc>
          <w:tcPr>
            <w:tcW w:w="4252" w:type="dxa"/>
            <w:shd w:val="clear" w:color="auto" w:fill="auto"/>
            <w:vAlign w:val="center"/>
          </w:tcPr>
          <w:p w14:paraId="6F6FBB35"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《建筑玻璃应用技术规程》</w:t>
            </w:r>
          </w:p>
        </w:tc>
        <w:tc>
          <w:tcPr>
            <w:tcW w:w="1843" w:type="dxa"/>
            <w:shd w:val="clear" w:color="auto" w:fill="auto"/>
            <w:vAlign w:val="center"/>
          </w:tcPr>
          <w:p w14:paraId="2C6DC782"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JGJ 113</w:t>
            </w:r>
          </w:p>
        </w:tc>
      </w:tr>
      <w:tr w:rsidR="00F6483A" w14:paraId="54AD5437" w14:textId="77777777">
        <w:trPr>
          <w:trHeight w:val="288"/>
          <w:jc w:val="center"/>
        </w:trPr>
        <w:tc>
          <w:tcPr>
            <w:tcW w:w="851" w:type="dxa"/>
            <w:shd w:val="clear" w:color="auto" w:fill="auto"/>
            <w:noWrap/>
            <w:vAlign w:val="center"/>
          </w:tcPr>
          <w:p w14:paraId="25892BE4"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29</w:t>
            </w:r>
          </w:p>
        </w:tc>
        <w:tc>
          <w:tcPr>
            <w:tcW w:w="4252" w:type="dxa"/>
            <w:shd w:val="clear" w:color="auto" w:fill="auto"/>
            <w:vAlign w:val="center"/>
          </w:tcPr>
          <w:p w14:paraId="1A658626"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《高层建筑混凝土结构技术规程》</w:t>
            </w:r>
          </w:p>
        </w:tc>
        <w:tc>
          <w:tcPr>
            <w:tcW w:w="1843" w:type="dxa"/>
            <w:shd w:val="clear" w:color="auto" w:fill="auto"/>
            <w:vAlign w:val="center"/>
          </w:tcPr>
          <w:p w14:paraId="43D81BBF"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JGJ 3</w:t>
            </w:r>
          </w:p>
        </w:tc>
      </w:tr>
      <w:tr w:rsidR="00F6483A" w14:paraId="32A23717" w14:textId="77777777">
        <w:trPr>
          <w:trHeight w:val="288"/>
          <w:jc w:val="center"/>
        </w:trPr>
        <w:tc>
          <w:tcPr>
            <w:tcW w:w="851" w:type="dxa"/>
            <w:shd w:val="clear" w:color="auto" w:fill="auto"/>
            <w:noWrap/>
            <w:vAlign w:val="center"/>
          </w:tcPr>
          <w:p w14:paraId="1884960E"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30</w:t>
            </w:r>
          </w:p>
        </w:tc>
        <w:tc>
          <w:tcPr>
            <w:tcW w:w="4252" w:type="dxa"/>
            <w:shd w:val="clear" w:color="auto" w:fill="auto"/>
            <w:vAlign w:val="center"/>
          </w:tcPr>
          <w:p w14:paraId="317D42EC"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《教育建筑电气设计规范》</w:t>
            </w:r>
          </w:p>
        </w:tc>
        <w:tc>
          <w:tcPr>
            <w:tcW w:w="1843" w:type="dxa"/>
            <w:shd w:val="clear" w:color="auto" w:fill="auto"/>
            <w:vAlign w:val="center"/>
          </w:tcPr>
          <w:p w14:paraId="2D7D152D"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JGJ 310</w:t>
            </w:r>
          </w:p>
        </w:tc>
      </w:tr>
      <w:tr w:rsidR="00F6483A" w14:paraId="402FC08E" w14:textId="77777777">
        <w:trPr>
          <w:trHeight w:val="288"/>
          <w:jc w:val="center"/>
        </w:trPr>
        <w:tc>
          <w:tcPr>
            <w:tcW w:w="851" w:type="dxa"/>
            <w:shd w:val="clear" w:color="auto" w:fill="auto"/>
            <w:noWrap/>
            <w:vAlign w:val="center"/>
          </w:tcPr>
          <w:p w14:paraId="14283BBC"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31</w:t>
            </w:r>
          </w:p>
        </w:tc>
        <w:tc>
          <w:tcPr>
            <w:tcW w:w="4252" w:type="dxa"/>
            <w:shd w:val="clear" w:color="auto" w:fill="auto"/>
            <w:vAlign w:val="center"/>
          </w:tcPr>
          <w:p w14:paraId="66884E9F"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《医疗建筑电气设计规范》</w:t>
            </w:r>
          </w:p>
        </w:tc>
        <w:tc>
          <w:tcPr>
            <w:tcW w:w="1843" w:type="dxa"/>
            <w:shd w:val="clear" w:color="auto" w:fill="auto"/>
            <w:vAlign w:val="center"/>
          </w:tcPr>
          <w:p w14:paraId="163D13DD"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JGJ 312</w:t>
            </w:r>
          </w:p>
        </w:tc>
      </w:tr>
      <w:tr w:rsidR="00F6483A" w14:paraId="2DD8305A" w14:textId="77777777">
        <w:trPr>
          <w:trHeight w:val="288"/>
          <w:jc w:val="center"/>
        </w:trPr>
        <w:tc>
          <w:tcPr>
            <w:tcW w:w="851" w:type="dxa"/>
            <w:shd w:val="clear" w:color="auto" w:fill="auto"/>
            <w:noWrap/>
            <w:vAlign w:val="center"/>
          </w:tcPr>
          <w:p w14:paraId="02FAD511"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32</w:t>
            </w:r>
          </w:p>
        </w:tc>
        <w:tc>
          <w:tcPr>
            <w:tcW w:w="4252" w:type="dxa"/>
            <w:shd w:val="clear" w:color="auto" w:fill="auto"/>
            <w:vAlign w:val="center"/>
          </w:tcPr>
          <w:p w14:paraId="6BCC999B"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《托儿所、幼儿园建筑设计规范》</w:t>
            </w:r>
          </w:p>
        </w:tc>
        <w:tc>
          <w:tcPr>
            <w:tcW w:w="1843" w:type="dxa"/>
            <w:shd w:val="clear" w:color="auto" w:fill="auto"/>
            <w:vAlign w:val="center"/>
          </w:tcPr>
          <w:p w14:paraId="232DC480"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JGJ 39</w:t>
            </w:r>
          </w:p>
        </w:tc>
      </w:tr>
      <w:tr w:rsidR="00F6483A" w14:paraId="47FDF7B0" w14:textId="77777777">
        <w:trPr>
          <w:trHeight w:val="288"/>
          <w:jc w:val="center"/>
        </w:trPr>
        <w:tc>
          <w:tcPr>
            <w:tcW w:w="851" w:type="dxa"/>
            <w:shd w:val="clear" w:color="auto" w:fill="auto"/>
            <w:noWrap/>
            <w:vAlign w:val="center"/>
          </w:tcPr>
          <w:p w14:paraId="59C3BBF8"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33</w:t>
            </w:r>
          </w:p>
        </w:tc>
        <w:tc>
          <w:tcPr>
            <w:tcW w:w="4252" w:type="dxa"/>
            <w:shd w:val="clear" w:color="auto" w:fill="auto"/>
            <w:vAlign w:val="center"/>
          </w:tcPr>
          <w:p w14:paraId="450EF9AD"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《旅馆建筑设计规范》</w:t>
            </w:r>
          </w:p>
        </w:tc>
        <w:tc>
          <w:tcPr>
            <w:tcW w:w="1843" w:type="dxa"/>
            <w:shd w:val="clear" w:color="auto" w:fill="auto"/>
            <w:vAlign w:val="center"/>
          </w:tcPr>
          <w:p w14:paraId="6A8D40DB"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JGJ 62</w:t>
            </w:r>
          </w:p>
        </w:tc>
      </w:tr>
      <w:tr w:rsidR="00F6483A" w14:paraId="7F245F5B" w14:textId="77777777">
        <w:trPr>
          <w:trHeight w:val="288"/>
          <w:jc w:val="center"/>
        </w:trPr>
        <w:tc>
          <w:tcPr>
            <w:tcW w:w="851" w:type="dxa"/>
            <w:shd w:val="clear" w:color="auto" w:fill="auto"/>
            <w:noWrap/>
            <w:vAlign w:val="center"/>
          </w:tcPr>
          <w:p w14:paraId="7513E484"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34</w:t>
            </w:r>
          </w:p>
        </w:tc>
        <w:tc>
          <w:tcPr>
            <w:tcW w:w="4252" w:type="dxa"/>
            <w:shd w:val="clear" w:color="auto" w:fill="auto"/>
            <w:vAlign w:val="center"/>
          </w:tcPr>
          <w:p w14:paraId="17328408"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《办公建筑设计标准》</w:t>
            </w:r>
          </w:p>
        </w:tc>
        <w:tc>
          <w:tcPr>
            <w:tcW w:w="1843" w:type="dxa"/>
            <w:shd w:val="clear" w:color="auto" w:fill="auto"/>
            <w:vAlign w:val="center"/>
          </w:tcPr>
          <w:p w14:paraId="07FFE5ED"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JGJ/T 67</w:t>
            </w:r>
          </w:p>
        </w:tc>
      </w:tr>
      <w:tr w:rsidR="00F6483A" w14:paraId="75FFC35C" w14:textId="77777777">
        <w:trPr>
          <w:trHeight w:val="288"/>
          <w:jc w:val="center"/>
        </w:trPr>
        <w:tc>
          <w:tcPr>
            <w:tcW w:w="851" w:type="dxa"/>
            <w:shd w:val="clear" w:color="auto" w:fill="auto"/>
            <w:noWrap/>
            <w:vAlign w:val="center"/>
          </w:tcPr>
          <w:p w14:paraId="316B10FC" w14:textId="77777777" w:rsidR="00F6483A" w:rsidRDefault="00000000">
            <w:pPr>
              <w:widowControl/>
              <w:spacing w:beforeLines="25" w:before="78" w:afterLines="25" w:after="78"/>
              <w:jc w:val="left"/>
              <w:rPr>
                <w:rFonts w:ascii="宋体" w:hAnsi="宋体" w:cs="宋体" w:hint="eastAsia"/>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w:t>
            </w:r>
          </w:p>
        </w:tc>
        <w:tc>
          <w:tcPr>
            <w:tcW w:w="4252" w:type="dxa"/>
            <w:shd w:val="clear" w:color="auto" w:fill="auto"/>
            <w:vAlign w:val="center"/>
          </w:tcPr>
          <w:p w14:paraId="73774ED0"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hint="eastAsia"/>
                <w:kern w:val="0"/>
                <w:szCs w:val="21"/>
              </w:rPr>
              <w:t>《建筑给水排水设计规范》</w:t>
            </w:r>
          </w:p>
        </w:tc>
        <w:tc>
          <w:tcPr>
            <w:tcW w:w="1843" w:type="dxa"/>
            <w:shd w:val="clear" w:color="auto" w:fill="auto"/>
            <w:vAlign w:val="center"/>
          </w:tcPr>
          <w:p w14:paraId="43177567" w14:textId="77777777" w:rsidR="00F6483A" w:rsidRDefault="00000000">
            <w:pPr>
              <w:widowControl/>
              <w:spacing w:beforeLines="25" w:before="78" w:afterLines="25" w:after="78"/>
              <w:jc w:val="left"/>
              <w:rPr>
                <w:rFonts w:ascii="宋体" w:hAnsi="宋体" w:cs="宋体" w:hint="eastAsia"/>
                <w:kern w:val="0"/>
                <w:szCs w:val="21"/>
              </w:rPr>
            </w:pPr>
            <w:r>
              <w:rPr>
                <w:rFonts w:ascii="宋体" w:hAnsi="宋体" w:cs="宋体"/>
                <w:kern w:val="0"/>
                <w:szCs w:val="21"/>
              </w:rPr>
              <w:t>GB 50015</w:t>
            </w:r>
          </w:p>
        </w:tc>
      </w:tr>
    </w:tbl>
    <w:p w14:paraId="6FF6A38B" w14:textId="77777777" w:rsidR="00F6483A" w:rsidRDefault="00F6483A">
      <w:pPr>
        <w:pStyle w:val="a0"/>
        <w:numPr>
          <w:ilvl w:val="0"/>
          <w:numId w:val="0"/>
        </w:numPr>
        <w:spacing w:beforeLines="25" w:before="78" w:afterLines="25" w:after="78"/>
        <w:jc w:val="center"/>
      </w:pPr>
    </w:p>
    <w:p w14:paraId="63ED06E7" w14:textId="77777777" w:rsidR="00F6483A" w:rsidRDefault="00000000">
      <w:pPr>
        <w:pStyle w:val="a0"/>
        <w:spacing w:beforeLines="25" w:before="78" w:afterLines="25" w:after="78"/>
      </w:pPr>
      <w:r>
        <w:rPr>
          <w:rFonts w:ascii="宋体" w:hAnsi="宋体"/>
        </w:rPr>
        <w:t>本次</w:t>
      </w:r>
      <w:r>
        <w:rPr>
          <w:rFonts w:ascii="宋体" w:hAnsi="宋体" w:hint="eastAsia"/>
        </w:rPr>
        <w:t>设计质量</w:t>
      </w:r>
      <w:r>
        <w:rPr>
          <w:rFonts w:ascii="宋体" w:hAnsi="宋体"/>
        </w:rPr>
        <w:t>审查</w:t>
      </w:r>
      <w:r>
        <w:rPr>
          <w:rFonts w:ascii="宋体" w:hAnsi="宋体" w:hint="eastAsia"/>
        </w:rPr>
        <w:t>各专业支持的</w:t>
      </w:r>
      <w:r>
        <w:rPr>
          <w:rFonts w:ascii="宋体" w:hAnsi="宋体"/>
        </w:rPr>
        <w:t>规范条文</w:t>
      </w:r>
      <w:proofErr w:type="gramStart"/>
      <w:r>
        <w:rPr>
          <w:rFonts w:ascii="宋体" w:hAnsi="宋体" w:hint="eastAsia"/>
        </w:rPr>
        <w:t>及强条数量</w:t>
      </w:r>
      <w:proofErr w:type="gramEnd"/>
      <w:r>
        <w:rPr>
          <w:rFonts w:ascii="宋体" w:hAnsi="宋体" w:hint="eastAsia"/>
        </w:rPr>
        <w:t>统计应符合</w:t>
      </w:r>
      <w:r>
        <w:rPr>
          <w:rFonts w:ascii="宋体" w:hAnsi="宋体"/>
        </w:rPr>
        <w:t>表4.2.5</w:t>
      </w:r>
      <w:r>
        <w:rPr>
          <w:rFonts w:ascii="宋体" w:hAnsi="宋体" w:hint="eastAsia"/>
        </w:rPr>
        <w:t>规定</w:t>
      </w:r>
      <w:r>
        <w:rPr>
          <w:rFonts w:ascii="宋体" w:hAnsi="宋体"/>
        </w:rPr>
        <w:t>.</w:t>
      </w:r>
    </w:p>
    <w:p w14:paraId="172EAC0E" w14:textId="77777777" w:rsidR="00F6483A" w:rsidRDefault="00000000">
      <w:pPr>
        <w:spacing w:beforeLines="25" w:before="78" w:afterLines="25" w:after="78"/>
        <w:jc w:val="center"/>
      </w:pPr>
      <w:r>
        <w:rPr>
          <w:rFonts w:hint="eastAsia"/>
        </w:rPr>
        <w:t>表</w:t>
      </w:r>
      <w:r>
        <w:t xml:space="preserve">4.2.5 </w:t>
      </w:r>
      <w:r>
        <w:rPr>
          <w:rFonts w:hint="eastAsia"/>
        </w:rPr>
        <w:t>规范条文</w:t>
      </w:r>
      <w:proofErr w:type="gramStart"/>
      <w:r>
        <w:rPr>
          <w:rFonts w:hint="eastAsia"/>
        </w:rPr>
        <w:t>及强条统计表</w:t>
      </w:r>
      <w:proofErr w:type="gramEnd"/>
    </w:p>
    <w:tbl>
      <w:tblPr>
        <w:tblW w:w="5000" w:type="pct"/>
        <w:tblInd w:w="-5" w:type="dxa"/>
        <w:tblLook w:val="04A0" w:firstRow="1" w:lastRow="0" w:firstColumn="1" w:lastColumn="0" w:noHBand="0" w:noVBand="1"/>
      </w:tblPr>
      <w:tblGrid>
        <w:gridCol w:w="3322"/>
        <w:gridCol w:w="3323"/>
        <w:gridCol w:w="3323"/>
      </w:tblGrid>
      <w:tr w:rsidR="00F6483A" w14:paraId="48243AF2" w14:textId="77777777">
        <w:trPr>
          <w:trHeight w:val="240"/>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B4A48" w14:textId="77777777" w:rsidR="00F6483A" w:rsidRDefault="00000000">
            <w:pPr>
              <w:widowControl/>
              <w:spacing w:beforeLines="25" w:before="78" w:afterLines="25" w:after="78"/>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专业</w:t>
            </w:r>
          </w:p>
        </w:tc>
        <w:tc>
          <w:tcPr>
            <w:tcW w:w="3323" w:type="dxa"/>
            <w:tcBorders>
              <w:top w:val="single" w:sz="4" w:space="0" w:color="auto"/>
              <w:left w:val="nil"/>
              <w:bottom w:val="single" w:sz="4" w:space="0" w:color="auto"/>
              <w:right w:val="single" w:sz="4" w:space="0" w:color="auto"/>
            </w:tcBorders>
            <w:shd w:val="clear" w:color="auto" w:fill="auto"/>
            <w:noWrap/>
            <w:vAlign w:val="center"/>
          </w:tcPr>
          <w:p w14:paraId="1EADAB03" w14:textId="77777777" w:rsidR="00F6483A" w:rsidRDefault="00000000">
            <w:pPr>
              <w:widowControl/>
              <w:spacing w:beforeLines="25" w:before="78" w:afterLines="25" w:after="78"/>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规范条文数</w:t>
            </w:r>
          </w:p>
        </w:tc>
        <w:tc>
          <w:tcPr>
            <w:tcW w:w="3323" w:type="dxa"/>
            <w:tcBorders>
              <w:top w:val="single" w:sz="4" w:space="0" w:color="auto"/>
              <w:left w:val="nil"/>
              <w:bottom w:val="single" w:sz="4" w:space="0" w:color="auto"/>
              <w:right w:val="single" w:sz="4" w:space="0" w:color="auto"/>
            </w:tcBorders>
            <w:shd w:val="clear" w:color="auto" w:fill="auto"/>
            <w:noWrap/>
            <w:vAlign w:val="center"/>
          </w:tcPr>
          <w:p w14:paraId="07865980" w14:textId="77777777" w:rsidR="00F6483A" w:rsidRDefault="00000000">
            <w:pPr>
              <w:widowControl/>
              <w:spacing w:beforeLines="25" w:before="78" w:afterLines="25" w:after="78"/>
              <w:jc w:val="center"/>
              <w:rPr>
                <w:rFonts w:ascii="宋体" w:hAnsi="宋体" w:cs="宋体" w:hint="eastAsia"/>
                <w:b/>
                <w:bCs/>
                <w:color w:val="000000"/>
                <w:kern w:val="0"/>
                <w:sz w:val="20"/>
                <w:szCs w:val="20"/>
              </w:rPr>
            </w:pPr>
            <w:proofErr w:type="gramStart"/>
            <w:r>
              <w:rPr>
                <w:rFonts w:ascii="宋体" w:hAnsi="宋体" w:cs="宋体" w:hint="eastAsia"/>
                <w:b/>
                <w:bCs/>
                <w:color w:val="000000"/>
                <w:kern w:val="0"/>
                <w:sz w:val="20"/>
                <w:szCs w:val="20"/>
              </w:rPr>
              <w:t>强条</w:t>
            </w:r>
            <w:proofErr w:type="gramEnd"/>
          </w:p>
        </w:tc>
      </w:tr>
      <w:tr w:rsidR="00F6483A" w14:paraId="43905D6E" w14:textId="77777777">
        <w:trPr>
          <w:trHeight w:val="240"/>
        </w:trPr>
        <w:tc>
          <w:tcPr>
            <w:tcW w:w="3322" w:type="dxa"/>
            <w:tcBorders>
              <w:top w:val="nil"/>
              <w:left w:val="single" w:sz="4" w:space="0" w:color="auto"/>
              <w:bottom w:val="single" w:sz="4" w:space="0" w:color="auto"/>
              <w:right w:val="single" w:sz="4" w:space="0" w:color="auto"/>
            </w:tcBorders>
            <w:shd w:val="clear" w:color="auto" w:fill="auto"/>
            <w:noWrap/>
            <w:vAlign w:val="center"/>
          </w:tcPr>
          <w:p w14:paraId="30F63FA4"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hint="eastAsia"/>
                <w:color w:val="000000"/>
                <w:kern w:val="0"/>
                <w:szCs w:val="21"/>
              </w:rPr>
              <w:t>建筑专业</w:t>
            </w:r>
          </w:p>
        </w:tc>
        <w:tc>
          <w:tcPr>
            <w:tcW w:w="3323" w:type="dxa"/>
            <w:tcBorders>
              <w:top w:val="nil"/>
              <w:left w:val="nil"/>
              <w:bottom w:val="single" w:sz="4" w:space="0" w:color="auto"/>
              <w:right w:val="single" w:sz="4" w:space="0" w:color="auto"/>
            </w:tcBorders>
            <w:shd w:val="clear" w:color="auto" w:fill="auto"/>
            <w:noWrap/>
            <w:vAlign w:val="center"/>
          </w:tcPr>
          <w:p w14:paraId="71F4355E"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color w:val="000000"/>
                <w:kern w:val="0"/>
                <w:szCs w:val="21"/>
              </w:rPr>
              <w:t>70</w:t>
            </w:r>
          </w:p>
        </w:tc>
        <w:tc>
          <w:tcPr>
            <w:tcW w:w="3323" w:type="dxa"/>
            <w:tcBorders>
              <w:top w:val="nil"/>
              <w:left w:val="nil"/>
              <w:bottom w:val="single" w:sz="4" w:space="0" w:color="auto"/>
              <w:right w:val="single" w:sz="4" w:space="0" w:color="auto"/>
            </w:tcBorders>
            <w:shd w:val="clear" w:color="auto" w:fill="auto"/>
            <w:noWrap/>
            <w:vAlign w:val="center"/>
          </w:tcPr>
          <w:p w14:paraId="40B0393B"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color w:val="000000"/>
                <w:kern w:val="0"/>
                <w:szCs w:val="21"/>
              </w:rPr>
              <w:t>65</w:t>
            </w:r>
          </w:p>
        </w:tc>
      </w:tr>
      <w:tr w:rsidR="00F6483A" w14:paraId="4FFAB24E" w14:textId="77777777">
        <w:trPr>
          <w:trHeight w:val="240"/>
        </w:trPr>
        <w:tc>
          <w:tcPr>
            <w:tcW w:w="3322" w:type="dxa"/>
            <w:tcBorders>
              <w:top w:val="nil"/>
              <w:left w:val="single" w:sz="4" w:space="0" w:color="auto"/>
              <w:bottom w:val="single" w:sz="4" w:space="0" w:color="auto"/>
              <w:right w:val="single" w:sz="4" w:space="0" w:color="auto"/>
            </w:tcBorders>
            <w:shd w:val="clear" w:color="auto" w:fill="auto"/>
            <w:noWrap/>
            <w:vAlign w:val="center"/>
          </w:tcPr>
          <w:p w14:paraId="145D2C5D"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hint="eastAsia"/>
                <w:color w:val="000000"/>
                <w:kern w:val="0"/>
                <w:szCs w:val="21"/>
              </w:rPr>
              <w:t>结构专业</w:t>
            </w:r>
          </w:p>
        </w:tc>
        <w:tc>
          <w:tcPr>
            <w:tcW w:w="3323" w:type="dxa"/>
            <w:tcBorders>
              <w:top w:val="nil"/>
              <w:left w:val="nil"/>
              <w:bottom w:val="single" w:sz="4" w:space="0" w:color="auto"/>
              <w:right w:val="single" w:sz="4" w:space="0" w:color="auto"/>
            </w:tcBorders>
            <w:shd w:val="clear" w:color="auto" w:fill="auto"/>
            <w:noWrap/>
            <w:vAlign w:val="center"/>
          </w:tcPr>
          <w:p w14:paraId="557BB8BC"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color w:val="000000"/>
                <w:kern w:val="0"/>
                <w:szCs w:val="21"/>
              </w:rPr>
              <w:t>15</w:t>
            </w:r>
          </w:p>
        </w:tc>
        <w:tc>
          <w:tcPr>
            <w:tcW w:w="3323" w:type="dxa"/>
            <w:tcBorders>
              <w:top w:val="nil"/>
              <w:left w:val="nil"/>
              <w:bottom w:val="single" w:sz="4" w:space="0" w:color="auto"/>
              <w:right w:val="single" w:sz="4" w:space="0" w:color="auto"/>
            </w:tcBorders>
            <w:shd w:val="clear" w:color="auto" w:fill="auto"/>
            <w:noWrap/>
            <w:vAlign w:val="center"/>
          </w:tcPr>
          <w:p w14:paraId="066AF30B"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color w:val="000000"/>
                <w:kern w:val="0"/>
                <w:szCs w:val="21"/>
              </w:rPr>
              <w:t>2</w:t>
            </w:r>
          </w:p>
        </w:tc>
      </w:tr>
      <w:tr w:rsidR="00F6483A" w14:paraId="0FAA3A4F" w14:textId="77777777">
        <w:trPr>
          <w:trHeight w:val="240"/>
        </w:trPr>
        <w:tc>
          <w:tcPr>
            <w:tcW w:w="3322" w:type="dxa"/>
            <w:tcBorders>
              <w:top w:val="nil"/>
              <w:left w:val="single" w:sz="4" w:space="0" w:color="auto"/>
              <w:bottom w:val="single" w:sz="4" w:space="0" w:color="auto"/>
              <w:right w:val="single" w:sz="4" w:space="0" w:color="auto"/>
            </w:tcBorders>
            <w:shd w:val="clear" w:color="auto" w:fill="auto"/>
            <w:noWrap/>
            <w:vAlign w:val="center"/>
          </w:tcPr>
          <w:p w14:paraId="5F9734D9"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hint="eastAsia"/>
                <w:color w:val="000000"/>
                <w:kern w:val="0"/>
                <w:szCs w:val="21"/>
              </w:rPr>
              <w:t>给排水专业</w:t>
            </w:r>
          </w:p>
        </w:tc>
        <w:tc>
          <w:tcPr>
            <w:tcW w:w="3323" w:type="dxa"/>
            <w:tcBorders>
              <w:top w:val="nil"/>
              <w:left w:val="nil"/>
              <w:bottom w:val="single" w:sz="4" w:space="0" w:color="auto"/>
              <w:right w:val="single" w:sz="4" w:space="0" w:color="auto"/>
            </w:tcBorders>
            <w:shd w:val="clear" w:color="auto" w:fill="auto"/>
            <w:noWrap/>
            <w:vAlign w:val="center"/>
          </w:tcPr>
          <w:p w14:paraId="46D352DB"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color w:val="000000"/>
                <w:kern w:val="0"/>
                <w:szCs w:val="21"/>
              </w:rPr>
              <w:t>46</w:t>
            </w:r>
          </w:p>
        </w:tc>
        <w:tc>
          <w:tcPr>
            <w:tcW w:w="3323" w:type="dxa"/>
            <w:tcBorders>
              <w:top w:val="nil"/>
              <w:left w:val="nil"/>
              <w:bottom w:val="single" w:sz="4" w:space="0" w:color="auto"/>
              <w:right w:val="single" w:sz="4" w:space="0" w:color="auto"/>
            </w:tcBorders>
            <w:shd w:val="clear" w:color="auto" w:fill="auto"/>
            <w:noWrap/>
            <w:vAlign w:val="center"/>
          </w:tcPr>
          <w:p w14:paraId="341E7639"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color w:val="000000"/>
                <w:kern w:val="0"/>
                <w:szCs w:val="21"/>
              </w:rPr>
              <w:t>20</w:t>
            </w:r>
          </w:p>
        </w:tc>
      </w:tr>
      <w:tr w:rsidR="00F6483A" w14:paraId="497E6C68" w14:textId="77777777">
        <w:trPr>
          <w:trHeight w:val="240"/>
        </w:trPr>
        <w:tc>
          <w:tcPr>
            <w:tcW w:w="3322" w:type="dxa"/>
            <w:tcBorders>
              <w:top w:val="nil"/>
              <w:left w:val="single" w:sz="4" w:space="0" w:color="auto"/>
              <w:bottom w:val="single" w:sz="4" w:space="0" w:color="auto"/>
              <w:right w:val="single" w:sz="4" w:space="0" w:color="auto"/>
            </w:tcBorders>
            <w:shd w:val="clear" w:color="auto" w:fill="auto"/>
            <w:noWrap/>
            <w:vAlign w:val="center"/>
          </w:tcPr>
          <w:p w14:paraId="108B94C3"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hint="eastAsia"/>
                <w:color w:val="000000"/>
                <w:kern w:val="0"/>
                <w:szCs w:val="21"/>
              </w:rPr>
              <w:t>暖通专业</w:t>
            </w:r>
          </w:p>
        </w:tc>
        <w:tc>
          <w:tcPr>
            <w:tcW w:w="3323" w:type="dxa"/>
            <w:tcBorders>
              <w:top w:val="nil"/>
              <w:left w:val="nil"/>
              <w:bottom w:val="single" w:sz="4" w:space="0" w:color="auto"/>
              <w:right w:val="single" w:sz="4" w:space="0" w:color="auto"/>
            </w:tcBorders>
            <w:shd w:val="clear" w:color="auto" w:fill="auto"/>
            <w:noWrap/>
            <w:vAlign w:val="center"/>
          </w:tcPr>
          <w:p w14:paraId="55D6A8D2"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color w:val="000000"/>
                <w:kern w:val="0"/>
                <w:szCs w:val="21"/>
              </w:rPr>
              <w:t>36</w:t>
            </w:r>
          </w:p>
        </w:tc>
        <w:tc>
          <w:tcPr>
            <w:tcW w:w="3323" w:type="dxa"/>
            <w:tcBorders>
              <w:top w:val="nil"/>
              <w:left w:val="nil"/>
              <w:bottom w:val="single" w:sz="4" w:space="0" w:color="auto"/>
              <w:right w:val="single" w:sz="4" w:space="0" w:color="auto"/>
            </w:tcBorders>
            <w:shd w:val="clear" w:color="auto" w:fill="auto"/>
            <w:noWrap/>
            <w:vAlign w:val="center"/>
          </w:tcPr>
          <w:p w14:paraId="27177208"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color w:val="000000"/>
                <w:kern w:val="0"/>
                <w:szCs w:val="21"/>
              </w:rPr>
              <w:t>9</w:t>
            </w:r>
          </w:p>
        </w:tc>
      </w:tr>
      <w:tr w:rsidR="00F6483A" w14:paraId="0F0600B7" w14:textId="77777777">
        <w:trPr>
          <w:trHeight w:val="240"/>
        </w:trPr>
        <w:tc>
          <w:tcPr>
            <w:tcW w:w="3322" w:type="dxa"/>
            <w:tcBorders>
              <w:top w:val="nil"/>
              <w:left w:val="single" w:sz="4" w:space="0" w:color="auto"/>
              <w:bottom w:val="single" w:sz="4" w:space="0" w:color="auto"/>
              <w:right w:val="single" w:sz="4" w:space="0" w:color="auto"/>
            </w:tcBorders>
            <w:shd w:val="clear" w:color="auto" w:fill="auto"/>
            <w:noWrap/>
            <w:vAlign w:val="center"/>
          </w:tcPr>
          <w:p w14:paraId="1211A0E9"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hint="eastAsia"/>
                <w:color w:val="000000"/>
                <w:kern w:val="0"/>
                <w:szCs w:val="21"/>
              </w:rPr>
              <w:t>电气专业</w:t>
            </w:r>
          </w:p>
        </w:tc>
        <w:tc>
          <w:tcPr>
            <w:tcW w:w="3323" w:type="dxa"/>
            <w:tcBorders>
              <w:top w:val="nil"/>
              <w:left w:val="nil"/>
              <w:bottom w:val="single" w:sz="4" w:space="0" w:color="auto"/>
              <w:right w:val="single" w:sz="4" w:space="0" w:color="auto"/>
            </w:tcBorders>
            <w:shd w:val="clear" w:color="auto" w:fill="auto"/>
            <w:noWrap/>
            <w:vAlign w:val="center"/>
          </w:tcPr>
          <w:p w14:paraId="4956B6ED"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color w:val="000000"/>
                <w:kern w:val="0"/>
                <w:szCs w:val="21"/>
              </w:rPr>
              <w:t>37</w:t>
            </w:r>
          </w:p>
        </w:tc>
        <w:tc>
          <w:tcPr>
            <w:tcW w:w="3323" w:type="dxa"/>
            <w:tcBorders>
              <w:top w:val="nil"/>
              <w:left w:val="nil"/>
              <w:bottom w:val="single" w:sz="4" w:space="0" w:color="auto"/>
              <w:right w:val="single" w:sz="4" w:space="0" w:color="auto"/>
            </w:tcBorders>
            <w:shd w:val="clear" w:color="auto" w:fill="auto"/>
            <w:noWrap/>
            <w:vAlign w:val="center"/>
          </w:tcPr>
          <w:p w14:paraId="1EB4895A"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color w:val="000000"/>
                <w:kern w:val="0"/>
                <w:szCs w:val="21"/>
              </w:rPr>
              <w:t>18</w:t>
            </w:r>
          </w:p>
        </w:tc>
      </w:tr>
      <w:tr w:rsidR="00F6483A" w14:paraId="221A9A51" w14:textId="77777777">
        <w:trPr>
          <w:trHeight w:val="240"/>
        </w:trPr>
        <w:tc>
          <w:tcPr>
            <w:tcW w:w="3322" w:type="dxa"/>
            <w:tcBorders>
              <w:top w:val="nil"/>
              <w:left w:val="single" w:sz="4" w:space="0" w:color="auto"/>
              <w:bottom w:val="single" w:sz="4" w:space="0" w:color="auto"/>
              <w:right w:val="single" w:sz="4" w:space="0" w:color="auto"/>
            </w:tcBorders>
            <w:shd w:val="clear" w:color="auto" w:fill="auto"/>
            <w:noWrap/>
            <w:vAlign w:val="center"/>
          </w:tcPr>
          <w:p w14:paraId="745616BD"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hint="eastAsia"/>
                <w:color w:val="000000"/>
                <w:kern w:val="0"/>
                <w:szCs w:val="21"/>
              </w:rPr>
              <w:t>合计</w:t>
            </w:r>
          </w:p>
        </w:tc>
        <w:tc>
          <w:tcPr>
            <w:tcW w:w="3323" w:type="dxa"/>
            <w:tcBorders>
              <w:top w:val="nil"/>
              <w:left w:val="nil"/>
              <w:bottom w:val="single" w:sz="4" w:space="0" w:color="auto"/>
              <w:right w:val="single" w:sz="4" w:space="0" w:color="auto"/>
            </w:tcBorders>
            <w:shd w:val="clear" w:color="auto" w:fill="auto"/>
            <w:noWrap/>
            <w:vAlign w:val="center"/>
          </w:tcPr>
          <w:p w14:paraId="25B33B96"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color w:val="000000"/>
                <w:kern w:val="0"/>
                <w:szCs w:val="21"/>
              </w:rPr>
              <w:t>204</w:t>
            </w:r>
          </w:p>
        </w:tc>
        <w:tc>
          <w:tcPr>
            <w:tcW w:w="3323" w:type="dxa"/>
            <w:tcBorders>
              <w:top w:val="nil"/>
              <w:left w:val="nil"/>
              <w:bottom w:val="single" w:sz="4" w:space="0" w:color="auto"/>
              <w:right w:val="single" w:sz="4" w:space="0" w:color="auto"/>
            </w:tcBorders>
            <w:shd w:val="clear" w:color="auto" w:fill="auto"/>
            <w:noWrap/>
            <w:vAlign w:val="center"/>
          </w:tcPr>
          <w:p w14:paraId="6801A4C2" w14:textId="77777777" w:rsidR="00F6483A" w:rsidRDefault="00000000">
            <w:pPr>
              <w:widowControl/>
              <w:spacing w:beforeLines="25" w:before="78" w:afterLines="25" w:after="78"/>
              <w:jc w:val="center"/>
              <w:rPr>
                <w:rFonts w:ascii="宋体" w:hAnsi="宋体" w:cs="宋体" w:hint="eastAsia"/>
                <w:color w:val="000000"/>
                <w:kern w:val="0"/>
                <w:szCs w:val="21"/>
              </w:rPr>
            </w:pPr>
            <w:r>
              <w:rPr>
                <w:rFonts w:ascii="宋体" w:hAnsi="宋体" w:cs="宋体"/>
                <w:color w:val="000000"/>
                <w:kern w:val="0"/>
                <w:szCs w:val="21"/>
              </w:rPr>
              <w:t>114</w:t>
            </w:r>
          </w:p>
        </w:tc>
      </w:tr>
    </w:tbl>
    <w:p w14:paraId="719EE838" w14:textId="77777777" w:rsidR="00F6483A" w:rsidRDefault="00F6483A">
      <w:pPr>
        <w:pStyle w:val="a0"/>
        <w:numPr>
          <w:ilvl w:val="0"/>
          <w:numId w:val="0"/>
        </w:numPr>
        <w:spacing w:beforeLines="25" w:before="78" w:afterLines="25" w:after="78"/>
      </w:pPr>
    </w:p>
    <w:p w14:paraId="783FA187" w14:textId="77777777" w:rsidR="00F6483A" w:rsidRDefault="00000000">
      <w:pPr>
        <w:pStyle w:val="a0"/>
        <w:spacing w:beforeLines="25" w:before="78" w:afterLines="25" w:after="78"/>
      </w:pPr>
      <w:r>
        <w:rPr>
          <w:rFonts w:ascii="宋体" w:hAnsi="宋体" w:hint="eastAsia"/>
        </w:rPr>
        <w:t>设计质量审查所包含的规范条文应符合附录B范围规定。</w:t>
      </w:r>
    </w:p>
    <w:p w14:paraId="3C24BB8B" w14:textId="77777777" w:rsidR="00F6483A" w:rsidRDefault="00F6483A">
      <w:pPr>
        <w:pStyle w:val="a0"/>
        <w:numPr>
          <w:ilvl w:val="0"/>
          <w:numId w:val="0"/>
        </w:numPr>
        <w:spacing w:beforeLines="25" w:before="78" w:afterLines="25" w:after="78"/>
      </w:pPr>
    </w:p>
    <w:p w14:paraId="683B94F1" w14:textId="77777777" w:rsidR="00F6483A" w:rsidRDefault="00000000">
      <w:pPr>
        <w:pStyle w:val="1"/>
        <w:spacing w:beforeLines="25" w:before="78" w:afterLines="25" w:after="78" w:line="240" w:lineRule="auto"/>
      </w:pPr>
      <w:bookmarkStart w:id="20" w:name="_Toc89454655"/>
      <w:bookmarkStart w:id="21" w:name="_Toc166158486"/>
      <w:bookmarkEnd w:id="20"/>
      <w:r>
        <w:rPr>
          <w:rFonts w:hint="eastAsia"/>
        </w:rPr>
        <w:lastRenderedPageBreak/>
        <w:t>施工图设计交付物</w:t>
      </w:r>
      <w:bookmarkEnd w:id="21"/>
    </w:p>
    <w:p w14:paraId="50CDCC66" w14:textId="77777777" w:rsidR="00F6483A" w:rsidRDefault="00000000">
      <w:pPr>
        <w:pStyle w:val="20"/>
        <w:spacing w:beforeLines="25" w:before="78" w:afterLines="25" w:after="78" w:line="240" w:lineRule="auto"/>
      </w:pPr>
      <w:bookmarkStart w:id="22" w:name="_Toc166158487"/>
      <w:r>
        <w:rPr>
          <w:rFonts w:hint="eastAsia"/>
        </w:rPr>
        <w:t>一般规定</w:t>
      </w:r>
      <w:bookmarkEnd w:id="22"/>
    </w:p>
    <w:p w14:paraId="02273FA6" w14:textId="77777777" w:rsidR="00F6483A" w:rsidRDefault="00000000">
      <w:pPr>
        <w:pStyle w:val="a0"/>
        <w:spacing w:beforeLines="25" w:before="78" w:afterLines="25" w:after="78"/>
      </w:pPr>
      <w:r>
        <w:rPr>
          <w:rFonts w:hint="eastAsia"/>
        </w:rPr>
        <w:t>施工图设计交付物包括建筑信息模型、工程图纸、审查数据文件。</w:t>
      </w:r>
    </w:p>
    <w:p w14:paraId="36C16792" w14:textId="77777777" w:rsidR="00F6483A" w:rsidRDefault="00000000">
      <w:pPr>
        <w:pStyle w:val="a0"/>
        <w:spacing w:beforeLines="25" w:before="78" w:afterLines="25" w:after="78"/>
      </w:pPr>
      <w:r>
        <w:t>设计发生变更时，应将</w:t>
      </w:r>
      <w:r>
        <w:rPr>
          <w:rFonts w:hint="eastAsia"/>
        </w:rPr>
        <w:t>修改交付</w:t>
      </w:r>
      <w:proofErr w:type="gramStart"/>
      <w:r>
        <w:rPr>
          <w:rFonts w:hint="eastAsia"/>
        </w:rPr>
        <w:t>物</w:t>
      </w:r>
      <w:r>
        <w:t>再次</w:t>
      </w:r>
      <w:proofErr w:type="gramEnd"/>
      <w:r>
        <w:t>提交，其定位体系不得变化，并在文件名注明新的审查版本号</w:t>
      </w:r>
      <w:r>
        <w:rPr>
          <w:rFonts w:hint="eastAsia"/>
        </w:rPr>
        <w:t>。</w:t>
      </w:r>
    </w:p>
    <w:p w14:paraId="34AF2296" w14:textId="77777777" w:rsidR="00F6483A" w:rsidRDefault="00F6483A">
      <w:pPr>
        <w:pStyle w:val="a0"/>
        <w:numPr>
          <w:ilvl w:val="0"/>
          <w:numId w:val="0"/>
        </w:numPr>
        <w:spacing w:beforeLines="25" w:before="78" w:afterLines="25" w:after="78"/>
        <w:jc w:val="center"/>
      </w:pPr>
    </w:p>
    <w:p w14:paraId="3DCE971B" w14:textId="77777777" w:rsidR="00F6483A" w:rsidRDefault="00000000">
      <w:pPr>
        <w:pStyle w:val="20"/>
        <w:spacing w:beforeLines="25" w:before="78" w:afterLines="25" w:after="78" w:line="240" w:lineRule="auto"/>
      </w:pPr>
      <w:bookmarkStart w:id="23" w:name="_Toc166158488"/>
      <w:r>
        <w:rPr>
          <w:rFonts w:hint="eastAsia"/>
        </w:rPr>
        <w:t>施工图设计交付物要求</w:t>
      </w:r>
      <w:bookmarkEnd w:id="23"/>
    </w:p>
    <w:p w14:paraId="3987ACA4" w14:textId="77777777" w:rsidR="00F6483A" w:rsidRDefault="00000000">
      <w:pPr>
        <w:pStyle w:val="a0"/>
        <w:spacing w:beforeLines="25" w:before="78" w:afterLines="25" w:after="78"/>
      </w:pPr>
      <w:r>
        <w:rPr>
          <w:rFonts w:hint="eastAsia"/>
        </w:rPr>
        <w:t>各专业模型要求及深度应符合《无锡市建设工程施工图</w:t>
      </w:r>
      <w:r>
        <w:rPr>
          <w:rFonts w:hint="eastAsia"/>
        </w:rPr>
        <w:t>BIM</w:t>
      </w:r>
      <w:r>
        <w:rPr>
          <w:rFonts w:hint="eastAsia"/>
        </w:rPr>
        <w:t>审查交付标准》</w:t>
      </w:r>
      <w:r>
        <w:rPr>
          <w:rFonts w:hint="eastAsia"/>
        </w:rPr>
        <w:t>DB 3202/T</w:t>
      </w:r>
      <w:r>
        <w:rPr>
          <w:rFonts w:hint="eastAsia"/>
        </w:rPr>
        <w:t>规定。</w:t>
      </w:r>
    </w:p>
    <w:p w14:paraId="24F6F482" w14:textId="77777777" w:rsidR="00F6483A" w:rsidRDefault="00000000">
      <w:pPr>
        <w:pStyle w:val="a0"/>
        <w:spacing w:beforeLines="25" w:before="78" w:afterLines="25" w:after="78"/>
      </w:pPr>
      <w:r>
        <w:rPr>
          <w:rFonts w:hint="eastAsia"/>
        </w:rPr>
        <w:t>模型质量审查前设计单位应按照</w:t>
      </w:r>
      <w:bookmarkStart w:id="24" w:name="OLE_LINK22"/>
      <w:bookmarkStart w:id="25" w:name="OLE_LINK23"/>
      <w:r>
        <w:rPr>
          <w:rFonts w:hint="eastAsia"/>
        </w:rPr>
        <w:t>《无锡市建设工程施工图</w:t>
      </w:r>
      <w:r>
        <w:rPr>
          <w:rFonts w:hint="eastAsia"/>
        </w:rPr>
        <w:t>BIM</w:t>
      </w:r>
      <w:r>
        <w:rPr>
          <w:rFonts w:hint="eastAsia"/>
        </w:rPr>
        <w:t>审查交付标准》</w:t>
      </w:r>
      <w:r>
        <w:rPr>
          <w:rFonts w:hint="eastAsia"/>
        </w:rPr>
        <w:t>DB 3202/T</w:t>
      </w:r>
      <w:bookmarkEnd w:id="24"/>
      <w:bookmarkEnd w:id="25"/>
      <w:r>
        <w:rPr>
          <w:rFonts w:hint="eastAsia"/>
        </w:rPr>
        <w:t>规定完成交付前自检。</w:t>
      </w:r>
    </w:p>
    <w:p w14:paraId="310EEC67" w14:textId="77777777" w:rsidR="00F6483A" w:rsidRDefault="00000000">
      <w:pPr>
        <w:pStyle w:val="a0"/>
        <w:spacing w:beforeLines="25" w:before="78" w:afterLines="25" w:after="78"/>
      </w:pPr>
      <w:r>
        <w:rPr>
          <w:rFonts w:hint="eastAsia"/>
        </w:rPr>
        <w:t>各专业模型中应包含出图视图的分类，且包含表</w:t>
      </w:r>
      <w:r>
        <w:t>4.1.2</w:t>
      </w:r>
      <w:r>
        <w:rPr>
          <w:rFonts w:hint="eastAsia"/>
        </w:rPr>
        <w:t>中的模型视图。</w:t>
      </w:r>
    </w:p>
    <w:p w14:paraId="249008B5" w14:textId="77777777" w:rsidR="00F6483A" w:rsidRDefault="00000000">
      <w:pPr>
        <w:pStyle w:val="a0"/>
        <w:spacing w:beforeLines="25" w:before="78" w:afterLines="25" w:after="78"/>
      </w:pPr>
      <w:r>
        <w:rPr>
          <w:rFonts w:ascii="宋体" w:hAnsi="宋体" w:hint="eastAsia"/>
        </w:rPr>
        <w:t>模型质量审查的模型交付要求应满足以下要求：</w:t>
      </w:r>
    </w:p>
    <w:p w14:paraId="44AAC0B3" w14:textId="77777777" w:rsidR="00F6483A" w:rsidRDefault="00000000">
      <w:pPr>
        <w:pStyle w:val="af6"/>
        <w:numPr>
          <w:ilvl w:val="0"/>
          <w:numId w:val="5"/>
        </w:numPr>
        <w:spacing w:beforeLines="25" w:before="78" w:afterLines="25" w:after="78"/>
        <w:ind w:firstLineChars="0"/>
        <w:jc w:val="left"/>
        <w:rPr>
          <w:rFonts w:ascii="宋体" w:hAnsi="宋体" w:hint="eastAsia"/>
        </w:rPr>
      </w:pPr>
      <w:r>
        <w:rPr>
          <w:rFonts w:ascii="宋体" w:hAnsi="宋体" w:hint="eastAsia"/>
        </w:rPr>
        <w:t>模型应按建筑、结构、给排水、暖通、电气等分别提交，定位统一。</w:t>
      </w:r>
    </w:p>
    <w:p w14:paraId="65AF6EAA" w14:textId="77777777" w:rsidR="00F6483A" w:rsidRDefault="00000000">
      <w:pPr>
        <w:pStyle w:val="af6"/>
        <w:numPr>
          <w:ilvl w:val="0"/>
          <w:numId w:val="5"/>
        </w:numPr>
        <w:spacing w:beforeLines="25" w:before="78" w:afterLines="25" w:after="78"/>
        <w:ind w:firstLineChars="0"/>
        <w:jc w:val="left"/>
        <w:rPr>
          <w:rFonts w:ascii="宋体" w:hAnsi="宋体" w:hint="eastAsia"/>
        </w:rPr>
      </w:pPr>
      <w:r>
        <w:rPr>
          <w:rFonts w:ascii="宋体" w:hAnsi="宋体" w:hint="eastAsia"/>
        </w:rPr>
        <w:t>模型具备的元素应与图纸、设计说明、计算书等保持一致，模型相对图纸缺少的元素，以图纸为准，并应在模型中对应视图或构件提供图纸内容索引，模型比图纸增加的内容，可作参考应用。</w:t>
      </w:r>
    </w:p>
    <w:p w14:paraId="16354F38" w14:textId="77777777" w:rsidR="00F6483A" w:rsidRDefault="00000000">
      <w:pPr>
        <w:pStyle w:val="af6"/>
        <w:numPr>
          <w:ilvl w:val="0"/>
          <w:numId w:val="5"/>
        </w:numPr>
        <w:spacing w:beforeLines="25" w:before="78" w:afterLines="25" w:after="78"/>
        <w:ind w:firstLineChars="0"/>
        <w:jc w:val="left"/>
        <w:rPr>
          <w:rFonts w:ascii="宋体" w:hAnsi="宋体" w:hint="eastAsia"/>
        </w:rPr>
      </w:pPr>
      <w:r>
        <w:rPr>
          <w:rFonts w:ascii="宋体" w:hAnsi="宋体" w:hint="eastAsia"/>
        </w:rPr>
        <w:t>模型元素应使用原生建模软件默认构件分类方式、如改变默认分类属性应备注提交，具体操作详图</w:t>
      </w:r>
      <w:proofErr w:type="gramStart"/>
      <w:r>
        <w:rPr>
          <w:rFonts w:ascii="宋体" w:hAnsi="宋体" w:hint="eastAsia"/>
        </w:rPr>
        <w:t>模一致</w:t>
      </w:r>
      <w:proofErr w:type="gramEnd"/>
      <w:r>
        <w:rPr>
          <w:rFonts w:ascii="宋体" w:hAnsi="宋体" w:hint="eastAsia"/>
        </w:rPr>
        <w:t>检查软件要求。</w:t>
      </w:r>
    </w:p>
    <w:p w14:paraId="162CDA8F" w14:textId="77777777" w:rsidR="00F6483A" w:rsidRDefault="00000000">
      <w:pPr>
        <w:pStyle w:val="af6"/>
        <w:numPr>
          <w:ilvl w:val="0"/>
          <w:numId w:val="5"/>
        </w:numPr>
        <w:spacing w:beforeLines="25" w:before="78" w:afterLines="25" w:after="78"/>
        <w:ind w:firstLineChars="0"/>
        <w:jc w:val="left"/>
        <w:rPr>
          <w:rFonts w:ascii="宋体" w:hAnsi="宋体" w:hint="eastAsia"/>
        </w:rPr>
      </w:pPr>
      <w:r>
        <w:rPr>
          <w:rFonts w:ascii="宋体" w:hAnsi="宋体" w:hint="eastAsia"/>
        </w:rPr>
        <w:t>模型视图应有与图纸对应的分类视图（如出图视图），包括三维视图、平面视图、立面视图、剖面视图等，并与对应图纸的命名一致或具备关联关系。</w:t>
      </w:r>
    </w:p>
    <w:p w14:paraId="51C950CD" w14:textId="77777777" w:rsidR="00F6483A" w:rsidRDefault="00000000">
      <w:pPr>
        <w:pStyle w:val="af6"/>
        <w:numPr>
          <w:ilvl w:val="0"/>
          <w:numId w:val="5"/>
        </w:numPr>
        <w:spacing w:beforeLines="25" w:before="78" w:afterLines="25" w:after="78"/>
        <w:ind w:firstLineChars="0"/>
        <w:jc w:val="left"/>
        <w:rPr>
          <w:rFonts w:ascii="宋体" w:hAnsi="宋体" w:hint="eastAsia"/>
        </w:rPr>
      </w:pPr>
      <w:r>
        <w:rPr>
          <w:rFonts w:ascii="宋体" w:hAnsi="宋体" w:hint="eastAsia"/>
        </w:rPr>
        <w:t>模型视图中应包含与采用图纸一致的轴网、标高等定位信息。</w:t>
      </w:r>
    </w:p>
    <w:p w14:paraId="332DB2CC" w14:textId="77777777" w:rsidR="00F6483A" w:rsidRDefault="00000000">
      <w:pPr>
        <w:pStyle w:val="af6"/>
        <w:numPr>
          <w:ilvl w:val="0"/>
          <w:numId w:val="5"/>
        </w:numPr>
        <w:spacing w:beforeLines="25" w:before="78" w:afterLines="25" w:after="78"/>
        <w:ind w:firstLineChars="0"/>
        <w:jc w:val="left"/>
        <w:rPr>
          <w:rFonts w:ascii="宋体" w:hAnsi="宋体" w:hint="eastAsia"/>
        </w:rPr>
      </w:pPr>
      <w:r>
        <w:rPr>
          <w:rFonts w:ascii="宋体" w:hAnsi="宋体" w:hint="eastAsia"/>
        </w:rPr>
        <w:t>模型视图与图纸的定位关系一致（约定统一基点，默认以</w:t>
      </w:r>
      <w:proofErr w:type="gramStart"/>
      <w:r>
        <w:rPr>
          <w:rFonts w:ascii="宋体" w:hAnsi="宋体" w:hint="eastAsia"/>
        </w:rPr>
        <w:t>首位轴网交点</w:t>
      </w:r>
      <w:proofErr w:type="gramEnd"/>
      <w:r>
        <w:rPr>
          <w:rFonts w:ascii="宋体" w:hAnsi="宋体" w:hint="eastAsia"/>
        </w:rPr>
        <w:t>）。</w:t>
      </w:r>
    </w:p>
    <w:p w14:paraId="7B310C48" w14:textId="77777777" w:rsidR="00F6483A" w:rsidRDefault="00000000">
      <w:pPr>
        <w:pStyle w:val="a0"/>
        <w:spacing w:beforeLines="25" w:before="78" w:afterLines="25" w:after="78"/>
      </w:pPr>
      <w:proofErr w:type="gramStart"/>
      <w:r>
        <w:rPr>
          <w:rFonts w:ascii="宋体" w:hAnsi="宋体" w:hint="eastAsia"/>
        </w:rPr>
        <w:t>图模一致性</w:t>
      </w:r>
      <w:proofErr w:type="gramEnd"/>
      <w:r>
        <w:rPr>
          <w:rFonts w:ascii="宋体" w:hAnsi="宋体" w:hint="eastAsia"/>
        </w:rPr>
        <w:t>审查的图纸交付要求应满足以下要求：</w:t>
      </w:r>
    </w:p>
    <w:p w14:paraId="23B10DA2" w14:textId="77777777" w:rsidR="00F6483A" w:rsidRDefault="00000000">
      <w:pPr>
        <w:pStyle w:val="af6"/>
        <w:numPr>
          <w:ilvl w:val="0"/>
          <w:numId w:val="6"/>
        </w:numPr>
        <w:spacing w:beforeLines="25" w:before="78" w:afterLines="25" w:after="78"/>
        <w:ind w:firstLineChars="0"/>
        <w:jc w:val="left"/>
        <w:rPr>
          <w:rFonts w:ascii="宋体" w:hAnsi="宋体" w:hint="eastAsia"/>
        </w:rPr>
      </w:pPr>
      <w:r>
        <w:rPr>
          <w:rFonts w:ascii="宋体" w:hAnsi="宋体" w:hint="eastAsia"/>
        </w:rPr>
        <w:t>图纸应统一格式和软件版本（</w:t>
      </w:r>
      <w:r>
        <w:rPr>
          <w:rFonts w:ascii="宋体" w:hAnsi="宋体"/>
        </w:rPr>
        <w:t>CAD2004及以上版本、T3格式），使用外部参照时，需将外部参照图纸绑定相应文件</w:t>
      </w:r>
      <w:r>
        <w:rPr>
          <w:rFonts w:ascii="宋体" w:hAnsi="宋体" w:hint="eastAsia"/>
        </w:rPr>
        <w:t>。</w:t>
      </w:r>
    </w:p>
    <w:p w14:paraId="5A64D3D8" w14:textId="30AE8EBE" w:rsidR="00F6483A" w:rsidRDefault="00000000">
      <w:pPr>
        <w:pStyle w:val="af6"/>
        <w:numPr>
          <w:ilvl w:val="0"/>
          <w:numId w:val="6"/>
        </w:numPr>
        <w:spacing w:beforeLines="25" w:before="78" w:afterLines="25" w:after="78"/>
        <w:ind w:firstLineChars="0"/>
        <w:jc w:val="left"/>
        <w:rPr>
          <w:rFonts w:ascii="宋体" w:hAnsi="宋体" w:hint="eastAsia"/>
        </w:rPr>
      </w:pPr>
      <w:r>
        <w:rPr>
          <w:rFonts w:ascii="宋体" w:hAnsi="宋体" w:hint="eastAsia"/>
        </w:rPr>
        <w:t>按图纸目录拆分</w:t>
      </w:r>
      <w:r>
        <w:rPr>
          <w:rFonts w:ascii="宋体" w:hAnsi="宋体"/>
        </w:rPr>
        <w:t>dwg交付文件，每条目录对应一份关联的dwg与pdf，一个dwg文件中仅包含一个图框。对应图纸名称与dwg文件命名应体现图纸类型、楼层信息、宜包含</w:t>
      </w:r>
      <w:r w:rsidR="00D725C3">
        <w:rPr>
          <w:rFonts w:ascii="宋体" w:hAnsi="宋体" w:hint="eastAsia"/>
        </w:rPr>
        <w:t>序号、图别、图号、图名</w:t>
      </w:r>
      <w:r>
        <w:rPr>
          <w:rFonts w:ascii="宋体" w:hAnsi="宋体" w:hint="eastAsia"/>
        </w:rPr>
        <w:t>。</w:t>
      </w:r>
    </w:p>
    <w:p w14:paraId="691FF70F" w14:textId="1D84A990" w:rsidR="00F6483A" w:rsidRDefault="00000000">
      <w:pPr>
        <w:pStyle w:val="af6"/>
        <w:spacing w:beforeLines="25" w:before="78" w:afterLines="25" w:after="78"/>
        <w:ind w:left="840" w:firstLineChars="0" w:firstLine="0"/>
        <w:jc w:val="left"/>
        <w:rPr>
          <w:rFonts w:ascii="宋体" w:hAnsi="宋体" w:hint="eastAsia"/>
        </w:rPr>
      </w:pPr>
      <w:r>
        <w:rPr>
          <w:rFonts w:hint="eastAsia"/>
        </w:rPr>
        <w:t>命名示例：</w:t>
      </w:r>
      <w:r w:rsidR="00D725C3">
        <w:rPr>
          <w:rFonts w:hint="eastAsia"/>
        </w:rPr>
        <w:t>001-</w:t>
      </w:r>
      <w:proofErr w:type="gramStart"/>
      <w:r w:rsidR="00D725C3">
        <w:rPr>
          <w:rFonts w:ascii="宋体" w:hAnsi="宋体" w:hint="eastAsia"/>
        </w:rPr>
        <w:t>结施-</w:t>
      </w:r>
      <w:proofErr w:type="gramEnd"/>
      <w:r w:rsidR="00D725C3">
        <w:rPr>
          <w:rFonts w:ascii="宋体" w:hAnsi="宋体" w:hint="eastAsia"/>
        </w:rPr>
        <w:t>010-</w:t>
      </w:r>
      <w:r>
        <w:rPr>
          <w:rFonts w:ascii="宋体" w:hAnsi="宋体" w:hint="eastAsia"/>
        </w:rPr>
        <w:t>层顶梁配筋图</w:t>
      </w:r>
    </w:p>
    <w:p w14:paraId="0A55E261" w14:textId="77777777" w:rsidR="00F6483A" w:rsidRDefault="00000000">
      <w:pPr>
        <w:pStyle w:val="af6"/>
        <w:numPr>
          <w:ilvl w:val="0"/>
          <w:numId w:val="6"/>
        </w:numPr>
        <w:spacing w:beforeLines="25" w:before="78" w:afterLines="25" w:after="78"/>
        <w:ind w:firstLineChars="0"/>
        <w:jc w:val="left"/>
        <w:rPr>
          <w:rFonts w:ascii="宋体" w:hAnsi="宋体" w:hint="eastAsia"/>
        </w:rPr>
      </w:pPr>
      <w:r>
        <w:rPr>
          <w:rFonts w:ascii="宋体" w:hAnsi="宋体" w:hint="eastAsia"/>
        </w:rPr>
        <w:t>交付图纸应与</w:t>
      </w:r>
      <w:r>
        <w:rPr>
          <w:rFonts w:ascii="宋体" w:hAnsi="宋体"/>
        </w:rPr>
        <w:t>PDF电子签章文件内容、版本等一致</w:t>
      </w:r>
      <w:r>
        <w:rPr>
          <w:rFonts w:ascii="宋体" w:hAnsi="宋体" w:hint="eastAsia"/>
        </w:rPr>
        <w:t>。</w:t>
      </w:r>
    </w:p>
    <w:p w14:paraId="1BDA543E" w14:textId="77777777" w:rsidR="00F6483A" w:rsidRDefault="00000000">
      <w:pPr>
        <w:pStyle w:val="af6"/>
        <w:numPr>
          <w:ilvl w:val="0"/>
          <w:numId w:val="6"/>
        </w:numPr>
        <w:spacing w:beforeLines="25" w:before="78" w:afterLines="25" w:after="78"/>
        <w:ind w:firstLineChars="0"/>
        <w:jc w:val="left"/>
        <w:rPr>
          <w:rFonts w:ascii="宋体" w:hAnsi="宋体" w:hint="eastAsia"/>
        </w:rPr>
      </w:pPr>
      <w:r>
        <w:rPr>
          <w:rFonts w:ascii="宋体" w:hAnsi="宋体" w:hint="eastAsia"/>
        </w:rPr>
        <w:t>各类平面图纸均需包含至少两条相交并</w:t>
      </w:r>
      <w:proofErr w:type="gramStart"/>
      <w:r>
        <w:rPr>
          <w:rFonts w:ascii="宋体" w:hAnsi="宋体" w:hint="eastAsia"/>
        </w:rPr>
        <w:t>含唯一轴号轴网</w:t>
      </w:r>
      <w:proofErr w:type="gramEnd"/>
      <w:r>
        <w:rPr>
          <w:rFonts w:ascii="宋体" w:hAnsi="宋体" w:hint="eastAsia"/>
        </w:rPr>
        <w:t>交点的定位信息。</w:t>
      </w:r>
    </w:p>
    <w:p w14:paraId="21DEA06C" w14:textId="77777777" w:rsidR="00F6483A" w:rsidRDefault="00000000">
      <w:pPr>
        <w:pStyle w:val="af6"/>
        <w:numPr>
          <w:ilvl w:val="0"/>
          <w:numId w:val="6"/>
        </w:numPr>
        <w:spacing w:beforeLines="25" w:before="78" w:afterLines="25" w:after="78"/>
        <w:ind w:firstLineChars="0"/>
        <w:jc w:val="left"/>
        <w:rPr>
          <w:rFonts w:ascii="宋体" w:hAnsi="宋体" w:hint="eastAsia"/>
        </w:rPr>
      </w:pPr>
      <w:proofErr w:type="gramStart"/>
      <w:r>
        <w:rPr>
          <w:rFonts w:ascii="宋体" w:hAnsi="宋体" w:hint="eastAsia"/>
        </w:rPr>
        <w:t>各类立剖面</w:t>
      </w:r>
      <w:proofErr w:type="gramEnd"/>
      <w:r>
        <w:rPr>
          <w:rFonts w:ascii="宋体" w:hAnsi="宋体" w:hint="eastAsia"/>
        </w:rPr>
        <w:t>均需包含至少一条</w:t>
      </w:r>
      <w:proofErr w:type="gramStart"/>
      <w:r>
        <w:rPr>
          <w:rFonts w:ascii="宋体" w:hAnsi="宋体" w:hint="eastAsia"/>
        </w:rPr>
        <w:t>含轴号轴网</w:t>
      </w:r>
      <w:proofErr w:type="gramEnd"/>
      <w:r>
        <w:rPr>
          <w:rFonts w:ascii="宋体" w:hAnsi="宋体" w:hint="eastAsia"/>
        </w:rPr>
        <w:t>与正负零交点的定位信息。</w:t>
      </w:r>
    </w:p>
    <w:p w14:paraId="74BD172A" w14:textId="77777777" w:rsidR="00F6483A" w:rsidRDefault="00000000">
      <w:pPr>
        <w:pStyle w:val="af6"/>
        <w:numPr>
          <w:ilvl w:val="0"/>
          <w:numId w:val="6"/>
        </w:numPr>
        <w:spacing w:beforeLines="25" w:before="78" w:afterLines="25" w:after="78"/>
        <w:ind w:firstLineChars="0"/>
        <w:jc w:val="left"/>
        <w:rPr>
          <w:rFonts w:ascii="宋体" w:hAnsi="宋体" w:hint="eastAsia"/>
        </w:rPr>
      </w:pPr>
      <w:r>
        <w:rPr>
          <w:rFonts w:ascii="宋体" w:hAnsi="宋体" w:hint="eastAsia"/>
        </w:rPr>
        <w:t>出图图元不应隐藏，</w:t>
      </w:r>
      <w:proofErr w:type="gramStart"/>
      <w:r>
        <w:rPr>
          <w:rFonts w:ascii="宋体" w:hAnsi="宋体" w:hint="eastAsia"/>
        </w:rPr>
        <w:t>且图层</w:t>
      </w:r>
      <w:proofErr w:type="gramEnd"/>
      <w:r>
        <w:rPr>
          <w:rFonts w:ascii="宋体" w:hAnsi="宋体" w:hint="eastAsia"/>
        </w:rPr>
        <w:t>属性不应设置为关闭、冻结、不打印图层，不应放在</w:t>
      </w:r>
      <w:r>
        <w:rPr>
          <w:rFonts w:ascii="宋体" w:hAnsi="宋体"/>
        </w:rPr>
        <w:t>0图层</w:t>
      </w:r>
      <w:r>
        <w:rPr>
          <w:rFonts w:ascii="宋体" w:hAnsi="宋体" w:hint="eastAsia"/>
        </w:rPr>
        <w:t>。</w:t>
      </w:r>
    </w:p>
    <w:p w14:paraId="152E8E7C" w14:textId="77777777" w:rsidR="00F6483A" w:rsidRDefault="00000000">
      <w:pPr>
        <w:pStyle w:val="af6"/>
        <w:numPr>
          <w:ilvl w:val="0"/>
          <w:numId w:val="6"/>
        </w:numPr>
        <w:spacing w:beforeLines="25" w:before="78" w:afterLines="25" w:after="78"/>
        <w:ind w:firstLineChars="0"/>
        <w:jc w:val="left"/>
        <w:rPr>
          <w:rFonts w:ascii="宋体" w:hAnsi="宋体" w:hint="eastAsia"/>
        </w:rPr>
      </w:pPr>
      <w:r>
        <w:rPr>
          <w:rFonts w:ascii="宋体" w:hAnsi="宋体" w:hint="eastAsia"/>
        </w:rPr>
        <w:t>柱、墙等绘制对象，线条应闭环，且按要求填充。</w:t>
      </w:r>
    </w:p>
    <w:p w14:paraId="361CF800" w14:textId="77777777" w:rsidR="00F6483A" w:rsidRDefault="00000000">
      <w:pPr>
        <w:pStyle w:val="af6"/>
        <w:numPr>
          <w:ilvl w:val="0"/>
          <w:numId w:val="6"/>
        </w:numPr>
        <w:spacing w:beforeLines="25" w:before="78" w:afterLines="25" w:after="78"/>
        <w:ind w:firstLineChars="0"/>
        <w:jc w:val="left"/>
        <w:rPr>
          <w:rFonts w:ascii="宋体" w:hAnsi="宋体" w:hint="eastAsia"/>
        </w:rPr>
      </w:pPr>
      <w:r>
        <w:rPr>
          <w:rFonts w:ascii="宋体" w:hAnsi="宋体" w:hint="eastAsia"/>
        </w:rPr>
        <w:t>类别不同（</w:t>
      </w:r>
      <w:r>
        <w:rPr>
          <w:rFonts w:ascii="宋体" w:hAnsi="宋体"/>
        </w:rPr>
        <w:t>category）的构件应区分图层，</w:t>
      </w:r>
      <w:proofErr w:type="gramStart"/>
      <w:r>
        <w:rPr>
          <w:rFonts w:ascii="宋体" w:hAnsi="宋体"/>
        </w:rPr>
        <w:t>图层名称</w:t>
      </w:r>
      <w:proofErr w:type="gramEnd"/>
      <w:r>
        <w:rPr>
          <w:rFonts w:ascii="宋体" w:hAnsi="宋体"/>
        </w:rPr>
        <w:t>应包含统一的对象类型关键字，样式不同（type）的构件应使用不同命名且名称不重复</w:t>
      </w:r>
      <w:proofErr w:type="gramStart"/>
      <w:r>
        <w:rPr>
          <w:rFonts w:ascii="宋体" w:hAnsi="宋体"/>
        </w:rPr>
        <w:t>的图块或</w:t>
      </w:r>
      <w:proofErr w:type="gramEnd"/>
      <w:r>
        <w:rPr>
          <w:rFonts w:ascii="宋体" w:hAnsi="宋体"/>
        </w:rPr>
        <w:t>就近标注注释区分</w:t>
      </w:r>
      <w:r>
        <w:rPr>
          <w:rFonts w:ascii="宋体" w:hAnsi="宋体" w:hint="eastAsia"/>
        </w:rPr>
        <w:t>。</w:t>
      </w:r>
    </w:p>
    <w:p w14:paraId="1062E062" w14:textId="77777777" w:rsidR="00F6483A" w:rsidRDefault="00000000">
      <w:pPr>
        <w:pStyle w:val="af6"/>
        <w:numPr>
          <w:ilvl w:val="0"/>
          <w:numId w:val="6"/>
        </w:numPr>
        <w:spacing w:beforeLines="25" w:before="78" w:afterLines="25" w:after="78"/>
        <w:ind w:firstLineChars="0"/>
        <w:jc w:val="left"/>
        <w:rPr>
          <w:rFonts w:ascii="宋体" w:hAnsi="宋体" w:hint="eastAsia"/>
        </w:rPr>
      </w:pPr>
      <w:r>
        <w:rPr>
          <w:rFonts w:ascii="宋体" w:hAnsi="宋体" w:hint="eastAsia"/>
        </w:rPr>
        <w:t>有名称标注要求的图元（门窗、电梯、楼梯、房间、空间、结构柱、结构梁、机电图例等）需清晰、紧凑标注，不被其他图元遮挡，对于是否</w:t>
      </w:r>
      <w:proofErr w:type="gramStart"/>
      <w:r>
        <w:rPr>
          <w:rFonts w:ascii="宋体" w:hAnsi="宋体" w:hint="eastAsia"/>
        </w:rPr>
        <w:t>允许图块裁剪</w:t>
      </w:r>
      <w:proofErr w:type="gramEnd"/>
      <w:r>
        <w:rPr>
          <w:rFonts w:ascii="宋体" w:hAnsi="宋体" w:hint="eastAsia"/>
        </w:rPr>
        <w:t>处理（</w:t>
      </w:r>
      <w:r>
        <w:rPr>
          <w:rFonts w:ascii="宋体" w:hAnsi="宋体"/>
        </w:rPr>
        <w:t>XC），需参考</w:t>
      </w:r>
      <w:proofErr w:type="gramStart"/>
      <w:r>
        <w:rPr>
          <w:rFonts w:ascii="宋体" w:hAnsi="宋体"/>
        </w:rPr>
        <w:t>图模一致</w:t>
      </w:r>
      <w:proofErr w:type="gramEnd"/>
      <w:r>
        <w:rPr>
          <w:rFonts w:ascii="宋体" w:hAnsi="宋体"/>
        </w:rPr>
        <w:t>检查软件的要求</w:t>
      </w:r>
      <w:r>
        <w:rPr>
          <w:rFonts w:ascii="宋体" w:hAnsi="宋体" w:hint="eastAsia"/>
        </w:rPr>
        <w:t>。</w:t>
      </w:r>
    </w:p>
    <w:p w14:paraId="3C46D4E9" w14:textId="77777777" w:rsidR="00F6483A" w:rsidRDefault="00000000">
      <w:pPr>
        <w:pStyle w:val="af6"/>
        <w:numPr>
          <w:ilvl w:val="0"/>
          <w:numId w:val="6"/>
        </w:numPr>
        <w:spacing w:beforeLines="25" w:before="78" w:afterLines="25" w:after="78"/>
        <w:ind w:firstLineChars="0"/>
        <w:jc w:val="left"/>
        <w:rPr>
          <w:rFonts w:ascii="宋体" w:hAnsi="宋体" w:hint="eastAsia"/>
        </w:rPr>
      </w:pPr>
      <w:r>
        <w:rPr>
          <w:rFonts w:ascii="宋体" w:hAnsi="宋体" w:hint="eastAsia"/>
        </w:rPr>
        <w:lastRenderedPageBreak/>
        <w:t>专业图例表达应参照相关标准规范图集，且为</w:t>
      </w:r>
      <w:proofErr w:type="gramStart"/>
      <w:r>
        <w:rPr>
          <w:rFonts w:ascii="宋体" w:hAnsi="宋体" w:hint="eastAsia"/>
        </w:rPr>
        <w:t>独立图层</w:t>
      </w:r>
      <w:proofErr w:type="gramEnd"/>
      <w:r>
        <w:rPr>
          <w:rFonts w:ascii="宋体" w:hAnsi="宋体" w:hint="eastAsia"/>
        </w:rPr>
        <w:t>。其中相同类型属性图形不应使用不同图例。</w:t>
      </w:r>
    </w:p>
    <w:p w14:paraId="0462C929" w14:textId="77777777" w:rsidR="00F6483A" w:rsidRDefault="00000000">
      <w:pPr>
        <w:pStyle w:val="af6"/>
        <w:numPr>
          <w:ilvl w:val="0"/>
          <w:numId w:val="6"/>
        </w:numPr>
        <w:spacing w:beforeLines="25" w:before="78" w:afterLines="25" w:after="78"/>
        <w:ind w:firstLineChars="0"/>
        <w:jc w:val="left"/>
        <w:rPr>
          <w:rFonts w:ascii="宋体" w:hAnsi="宋体" w:hint="eastAsia"/>
        </w:rPr>
      </w:pPr>
      <w:proofErr w:type="gramStart"/>
      <w:r>
        <w:rPr>
          <w:rFonts w:ascii="宋体" w:hAnsi="宋体" w:hint="eastAsia"/>
        </w:rPr>
        <w:t>图块要求块</w:t>
      </w:r>
      <w:proofErr w:type="gramEnd"/>
      <w:r>
        <w:rPr>
          <w:rFonts w:ascii="宋体" w:hAnsi="宋体" w:hint="eastAsia"/>
        </w:rPr>
        <w:t>基点应在图元以内，宜根据不同类型成块。机电设备、末端、点位等图例</w:t>
      </w:r>
      <w:proofErr w:type="gramStart"/>
      <w:r>
        <w:rPr>
          <w:rFonts w:ascii="宋体" w:hAnsi="宋体" w:hint="eastAsia"/>
        </w:rPr>
        <w:t>宜独立</w:t>
      </w:r>
      <w:proofErr w:type="gramEnd"/>
      <w:r>
        <w:rPr>
          <w:rFonts w:ascii="宋体" w:hAnsi="宋体" w:hint="eastAsia"/>
        </w:rPr>
        <w:t>成块。</w:t>
      </w:r>
    </w:p>
    <w:p w14:paraId="5CCBED8E" w14:textId="77777777" w:rsidR="00F6483A" w:rsidRDefault="00000000">
      <w:pPr>
        <w:pStyle w:val="af6"/>
        <w:numPr>
          <w:ilvl w:val="0"/>
          <w:numId w:val="6"/>
        </w:numPr>
        <w:spacing w:beforeLines="25" w:before="78" w:afterLines="25" w:after="78"/>
        <w:ind w:firstLineChars="0"/>
        <w:jc w:val="left"/>
        <w:rPr>
          <w:rFonts w:ascii="宋体" w:hAnsi="宋体" w:hint="eastAsia"/>
        </w:rPr>
      </w:pPr>
      <w:r>
        <w:rPr>
          <w:rFonts w:ascii="宋体" w:hAnsi="宋体" w:hint="eastAsia"/>
        </w:rPr>
        <w:t>定位轴线圆（轴线编号圆圈）应保持大小一致。轴线</w:t>
      </w:r>
      <w:proofErr w:type="gramStart"/>
      <w:r>
        <w:rPr>
          <w:rFonts w:ascii="宋体" w:hAnsi="宋体" w:hint="eastAsia"/>
        </w:rPr>
        <w:t>与轴号不宜</w:t>
      </w:r>
      <w:proofErr w:type="gramEnd"/>
      <w:r>
        <w:rPr>
          <w:rFonts w:ascii="宋体" w:hAnsi="宋体" w:hint="eastAsia"/>
        </w:rPr>
        <w:t>在同一图层上。</w:t>
      </w:r>
      <w:proofErr w:type="gramStart"/>
      <w:r>
        <w:rPr>
          <w:rFonts w:ascii="宋体" w:hAnsi="宋体" w:hint="eastAsia"/>
        </w:rPr>
        <w:t>轴号文字</w:t>
      </w:r>
      <w:proofErr w:type="gramEnd"/>
      <w:r>
        <w:rPr>
          <w:rFonts w:ascii="宋体" w:hAnsi="宋体" w:hint="eastAsia"/>
        </w:rPr>
        <w:t>应清晰可见且不被遮盖，对于是否允许多轴号排序，需参考</w:t>
      </w:r>
      <w:proofErr w:type="gramStart"/>
      <w:r>
        <w:rPr>
          <w:rFonts w:ascii="宋体" w:hAnsi="宋体" w:hint="eastAsia"/>
        </w:rPr>
        <w:t>图模一致</w:t>
      </w:r>
      <w:proofErr w:type="gramEnd"/>
      <w:r>
        <w:rPr>
          <w:rFonts w:ascii="宋体" w:hAnsi="宋体" w:hint="eastAsia"/>
        </w:rPr>
        <w:t>检查软件的要求。</w:t>
      </w:r>
    </w:p>
    <w:p w14:paraId="16653B41" w14:textId="77777777" w:rsidR="00F6483A" w:rsidRDefault="00F6483A">
      <w:pPr>
        <w:pStyle w:val="a0"/>
        <w:numPr>
          <w:ilvl w:val="0"/>
          <w:numId w:val="0"/>
        </w:numPr>
        <w:spacing w:beforeLines="25" w:before="78" w:afterLines="25" w:after="78"/>
      </w:pPr>
    </w:p>
    <w:p w14:paraId="449ED7D9" w14:textId="77777777" w:rsidR="00F6483A" w:rsidRDefault="00F6483A">
      <w:pPr>
        <w:spacing w:beforeLines="25" w:before="78" w:afterLines="25" w:after="78"/>
      </w:pPr>
    </w:p>
    <w:p w14:paraId="1CCB7241" w14:textId="77777777" w:rsidR="00F6483A" w:rsidRDefault="00000000">
      <w:pPr>
        <w:pStyle w:val="1"/>
        <w:spacing w:beforeLines="25" w:before="78" w:afterLines="25" w:after="78" w:line="240" w:lineRule="auto"/>
      </w:pPr>
      <w:bookmarkStart w:id="26" w:name="_Toc166158489"/>
      <w:r>
        <w:rPr>
          <w:rFonts w:hint="eastAsia"/>
        </w:rPr>
        <w:lastRenderedPageBreak/>
        <w:t>审查判定标准</w:t>
      </w:r>
      <w:bookmarkEnd w:id="26"/>
    </w:p>
    <w:p w14:paraId="43EAF9F6" w14:textId="77777777" w:rsidR="00F6483A" w:rsidRDefault="00000000">
      <w:pPr>
        <w:pStyle w:val="af6"/>
        <w:numPr>
          <w:ilvl w:val="0"/>
          <w:numId w:val="7"/>
        </w:numPr>
        <w:spacing w:beforeLines="25" w:before="78" w:afterLines="25" w:after="78"/>
        <w:ind w:firstLineChars="0"/>
        <w:jc w:val="left"/>
        <w:rPr>
          <w:rFonts w:ascii="宋体" w:hAnsi="宋体" w:hint="eastAsia"/>
        </w:rPr>
      </w:pPr>
      <w:bookmarkStart w:id="27" w:name="_Toc89454708"/>
      <w:bookmarkStart w:id="28" w:name="_Toc89454663"/>
      <w:bookmarkStart w:id="29" w:name="_Toc89454662"/>
      <w:bookmarkStart w:id="30" w:name="_Toc89454707"/>
      <w:bookmarkStart w:id="31" w:name="_Toc89454706"/>
      <w:bookmarkStart w:id="32" w:name="_Toc89454673"/>
      <w:bookmarkStart w:id="33" w:name="_Toc89454705"/>
      <w:bookmarkStart w:id="34" w:name="_Toc122508250"/>
      <w:bookmarkEnd w:id="27"/>
      <w:bookmarkEnd w:id="28"/>
      <w:bookmarkEnd w:id="29"/>
      <w:bookmarkEnd w:id="30"/>
      <w:bookmarkEnd w:id="31"/>
      <w:bookmarkEnd w:id="32"/>
      <w:bookmarkEnd w:id="33"/>
      <w:r>
        <w:rPr>
          <w:rFonts w:ascii="宋体" w:hAnsi="宋体" w:hint="eastAsia"/>
        </w:rPr>
        <w:t>设计质量审查问题类型分为：违反规范、存疑、未识别、符合规范。</w:t>
      </w:r>
    </w:p>
    <w:p w14:paraId="28841DBF" w14:textId="77777777" w:rsidR="00F6483A" w:rsidRDefault="00000000">
      <w:pPr>
        <w:pStyle w:val="af6"/>
        <w:numPr>
          <w:ilvl w:val="0"/>
          <w:numId w:val="7"/>
        </w:numPr>
        <w:spacing w:beforeLines="25" w:before="78" w:afterLines="25" w:after="78"/>
        <w:ind w:firstLineChars="0"/>
        <w:jc w:val="left"/>
        <w:rPr>
          <w:rFonts w:ascii="宋体" w:hAnsi="宋体" w:hint="eastAsia"/>
        </w:rPr>
      </w:pPr>
      <w:r>
        <w:rPr>
          <w:rFonts w:ascii="宋体" w:hAnsi="宋体" w:hint="eastAsia"/>
        </w:rPr>
        <w:t>模型质量审查的</w:t>
      </w:r>
      <w:proofErr w:type="gramStart"/>
      <w:r>
        <w:rPr>
          <w:rFonts w:ascii="宋体" w:hAnsi="宋体" w:hint="eastAsia"/>
        </w:rPr>
        <w:t>图模一致性审查分</w:t>
      </w:r>
      <w:proofErr w:type="gramEnd"/>
      <w:r>
        <w:rPr>
          <w:rFonts w:ascii="宋体" w:hAnsi="宋体" w:hint="eastAsia"/>
        </w:rPr>
        <w:t>专业出具审查结果，当审查专业中模型视图与对应图纸存在一处不一致的情况，审查结果为不通过。</w:t>
      </w:r>
    </w:p>
    <w:p w14:paraId="6F75F7E2" w14:textId="77777777" w:rsidR="00F6483A" w:rsidRDefault="00000000">
      <w:pPr>
        <w:pStyle w:val="a0"/>
        <w:numPr>
          <w:ilvl w:val="0"/>
          <w:numId w:val="7"/>
        </w:numPr>
        <w:spacing w:beforeLines="25" w:before="78" w:afterLines="25" w:after="78"/>
        <w:rPr>
          <w:rFonts w:ascii="宋体" w:hAnsi="宋体" w:hint="eastAsia"/>
        </w:rPr>
      </w:pPr>
      <w:r>
        <w:rPr>
          <w:rFonts w:ascii="宋体" w:hAnsi="宋体" w:hint="eastAsia"/>
        </w:rPr>
        <w:t>审查机构应按本章提供的标准判定设计交付物的合格程度，并写入审查报告中。</w:t>
      </w:r>
    </w:p>
    <w:p w14:paraId="1BB38E97" w14:textId="77777777" w:rsidR="00F6483A" w:rsidRDefault="00000000">
      <w:pPr>
        <w:pStyle w:val="a0"/>
        <w:numPr>
          <w:ilvl w:val="0"/>
          <w:numId w:val="7"/>
        </w:numPr>
        <w:spacing w:beforeLines="25" w:before="78" w:afterLines="25" w:after="78"/>
        <w:rPr>
          <w:rFonts w:ascii="宋体" w:hAnsi="宋体" w:hint="eastAsia"/>
        </w:rPr>
      </w:pPr>
      <w:r>
        <w:rPr>
          <w:rFonts w:ascii="宋体" w:hAnsi="宋体" w:hint="eastAsia"/>
        </w:rPr>
        <w:t>对于不满足要求的成果，设计单位应予修改，经审查合格后，审查机构方予以通过。</w:t>
      </w:r>
    </w:p>
    <w:p w14:paraId="52720980" w14:textId="77777777" w:rsidR="00F6483A" w:rsidRDefault="00000000">
      <w:pPr>
        <w:pStyle w:val="a0"/>
        <w:numPr>
          <w:ilvl w:val="0"/>
          <w:numId w:val="7"/>
        </w:numPr>
        <w:autoSpaceDE w:val="0"/>
        <w:autoSpaceDN w:val="0"/>
        <w:adjustRightInd w:val="0"/>
        <w:spacing w:beforeLines="25" w:before="78" w:afterLines="25" w:after="78"/>
        <w:jc w:val="left"/>
        <w:rPr>
          <w:rFonts w:ascii="宋体" w:hAnsi="宋体" w:hint="eastAsia"/>
        </w:rPr>
      </w:pPr>
      <w:r>
        <w:rPr>
          <w:rFonts w:ascii="宋体" w:hAnsi="宋体" w:hint="eastAsia"/>
        </w:rPr>
        <w:t>审查结论可按照：问题类型、法规</w:t>
      </w:r>
      <w:r>
        <w:rPr>
          <w:rFonts w:ascii="宋体" w:hAnsi="宋体"/>
        </w:rPr>
        <w:t>/</w:t>
      </w:r>
      <w:r>
        <w:rPr>
          <w:rFonts w:ascii="宋体" w:hAnsi="宋体" w:hint="eastAsia"/>
        </w:rPr>
        <w:t>标准编号、</w:t>
      </w:r>
      <w:proofErr w:type="gramStart"/>
      <w:r>
        <w:rPr>
          <w:rFonts w:ascii="宋体" w:hAnsi="宋体" w:hint="eastAsia"/>
        </w:rPr>
        <w:t>强条类型</w:t>
      </w:r>
      <w:proofErr w:type="gramEnd"/>
      <w:r>
        <w:rPr>
          <w:rFonts w:ascii="宋体" w:hAnsi="宋体" w:hint="eastAsia"/>
        </w:rPr>
        <w:t>、审查意见等相关要素，对审查不通过内容列表报告。</w:t>
      </w:r>
    </w:p>
    <w:p w14:paraId="7BE35ABF" w14:textId="77777777" w:rsidR="00F6483A" w:rsidRDefault="00000000">
      <w:pPr>
        <w:pStyle w:val="a0"/>
        <w:numPr>
          <w:ilvl w:val="0"/>
          <w:numId w:val="7"/>
        </w:numPr>
        <w:autoSpaceDE w:val="0"/>
        <w:autoSpaceDN w:val="0"/>
        <w:adjustRightInd w:val="0"/>
        <w:spacing w:beforeLines="25" w:before="78" w:afterLines="25" w:after="78"/>
        <w:jc w:val="left"/>
        <w:rPr>
          <w:rFonts w:ascii="宋体" w:hAnsi="宋体" w:hint="eastAsia"/>
        </w:rPr>
      </w:pPr>
      <w:r>
        <w:rPr>
          <w:rFonts w:ascii="宋体" w:hAnsi="宋体" w:hint="eastAsia"/>
        </w:rPr>
        <w:t>模型、图纸使用和管理过程中，应采取措施保证信息</w:t>
      </w:r>
      <w:bookmarkStart w:id="35" w:name="OLE_LINK25"/>
      <w:bookmarkStart w:id="36" w:name="OLE_LINK24"/>
      <w:r>
        <w:rPr>
          <w:rFonts w:ascii="宋体" w:hAnsi="宋体" w:hint="eastAsia"/>
        </w:rPr>
        <w:t>安全</w:t>
      </w:r>
      <w:bookmarkEnd w:id="35"/>
      <w:bookmarkEnd w:id="36"/>
      <w:r>
        <w:rPr>
          <w:rFonts w:ascii="宋体" w:hAnsi="宋体" w:hint="eastAsia"/>
        </w:rPr>
        <w:t>。</w:t>
      </w:r>
    </w:p>
    <w:p w14:paraId="5C1D5D20" w14:textId="77777777" w:rsidR="00F6483A" w:rsidRDefault="00F6483A">
      <w:pPr>
        <w:pStyle w:val="af6"/>
        <w:spacing w:beforeLines="25" w:before="78" w:afterLines="25" w:after="78"/>
        <w:ind w:left="420" w:firstLineChars="0" w:firstLine="0"/>
        <w:jc w:val="left"/>
        <w:rPr>
          <w:rFonts w:ascii="宋体" w:hAnsi="宋体" w:hint="eastAsia"/>
        </w:rPr>
      </w:pPr>
    </w:p>
    <w:p w14:paraId="6D8A8BAF" w14:textId="77777777" w:rsidR="00F6483A" w:rsidRDefault="00000000">
      <w:pPr>
        <w:widowControl/>
        <w:spacing w:beforeLines="25" w:before="78" w:afterLines="25" w:after="78"/>
        <w:jc w:val="left"/>
        <w:rPr>
          <w:rFonts w:ascii="宋体" w:hAnsi="宋体" w:hint="eastAsia"/>
        </w:rPr>
      </w:pPr>
      <w:r>
        <w:rPr>
          <w:rFonts w:ascii="宋体" w:hAnsi="宋体"/>
        </w:rPr>
        <w:br w:type="page"/>
      </w:r>
    </w:p>
    <w:p w14:paraId="771DAA76" w14:textId="77777777" w:rsidR="00F6483A" w:rsidRDefault="00F6483A">
      <w:pPr>
        <w:pStyle w:val="20"/>
        <w:keepNext w:val="0"/>
        <w:keepLines w:val="0"/>
        <w:numPr>
          <w:ilvl w:val="0"/>
          <w:numId w:val="0"/>
        </w:numPr>
        <w:kinsoku w:val="0"/>
        <w:overflowPunct w:val="0"/>
        <w:spacing w:beforeLines="25" w:before="78" w:afterLines="25" w:after="78" w:line="240" w:lineRule="auto"/>
        <w:rPr>
          <w:rFonts w:ascii="宋体" w:eastAsia="宋体" w:hAnsi="宋体" w:hint="eastAsia"/>
          <w:sz w:val="24"/>
          <w:szCs w:val="24"/>
        </w:rPr>
      </w:pPr>
      <w:bookmarkStart w:id="37" w:name="_Toc166158490"/>
    </w:p>
    <w:p w14:paraId="482174AA" w14:textId="77777777" w:rsidR="00F6483A" w:rsidRDefault="00000000">
      <w:pPr>
        <w:pStyle w:val="20"/>
        <w:keepNext w:val="0"/>
        <w:keepLines w:val="0"/>
        <w:numPr>
          <w:ilvl w:val="0"/>
          <w:numId w:val="0"/>
        </w:numPr>
        <w:kinsoku w:val="0"/>
        <w:overflowPunct w:val="0"/>
        <w:spacing w:beforeLines="25" w:before="78" w:afterLines="25" w:after="78" w:line="240" w:lineRule="auto"/>
        <w:rPr>
          <w:rFonts w:ascii="宋体" w:eastAsia="宋体" w:hAnsi="宋体" w:hint="eastAsia"/>
          <w:sz w:val="24"/>
          <w:szCs w:val="24"/>
        </w:rPr>
      </w:pPr>
      <w:r>
        <w:rPr>
          <w:rFonts w:ascii="宋体" w:eastAsia="宋体" w:hAnsi="宋体" w:hint="eastAsia"/>
          <w:sz w:val="24"/>
          <w:szCs w:val="24"/>
        </w:rPr>
        <w:t>附录A</w:t>
      </w:r>
      <w:r>
        <w:rPr>
          <w:rFonts w:ascii="宋体" w:eastAsia="宋体" w:hAnsi="宋体"/>
          <w:sz w:val="24"/>
          <w:szCs w:val="24"/>
        </w:rPr>
        <w:t xml:space="preserve">.0.1 </w:t>
      </w:r>
      <w:r>
        <w:rPr>
          <w:rFonts w:ascii="宋体" w:eastAsia="宋体" w:hAnsi="宋体" w:hint="eastAsia"/>
          <w:sz w:val="24"/>
          <w:szCs w:val="24"/>
        </w:rPr>
        <w:t>建筑专业模型质量审查-</w:t>
      </w:r>
      <w:proofErr w:type="gramStart"/>
      <w:r>
        <w:rPr>
          <w:rFonts w:ascii="宋体" w:eastAsia="宋体" w:hAnsi="宋体" w:hint="eastAsia"/>
          <w:sz w:val="24"/>
          <w:szCs w:val="24"/>
        </w:rPr>
        <w:t>图模一致性</w:t>
      </w:r>
      <w:proofErr w:type="gramEnd"/>
      <w:r>
        <w:rPr>
          <w:rFonts w:ascii="宋体" w:eastAsia="宋体" w:hAnsi="宋体" w:hint="eastAsia"/>
          <w:sz w:val="24"/>
          <w:szCs w:val="24"/>
        </w:rPr>
        <w:t>审查点</w:t>
      </w:r>
      <w:bookmarkEnd w:id="34"/>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6"/>
        <w:gridCol w:w="4464"/>
        <w:gridCol w:w="3608"/>
      </w:tblGrid>
      <w:tr w:rsidR="00F6483A" w14:paraId="0C3558A2" w14:textId="77777777">
        <w:trPr>
          <w:trHeight w:val="20"/>
        </w:trPr>
        <w:tc>
          <w:tcPr>
            <w:tcW w:w="8296" w:type="dxa"/>
            <w:gridSpan w:val="3"/>
            <w:shd w:val="clear" w:color="auto" w:fill="auto"/>
            <w:tcMar>
              <w:top w:w="23" w:type="dxa"/>
              <w:left w:w="32" w:type="dxa"/>
              <w:bottom w:w="23" w:type="dxa"/>
              <w:right w:w="32" w:type="dxa"/>
            </w:tcMar>
          </w:tcPr>
          <w:p w14:paraId="46858B14"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建筑专业</w:t>
            </w:r>
          </w:p>
        </w:tc>
      </w:tr>
      <w:tr w:rsidR="00F6483A" w14:paraId="5599FD53" w14:textId="77777777">
        <w:trPr>
          <w:trHeight w:val="20"/>
        </w:trPr>
        <w:tc>
          <w:tcPr>
            <w:tcW w:w="1578" w:type="dxa"/>
            <w:shd w:val="clear" w:color="auto" w:fill="auto"/>
            <w:tcMar>
              <w:top w:w="23" w:type="dxa"/>
              <w:left w:w="32" w:type="dxa"/>
              <w:bottom w:w="23" w:type="dxa"/>
              <w:right w:w="32" w:type="dxa"/>
            </w:tcMar>
          </w:tcPr>
          <w:p w14:paraId="7595F492"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序号</w:t>
            </w:r>
          </w:p>
        </w:tc>
        <w:tc>
          <w:tcPr>
            <w:tcW w:w="3715" w:type="dxa"/>
            <w:shd w:val="clear" w:color="auto" w:fill="auto"/>
            <w:tcMar>
              <w:top w:w="23" w:type="dxa"/>
              <w:left w:w="32" w:type="dxa"/>
              <w:bottom w:w="23" w:type="dxa"/>
              <w:right w:w="32" w:type="dxa"/>
            </w:tcMar>
          </w:tcPr>
          <w:p w14:paraId="14D48E50"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审查点名称</w:t>
            </w:r>
          </w:p>
        </w:tc>
        <w:tc>
          <w:tcPr>
            <w:tcW w:w="3003" w:type="dxa"/>
            <w:shd w:val="clear" w:color="auto" w:fill="auto"/>
            <w:tcMar>
              <w:top w:w="23" w:type="dxa"/>
              <w:left w:w="32" w:type="dxa"/>
              <w:bottom w:w="23" w:type="dxa"/>
              <w:right w:w="32" w:type="dxa"/>
            </w:tcMar>
          </w:tcPr>
          <w:p w14:paraId="39643D8C"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审查点分类</w:t>
            </w:r>
          </w:p>
        </w:tc>
      </w:tr>
      <w:tr w:rsidR="00F6483A" w14:paraId="2EDB3DFE" w14:textId="77777777">
        <w:trPr>
          <w:trHeight w:val="20"/>
        </w:trPr>
        <w:tc>
          <w:tcPr>
            <w:tcW w:w="1578" w:type="dxa"/>
            <w:shd w:val="clear" w:color="auto" w:fill="auto"/>
            <w:tcMar>
              <w:top w:w="23" w:type="dxa"/>
              <w:left w:w="32" w:type="dxa"/>
              <w:bottom w:w="23" w:type="dxa"/>
              <w:right w:w="32" w:type="dxa"/>
            </w:tcMar>
          </w:tcPr>
          <w:p w14:paraId="0F982E59" w14:textId="77777777" w:rsidR="00F6483A" w:rsidRDefault="00000000">
            <w:pPr>
              <w:spacing w:beforeLines="25" w:before="78" w:afterLines="25" w:after="78"/>
              <w:rPr>
                <w:rFonts w:ascii="宋体" w:hAnsi="宋体" w:hint="eastAsia"/>
                <w:sz w:val="20"/>
                <w:szCs w:val="20"/>
              </w:rPr>
            </w:pPr>
            <w:r>
              <w:rPr>
                <w:rFonts w:ascii="宋体" w:hAnsi="宋体"/>
                <w:sz w:val="20"/>
                <w:szCs w:val="20"/>
              </w:rPr>
              <w:t>1</w:t>
            </w:r>
          </w:p>
        </w:tc>
        <w:tc>
          <w:tcPr>
            <w:tcW w:w="3715" w:type="dxa"/>
            <w:shd w:val="clear" w:color="auto" w:fill="auto"/>
            <w:tcMar>
              <w:top w:w="23" w:type="dxa"/>
              <w:left w:w="32" w:type="dxa"/>
              <w:bottom w:w="23" w:type="dxa"/>
              <w:right w:w="32" w:type="dxa"/>
            </w:tcMar>
          </w:tcPr>
          <w:p w14:paraId="5C36D3F6" w14:textId="77777777" w:rsidR="00F6483A" w:rsidRDefault="00000000">
            <w:pPr>
              <w:spacing w:beforeLines="25" w:before="78" w:afterLines="25" w:after="78"/>
              <w:rPr>
                <w:rFonts w:ascii="宋体" w:hAnsi="宋体" w:hint="eastAsia"/>
                <w:sz w:val="20"/>
                <w:szCs w:val="20"/>
              </w:rPr>
            </w:pPr>
            <w:proofErr w:type="gramStart"/>
            <w:r>
              <w:rPr>
                <w:rFonts w:ascii="宋体" w:hAnsi="宋体" w:hint="eastAsia"/>
                <w:sz w:val="20"/>
                <w:szCs w:val="20"/>
              </w:rPr>
              <w:t>轴网编号</w:t>
            </w:r>
            <w:proofErr w:type="gramEnd"/>
          </w:p>
        </w:tc>
        <w:tc>
          <w:tcPr>
            <w:tcW w:w="3003" w:type="dxa"/>
            <w:shd w:val="clear" w:color="auto" w:fill="auto"/>
            <w:tcMar>
              <w:top w:w="23" w:type="dxa"/>
              <w:left w:w="32" w:type="dxa"/>
              <w:bottom w:w="23" w:type="dxa"/>
              <w:right w:w="32" w:type="dxa"/>
            </w:tcMar>
          </w:tcPr>
          <w:p w14:paraId="3E6E7715"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属性不一致</w:t>
            </w:r>
          </w:p>
        </w:tc>
      </w:tr>
      <w:tr w:rsidR="00F6483A" w14:paraId="185CDD03" w14:textId="77777777">
        <w:trPr>
          <w:trHeight w:val="20"/>
        </w:trPr>
        <w:tc>
          <w:tcPr>
            <w:tcW w:w="1578" w:type="dxa"/>
            <w:shd w:val="clear" w:color="auto" w:fill="auto"/>
            <w:tcMar>
              <w:top w:w="23" w:type="dxa"/>
              <w:left w:w="32" w:type="dxa"/>
              <w:bottom w:w="23" w:type="dxa"/>
              <w:right w:w="32" w:type="dxa"/>
            </w:tcMar>
          </w:tcPr>
          <w:p w14:paraId="2BE5F930" w14:textId="77777777" w:rsidR="00F6483A" w:rsidRDefault="00000000">
            <w:pPr>
              <w:spacing w:beforeLines="25" w:before="78" w:afterLines="25" w:after="78"/>
              <w:rPr>
                <w:rFonts w:ascii="宋体" w:hAnsi="宋体" w:hint="eastAsia"/>
                <w:sz w:val="20"/>
                <w:szCs w:val="20"/>
              </w:rPr>
            </w:pPr>
            <w:r>
              <w:rPr>
                <w:rFonts w:ascii="宋体" w:hAnsi="宋体"/>
                <w:sz w:val="20"/>
                <w:szCs w:val="20"/>
              </w:rPr>
              <w:t>2</w:t>
            </w:r>
          </w:p>
        </w:tc>
        <w:tc>
          <w:tcPr>
            <w:tcW w:w="3715" w:type="dxa"/>
            <w:shd w:val="clear" w:color="auto" w:fill="auto"/>
            <w:tcMar>
              <w:top w:w="23" w:type="dxa"/>
              <w:left w:w="32" w:type="dxa"/>
              <w:bottom w:w="23" w:type="dxa"/>
              <w:right w:w="32" w:type="dxa"/>
            </w:tcMar>
          </w:tcPr>
          <w:p w14:paraId="30957DF4" w14:textId="77777777" w:rsidR="00F6483A" w:rsidRDefault="00000000">
            <w:pPr>
              <w:spacing w:beforeLines="25" w:before="78" w:afterLines="25" w:after="78"/>
              <w:rPr>
                <w:rFonts w:ascii="宋体" w:hAnsi="宋体" w:hint="eastAsia"/>
                <w:sz w:val="20"/>
                <w:szCs w:val="20"/>
              </w:rPr>
            </w:pPr>
            <w:proofErr w:type="gramStart"/>
            <w:r>
              <w:rPr>
                <w:rFonts w:ascii="宋体" w:hAnsi="宋体" w:hint="eastAsia"/>
                <w:sz w:val="20"/>
                <w:szCs w:val="20"/>
              </w:rPr>
              <w:t>轴网坐标</w:t>
            </w:r>
            <w:proofErr w:type="gramEnd"/>
          </w:p>
        </w:tc>
        <w:tc>
          <w:tcPr>
            <w:tcW w:w="3003" w:type="dxa"/>
            <w:shd w:val="clear" w:color="auto" w:fill="auto"/>
            <w:tcMar>
              <w:top w:w="23" w:type="dxa"/>
              <w:left w:w="32" w:type="dxa"/>
              <w:bottom w:w="23" w:type="dxa"/>
              <w:right w:w="32" w:type="dxa"/>
            </w:tcMar>
          </w:tcPr>
          <w:p w14:paraId="720DD979"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3A9E9ADF" w14:textId="77777777">
        <w:trPr>
          <w:trHeight w:val="20"/>
        </w:trPr>
        <w:tc>
          <w:tcPr>
            <w:tcW w:w="1578" w:type="dxa"/>
            <w:shd w:val="clear" w:color="auto" w:fill="auto"/>
            <w:tcMar>
              <w:top w:w="23" w:type="dxa"/>
              <w:left w:w="32" w:type="dxa"/>
              <w:bottom w:w="23" w:type="dxa"/>
              <w:right w:w="32" w:type="dxa"/>
            </w:tcMar>
          </w:tcPr>
          <w:p w14:paraId="3D977EDA" w14:textId="77777777" w:rsidR="00F6483A" w:rsidRDefault="00000000">
            <w:pPr>
              <w:spacing w:beforeLines="25" w:before="78" w:afterLines="25" w:after="78"/>
              <w:rPr>
                <w:rFonts w:ascii="宋体" w:hAnsi="宋体" w:hint="eastAsia"/>
                <w:sz w:val="20"/>
                <w:szCs w:val="20"/>
              </w:rPr>
            </w:pPr>
            <w:r>
              <w:rPr>
                <w:rFonts w:ascii="宋体" w:hAnsi="宋体"/>
                <w:sz w:val="20"/>
                <w:szCs w:val="20"/>
              </w:rPr>
              <w:t>3</w:t>
            </w:r>
          </w:p>
        </w:tc>
        <w:tc>
          <w:tcPr>
            <w:tcW w:w="3715" w:type="dxa"/>
            <w:shd w:val="clear" w:color="auto" w:fill="auto"/>
            <w:tcMar>
              <w:top w:w="23" w:type="dxa"/>
              <w:left w:w="32" w:type="dxa"/>
              <w:bottom w:w="23" w:type="dxa"/>
              <w:right w:w="32" w:type="dxa"/>
            </w:tcMar>
          </w:tcPr>
          <w:p w14:paraId="77EA44F6"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柱平面位置</w:t>
            </w:r>
          </w:p>
        </w:tc>
        <w:tc>
          <w:tcPr>
            <w:tcW w:w="3003" w:type="dxa"/>
            <w:shd w:val="clear" w:color="auto" w:fill="auto"/>
            <w:tcMar>
              <w:top w:w="23" w:type="dxa"/>
              <w:left w:w="32" w:type="dxa"/>
              <w:bottom w:w="23" w:type="dxa"/>
              <w:right w:w="32" w:type="dxa"/>
            </w:tcMar>
          </w:tcPr>
          <w:p w14:paraId="7164946A"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7EB5072F" w14:textId="77777777">
        <w:trPr>
          <w:trHeight w:val="20"/>
        </w:trPr>
        <w:tc>
          <w:tcPr>
            <w:tcW w:w="1578" w:type="dxa"/>
            <w:shd w:val="clear" w:color="auto" w:fill="auto"/>
            <w:tcMar>
              <w:top w:w="23" w:type="dxa"/>
              <w:left w:w="32" w:type="dxa"/>
              <w:bottom w:w="23" w:type="dxa"/>
              <w:right w:w="32" w:type="dxa"/>
            </w:tcMar>
          </w:tcPr>
          <w:p w14:paraId="71A83A4B" w14:textId="77777777" w:rsidR="00F6483A" w:rsidRDefault="00000000">
            <w:pPr>
              <w:spacing w:beforeLines="25" w:before="78" w:afterLines="25" w:after="78"/>
              <w:rPr>
                <w:rFonts w:ascii="宋体" w:hAnsi="宋体" w:hint="eastAsia"/>
                <w:sz w:val="20"/>
                <w:szCs w:val="20"/>
              </w:rPr>
            </w:pPr>
            <w:r>
              <w:rPr>
                <w:rFonts w:ascii="宋体" w:hAnsi="宋体"/>
                <w:sz w:val="20"/>
                <w:szCs w:val="20"/>
              </w:rPr>
              <w:t>4</w:t>
            </w:r>
          </w:p>
        </w:tc>
        <w:tc>
          <w:tcPr>
            <w:tcW w:w="3715" w:type="dxa"/>
            <w:shd w:val="clear" w:color="auto" w:fill="auto"/>
            <w:tcMar>
              <w:top w:w="23" w:type="dxa"/>
              <w:left w:w="32" w:type="dxa"/>
              <w:bottom w:w="23" w:type="dxa"/>
              <w:right w:w="32" w:type="dxa"/>
            </w:tcMar>
          </w:tcPr>
          <w:p w14:paraId="5DD154EB"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柱截面尺寸</w:t>
            </w:r>
          </w:p>
        </w:tc>
        <w:tc>
          <w:tcPr>
            <w:tcW w:w="3003" w:type="dxa"/>
            <w:shd w:val="clear" w:color="auto" w:fill="auto"/>
            <w:tcMar>
              <w:top w:w="23" w:type="dxa"/>
              <w:left w:w="32" w:type="dxa"/>
              <w:bottom w:w="23" w:type="dxa"/>
              <w:right w:w="32" w:type="dxa"/>
            </w:tcMar>
          </w:tcPr>
          <w:p w14:paraId="42B39702"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r w:rsidR="00F6483A" w14:paraId="57C186A5" w14:textId="77777777">
        <w:trPr>
          <w:trHeight w:val="20"/>
        </w:trPr>
        <w:tc>
          <w:tcPr>
            <w:tcW w:w="1578" w:type="dxa"/>
            <w:shd w:val="clear" w:color="auto" w:fill="auto"/>
            <w:tcMar>
              <w:top w:w="23" w:type="dxa"/>
              <w:left w:w="32" w:type="dxa"/>
              <w:bottom w:w="23" w:type="dxa"/>
              <w:right w:w="32" w:type="dxa"/>
            </w:tcMar>
          </w:tcPr>
          <w:p w14:paraId="01E17FA7" w14:textId="77777777" w:rsidR="00F6483A" w:rsidRDefault="00000000">
            <w:pPr>
              <w:spacing w:beforeLines="25" w:before="78" w:afterLines="25" w:after="78"/>
              <w:rPr>
                <w:rFonts w:ascii="宋体" w:hAnsi="宋体" w:hint="eastAsia"/>
                <w:sz w:val="20"/>
                <w:szCs w:val="20"/>
              </w:rPr>
            </w:pPr>
            <w:r>
              <w:rPr>
                <w:rFonts w:ascii="宋体" w:hAnsi="宋体"/>
                <w:sz w:val="20"/>
                <w:szCs w:val="20"/>
              </w:rPr>
              <w:t>5</w:t>
            </w:r>
          </w:p>
        </w:tc>
        <w:tc>
          <w:tcPr>
            <w:tcW w:w="3715" w:type="dxa"/>
            <w:shd w:val="clear" w:color="auto" w:fill="auto"/>
            <w:tcMar>
              <w:top w:w="23" w:type="dxa"/>
              <w:left w:w="32" w:type="dxa"/>
              <w:bottom w:w="23" w:type="dxa"/>
              <w:right w:w="32" w:type="dxa"/>
            </w:tcMar>
          </w:tcPr>
          <w:p w14:paraId="42EADA99"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窗平面位置</w:t>
            </w:r>
          </w:p>
        </w:tc>
        <w:tc>
          <w:tcPr>
            <w:tcW w:w="3003" w:type="dxa"/>
            <w:shd w:val="clear" w:color="auto" w:fill="auto"/>
            <w:tcMar>
              <w:top w:w="23" w:type="dxa"/>
              <w:left w:w="32" w:type="dxa"/>
              <w:bottom w:w="23" w:type="dxa"/>
              <w:right w:w="32" w:type="dxa"/>
            </w:tcMar>
          </w:tcPr>
          <w:p w14:paraId="46D0EA83"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02CA71E5" w14:textId="77777777">
        <w:trPr>
          <w:trHeight w:val="20"/>
        </w:trPr>
        <w:tc>
          <w:tcPr>
            <w:tcW w:w="1578" w:type="dxa"/>
            <w:shd w:val="clear" w:color="auto" w:fill="auto"/>
            <w:tcMar>
              <w:top w:w="23" w:type="dxa"/>
              <w:left w:w="32" w:type="dxa"/>
              <w:bottom w:w="23" w:type="dxa"/>
              <w:right w:w="32" w:type="dxa"/>
            </w:tcMar>
          </w:tcPr>
          <w:p w14:paraId="365746BA" w14:textId="77777777" w:rsidR="00F6483A" w:rsidRDefault="00000000">
            <w:pPr>
              <w:spacing w:beforeLines="25" w:before="78" w:afterLines="25" w:after="78"/>
              <w:rPr>
                <w:rFonts w:ascii="宋体" w:hAnsi="宋体" w:hint="eastAsia"/>
                <w:sz w:val="20"/>
                <w:szCs w:val="20"/>
              </w:rPr>
            </w:pPr>
            <w:r>
              <w:rPr>
                <w:rFonts w:ascii="宋体" w:hAnsi="宋体"/>
                <w:sz w:val="20"/>
                <w:szCs w:val="20"/>
              </w:rPr>
              <w:t>6</w:t>
            </w:r>
          </w:p>
        </w:tc>
        <w:tc>
          <w:tcPr>
            <w:tcW w:w="3715" w:type="dxa"/>
            <w:shd w:val="clear" w:color="auto" w:fill="auto"/>
            <w:tcMar>
              <w:top w:w="23" w:type="dxa"/>
              <w:left w:w="32" w:type="dxa"/>
              <w:bottom w:w="23" w:type="dxa"/>
              <w:right w:w="32" w:type="dxa"/>
            </w:tcMar>
          </w:tcPr>
          <w:p w14:paraId="4D411ECB"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窗尺寸</w:t>
            </w:r>
          </w:p>
        </w:tc>
        <w:tc>
          <w:tcPr>
            <w:tcW w:w="3003" w:type="dxa"/>
            <w:shd w:val="clear" w:color="auto" w:fill="auto"/>
            <w:tcMar>
              <w:top w:w="23" w:type="dxa"/>
              <w:left w:w="32" w:type="dxa"/>
              <w:bottom w:w="23" w:type="dxa"/>
              <w:right w:w="32" w:type="dxa"/>
            </w:tcMar>
          </w:tcPr>
          <w:p w14:paraId="564727B0"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r w:rsidR="00F6483A" w14:paraId="05E2580A" w14:textId="77777777">
        <w:trPr>
          <w:trHeight w:val="20"/>
        </w:trPr>
        <w:tc>
          <w:tcPr>
            <w:tcW w:w="1578" w:type="dxa"/>
            <w:shd w:val="clear" w:color="auto" w:fill="auto"/>
            <w:tcMar>
              <w:top w:w="23" w:type="dxa"/>
              <w:left w:w="32" w:type="dxa"/>
              <w:bottom w:w="23" w:type="dxa"/>
              <w:right w:w="32" w:type="dxa"/>
            </w:tcMar>
          </w:tcPr>
          <w:p w14:paraId="2B800156" w14:textId="77777777" w:rsidR="00F6483A" w:rsidRDefault="00000000">
            <w:pPr>
              <w:spacing w:beforeLines="25" w:before="78" w:afterLines="25" w:after="78"/>
              <w:rPr>
                <w:rFonts w:ascii="宋体" w:hAnsi="宋体" w:hint="eastAsia"/>
                <w:sz w:val="20"/>
                <w:szCs w:val="20"/>
              </w:rPr>
            </w:pPr>
            <w:r>
              <w:rPr>
                <w:rFonts w:ascii="宋体" w:hAnsi="宋体"/>
                <w:sz w:val="20"/>
                <w:szCs w:val="20"/>
              </w:rPr>
              <w:t>7</w:t>
            </w:r>
          </w:p>
        </w:tc>
        <w:tc>
          <w:tcPr>
            <w:tcW w:w="3715" w:type="dxa"/>
            <w:shd w:val="clear" w:color="auto" w:fill="auto"/>
            <w:tcMar>
              <w:top w:w="23" w:type="dxa"/>
              <w:left w:w="32" w:type="dxa"/>
              <w:bottom w:w="23" w:type="dxa"/>
              <w:right w:w="32" w:type="dxa"/>
            </w:tcMar>
          </w:tcPr>
          <w:p w14:paraId="68BFFAFC"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门平面位置</w:t>
            </w:r>
          </w:p>
        </w:tc>
        <w:tc>
          <w:tcPr>
            <w:tcW w:w="3003" w:type="dxa"/>
            <w:shd w:val="clear" w:color="auto" w:fill="auto"/>
            <w:tcMar>
              <w:top w:w="23" w:type="dxa"/>
              <w:left w:w="32" w:type="dxa"/>
              <w:bottom w:w="23" w:type="dxa"/>
              <w:right w:w="32" w:type="dxa"/>
            </w:tcMar>
          </w:tcPr>
          <w:p w14:paraId="280C95FA"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10AE607A" w14:textId="77777777">
        <w:trPr>
          <w:trHeight w:val="20"/>
        </w:trPr>
        <w:tc>
          <w:tcPr>
            <w:tcW w:w="1578" w:type="dxa"/>
            <w:shd w:val="clear" w:color="auto" w:fill="auto"/>
            <w:tcMar>
              <w:top w:w="23" w:type="dxa"/>
              <w:left w:w="32" w:type="dxa"/>
              <w:bottom w:w="23" w:type="dxa"/>
              <w:right w:w="32" w:type="dxa"/>
            </w:tcMar>
          </w:tcPr>
          <w:p w14:paraId="57581E4B" w14:textId="77777777" w:rsidR="00F6483A" w:rsidRDefault="00000000">
            <w:pPr>
              <w:spacing w:beforeLines="25" w:before="78" w:afterLines="25" w:after="78"/>
              <w:rPr>
                <w:rFonts w:ascii="宋体" w:hAnsi="宋体" w:hint="eastAsia"/>
                <w:sz w:val="20"/>
                <w:szCs w:val="20"/>
              </w:rPr>
            </w:pPr>
            <w:r>
              <w:rPr>
                <w:rFonts w:ascii="宋体" w:hAnsi="宋体"/>
                <w:sz w:val="20"/>
                <w:szCs w:val="20"/>
              </w:rPr>
              <w:t>8</w:t>
            </w:r>
          </w:p>
        </w:tc>
        <w:tc>
          <w:tcPr>
            <w:tcW w:w="3715" w:type="dxa"/>
            <w:shd w:val="clear" w:color="auto" w:fill="auto"/>
            <w:tcMar>
              <w:top w:w="23" w:type="dxa"/>
              <w:left w:w="32" w:type="dxa"/>
              <w:bottom w:w="23" w:type="dxa"/>
              <w:right w:w="32" w:type="dxa"/>
            </w:tcMar>
          </w:tcPr>
          <w:p w14:paraId="6A8F18F5"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门尺寸</w:t>
            </w:r>
          </w:p>
        </w:tc>
        <w:tc>
          <w:tcPr>
            <w:tcW w:w="3003" w:type="dxa"/>
            <w:shd w:val="clear" w:color="auto" w:fill="auto"/>
            <w:tcMar>
              <w:top w:w="23" w:type="dxa"/>
              <w:left w:w="32" w:type="dxa"/>
              <w:bottom w:w="23" w:type="dxa"/>
              <w:right w:w="32" w:type="dxa"/>
            </w:tcMar>
          </w:tcPr>
          <w:p w14:paraId="0EBD568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r w:rsidR="00F6483A" w14:paraId="2000D8DB" w14:textId="77777777">
        <w:trPr>
          <w:trHeight w:val="20"/>
        </w:trPr>
        <w:tc>
          <w:tcPr>
            <w:tcW w:w="1578" w:type="dxa"/>
            <w:shd w:val="clear" w:color="auto" w:fill="auto"/>
            <w:tcMar>
              <w:top w:w="23" w:type="dxa"/>
              <w:left w:w="32" w:type="dxa"/>
              <w:bottom w:w="23" w:type="dxa"/>
              <w:right w:w="32" w:type="dxa"/>
            </w:tcMar>
          </w:tcPr>
          <w:p w14:paraId="0CB7E876" w14:textId="77777777" w:rsidR="00F6483A" w:rsidRDefault="00000000">
            <w:pPr>
              <w:spacing w:beforeLines="25" w:before="78" w:afterLines="25" w:after="78"/>
              <w:rPr>
                <w:rFonts w:ascii="宋体" w:hAnsi="宋体" w:hint="eastAsia"/>
                <w:sz w:val="20"/>
                <w:szCs w:val="20"/>
              </w:rPr>
            </w:pPr>
            <w:r>
              <w:rPr>
                <w:rFonts w:ascii="宋体" w:hAnsi="宋体"/>
                <w:sz w:val="20"/>
                <w:szCs w:val="20"/>
              </w:rPr>
              <w:t>9</w:t>
            </w:r>
          </w:p>
        </w:tc>
        <w:tc>
          <w:tcPr>
            <w:tcW w:w="3715" w:type="dxa"/>
            <w:shd w:val="clear" w:color="auto" w:fill="auto"/>
            <w:tcMar>
              <w:top w:w="23" w:type="dxa"/>
              <w:left w:w="32" w:type="dxa"/>
              <w:bottom w:w="23" w:type="dxa"/>
              <w:right w:w="32" w:type="dxa"/>
            </w:tcMar>
          </w:tcPr>
          <w:p w14:paraId="065DBCEE"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房间平面位置</w:t>
            </w:r>
          </w:p>
        </w:tc>
        <w:tc>
          <w:tcPr>
            <w:tcW w:w="3003" w:type="dxa"/>
            <w:shd w:val="clear" w:color="auto" w:fill="auto"/>
            <w:tcMar>
              <w:top w:w="23" w:type="dxa"/>
              <w:left w:w="32" w:type="dxa"/>
              <w:bottom w:w="23" w:type="dxa"/>
              <w:right w:w="32" w:type="dxa"/>
            </w:tcMar>
          </w:tcPr>
          <w:p w14:paraId="5525A391"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41325125" w14:textId="77777777">
        <w:trPr>
          <w:trHeight w:val="20"/>
        </w:trPr>
        <w:tc>
          <w:tcPr>
            <w:tcW w:w="1578" w:type="dxa"/>
            <w:shd w:val="clear" w:color="auto" w:fill="auto"/>
            <w:tcMar>
              <w:top w:w="23" w:type="dxa"/>
              <w:left w:w="32" w:type="dxa"/>
              <w:bottom w:w="23" w:type="dxa"/>
              <w:right w:w="32" w:type="dxa"/>
            </w:tcMar>
          </w:tcPr>
          <w:p w14:paraId="5B8C019B" w14:textId="77777777" w:rsidR="00F6483A" w:rsidRDefault="00000000">
            <w:pPr>
              <w:spacing w:beforeLines="25" w:before="78" w:afterLines="25" w:after="78"/>
              <w:rPr>
                <w:rFonts w:ascii="宋体" w:hAnsi="宋体" w:hint="eastAsia"/>
                <w:sz w:val="20"/>
                <w:szCs w:val="20"/>
              </w:rPr>
            </w:pPr>
            <w:r>
              <w:rPr>
                <w:rFonts w:ascii="宋体" w:hAnsi="宋体"/>
                <w:sz w:val="20"/>
                <w:szCs w:val="20"/>
              </w:rPr>
              <w:t>10</w:t>
            </w:r>
          </w:p>
        </w:tc>
        <w:tc>
          <w:tcPr>
            <w:tcW w:w="3715" w:type="dxa"/>
            <w:shd w:val="clear" w:color="auto" w:fill="auto"/>
            <w:tcMar>
              <w:top w:w="23" w:type="dxa"/>
              <w:left w:w="32" w:type="dxa"/>
              <w:bottom w:w="23" w:type="dxa"/>
              <w:right w:w="32" w:type="dxa"/>
            </w:tcMar>
          </w:tcPr>
          <w:p w14:paraId="25266C0E"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房间功能</w:t>
            </w:r>
          </w:p>
        </w:tc>
        <w:tc>
          <w:tcPr>
            <w:tcW w:w="3003" w:type="dxa"/>
            <w:shd w:val="clear" w:color="auto" w:fill="auto"/>
            <w:tcMar>
              <w:top w:w="23" w:type="dxa"/>
              <w:left w:w="32" w:type="dxa"/>
              <w:bottom w:w="23" w:type="dxa"/>
              <w:right w:w="32" w:type="dxa"/>
            </w:tcMar>
          </w:tcPr>
          <w:p w14:paraId="4E0C1945"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属性不一致</w:t>
            </w:r>
          </w:p>
        </w:tc>
      </w:tr>
      <w:tr w:rsidR="00F6483A" w14:paraId="67BDEA9A" w14:textId="77777777">
        <w:trPr>
          <w:trHeight w:val="20"/>
        </w:trPr>
        <w:tc>
          <w:tcPr>
            <w:tcW w:w="1578" w:type="dxa"/>
            <w:shd w:val="clear" w:color="auto" w:fill="auto"/>
            <w:tcMar>
              <w:top w:w="23" w:type="dxa"/>
              <w:left w:w="32" w:type="dxa"/>
              <w:bottom w:w="23" w:type="dxa"/>
              <w:right w:w="32" w:type="dxa"/>
            </w:tcMar>
          </w:tcPr>
          <w:p w14:paraId="425FD38E" w14:textId="77777777" w:rsidR="00F6483A" w:rsidRDefault="00000000">
            <w:pPr>
              <w:spacing w:beforeLines="25" w:before="78" w:afterLines="25" w:after="78"/>
              <w:rPr>
                <w:rFonts w:ascii="宋体" w:hAnsi="宋体" w:hint="eastAsia"/>
                <w:sz w:val="20"/>
                <w:szCs w:val="20"/>
              </w:rPr>
            </w:pPr>
            <w:r>
              <w:rPr>
                <w:rFonts w:ascii="宋体" w:hAnsi="宋体"/>
                <w:sz w:val="20"/>
                <w:szCs w:val="20"/>
              </w:rPr>
              <w:t>11</w:t>
            </w:r>
          </w:p>
        </w:tc>
        <w:tc>
          <w:tcPr>
            <w:tcW w:w="3715" w:type="dxa"/>
            <w:shd w:val="clear" w:color="auto" w:fill="auto"/>
            <w:tcMar>
              <w:top w:w="23" w:type="dxa"/>
              <w:left w:w="32" w:type="dxa"/>
              <w:bottom w:w="23" w:type="dxa"/>
              <w:right w:w="32" w:type="dxa"/>
            </w:tcMar>
          </w:tcPr>
          <w:p w14:paraId="7143C3A0"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电梯平面位置</w:t>
            </w:r>
          </w:p>
        </w:tc>
        <w:tc>
          <w:tcPr>
            <w:tcW w:w="3003" w:type="dxa"/>
            <w:shd w:val="clear" w:color="auto" w:fill="auto"/>
            <w:tcMar>
              <w:top w:w="23" w:type="dxa"/>
              <w:left w:w="32" w:type="dxa"/>
              <w:bottom w:w="23" w:type="dxa"/>
              <w:right w:w="32" w:type="dxa"/>
            </w:tcMar>
          </w:tcPr>
          <w:p w14:paraId="4FB4D78C"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12FFAF9E" w14:textId="77777777">
        <w:trPr>
          <w:trHeight w:val="20"/>
        </w:trPr>
        <w:tc>
          <w:tcPr>
            <w:tcW w:w="1578" w:type="dxa"/>
            <w:shd w:val="clear" w:color="auto" w:fill="auto"/>
            <w:tcMar>
              <w:top w:w="23" w:type="dxa"/>
              <w:left w:w="32" w:type="dxa"/>
              <w:bottom w:w="23" w:type="dxa"/>
              <w:right w:w="32" w:type="dxa"/>
            </w:tcMar>
          </w:tcPr>
          <w:p w14:paraId="7BDE007D" w14:textId="77777777" w:rsidR="00F6483A" w:rsidRDefault="00000000">
            <w:pPr>
              <w:spacing w:beforeLines="25" w:before="78" w:afterLines="25" w:after="78"/>
              <w:rPr>
                <w:rFonts w:ascii="宋体" w:hAnsi="宋体" w:hint="eastAsia"/>
                <w:sz w:val="20"/>
                <w:szCs w:val="20"/>
              </w:rPr>
            </w:pPr>
            <w:r>
              <w:rPr>
                <w:rFonts w:ascii="宋体" w:hAnsi="宋体"/>
                <w:sz w:val="20"/>
                <w:szCs w:val="20"/>
              </w:rPr>
              <w:t>12</w:t>
            </w:r>
          </w:p>
        </w:tc>
        <w:tc>
          <w:tcPr>
            <w:tcW w:w="3715" w:type="dxa"/>
            <w:shd w:val="clear" w:color="auto" w:fill="auto"/>
            <w:tcMar>
              <w:top w:w="23" w:type="dxa"/>
              <w:left w:w="32" w:type="dxa"/>
              <w:bottom w:w="23" w:type="dxa"/>
              <w:right w:w="32" w:type="dxa"/>
            </w:tcMar>
          </w:tcPr>
          <w:p w14:paraId="0EC5C6DB" w14:textId="1FBDAEB8" w:rsidR="00F6483A" w:rsidRDefault="00000000">
            <w:pPr>
              <w:spacing w:beforeLines="25" w:before="78" w:afterLines="25" w:after="78"/>
              <w:rPr>
                <w:rFonts w:ascii="宋体" w:hAnsi="宋体" w:hint="eastAsia"/>
                <w:sz w:val="20"/>
                <w:szCs w:val="20"/>
              </w:rPr>
            </w:pPr>
            <w:r>
              <w:rPr>
                <w:rFonts w:ascii="宋体" w:hAnsi="宋体" w:hint="eastAsia"/>
                <w:sz w:val="20"/>
                <w:szCs w:val="20"/>
              </w:rPr>
              <w:t>梯井</w:t>
            </w:r>
            <w:r w:rsidR="0049337C">
              <w:rPr>
                <w:rFonts w:ascii="宋体" w:hAnsi="宋体" w:hint="eastAsia"/>
                <w:sz w:val="20"/>
                <w:szCs w:val="20"/>
              </w:rPr>
              <w:t>截面</w:t>
            </w:r>
            <w:r>
              <w:rPr>
                <w:rFonts w:ascii="宋体" w:hAnsi="宋体" w:hint="eastAsia"/>
                <w:sz w:val="20"/>
                <w:szCs w:val="20"/>
              </w:rPr>
              <w:t>尺寸</w:t>
            </w:r>
          </w:p>
        </w:tc>
        <w:tc>
          <w:tcPr>
            <w:tcW w:w="3003" w:type="dxa"/>
            <w:shd w:val="clear" w:color="auto" w:fill="auto"/>
            <w:tcMar>
              <w:top w:w="23" w:type="dxa"/>
              <w:left w:w="32" w:type="dxa"/>
              <w:bottom w:w="23" w:type="dxa"/>
              <w:right w:w="32" w:type="dxa"/>
            </w:tcMar>
          </w:tcPr>
          <w:p w14:paraId="546A7462"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r w:rsidR="00F6483A" w14:paraId="40B78465" w14:textId="77777777">
        <w:trPr>
          <w:trHeight w:val="20"/>
        </w:trPr>
        <w:tc>
          <w:tcPr>
            <w:tcW w:w="1578" w:type="dxa"/>
            <w:shd w:val="clear" w:color="auto" w:fill="auto"/>
            <w:tcMar>
              <w:top w:w="23" w:type="dxa"/>
              <w:left w:w="32" w:type="dxa"/>
              <w:bottom w:w="23" w:type="dxa"/>
              <w:right w:w="32" w:type="dxa"/>
            </w:tcMar>
          </w:tcPr>
          <w:p w14:paraId="7600F5F8" w14:textId="77777777" w:rsidR="00F6483A" w:rsidRDefault="00000000">
            <w:pPr>
              <w:spacing w:beforeLines="25" w:before="78" w:afterLines="25" w:after="78"/>
              <w:rPr>
                <w:rFonts w:ascii="宋体" w:hAnsi="宋体" w:hint="eastAsia"/>
                <w:sz w:val="20"/>
                <w:szCs w:val="20"/>
              </w:rPr>
            </w:pPr>
            <w:r>
              <w:rPr>
                <w:rFonts w:ascii="宋体" w:hAnsi="宋体"/>
                <w:sz w:val="20"/>
                <w:szCs w:val="20"/>
              </w:rPr>
              <w:t>13</w:t>
            </w:r>
          </w:p>
        </w:tc>
        <w:tc>
          <w:tcPr>
            <w:tcW w:w="3715" w:type="dxa"/>
            <w:shd w:val="clear" w:color="auto" w:fill="auto"/>
            <w:tcMar>
              <w:top w:w="23" w:type="dxa"/>
              <w:left w:w="32" w:type="dxa"/>
              <w:bottom w:w="23" w:type="dxa"/>
              <w:right w:w="32" w:type="dxa"/>
            </w:tcMar>
          </w:tcPr>
          <w:p w14:paraId="1DE9266E"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楼梯平面位置</w:t>
            </w:r>
          </w:p>
        </w:tc>
        <w:tc>
          <w:tcPr>
            <w:tcW w:w="3003" w:type="dxa"/>
            <w:shd w:val="clear" w:color="auto" w:fill="auto"/>
            <w:tcMar>
              <w:top w:w="23" w:type="dxa"/>
              <w:left w:w="32" w:type="dxa"/>
              <w:bottom w:w="23" w:type="dxa"/>
              <w:right w:w="32" w:type="dxa"/>
            </w:tcMar>
          </w:tcPr>
          <w:p w14:paraId="1473FCD7"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69C9BE70" w14:textId="77777777">
        <w:trPr>
          <w:trHeight w:val="20"/>
        </w:trPr>
        <w:tc>
          <w:tcPr>
            <w:tcW w:w="1578" w:type="dxa"/>
            <w:shd w:val="clear" w:color="auto" w:fill="auto"/>
            <w:tcMar>
              <w:top w:w="23" w:type="dxa"/>
              <w:left w:w="32" w:type="dxa"/>
              <w:bottom w:w="23" w:type="dxa"/>
              <w:right w:w="32" w:type="dxa"/>
            </w:tcMar>
          </w:tcPr>
          <w:p w14:paraId="5B5EEAAF" w14:textId="77777777" w:rsidR="00F6483A" w:rsidRDefault="00000000">
            <w:pPr>
              <w:spacing w:beforeLines="25" w:before="78" w:afterLines="25" w:after="78"/>
              <w:rPr>
                <w:rFonts w:ascii="宋体" w:hAnsi="宋体" w:hint="eastAsia"/>
                <w:sz w:val="20"/>
                <w:szCs w:val="20"/>
              </w:rPr>
            </w:pPr>
            <w:r>
              <w:rPr>
                <w:rFonts w:ascii="宋体" w:hAnsi="宋体"/>
                <w:sz w:val="20"/>
                <w:szCs w:val="20"/>
              </w:rPr>
              <w:t>14</w:t>
            </w:r>
          </w:p>
        </w:tc>
        <w:tc>
          <w:tcPr>
            <w:tcW w:w="3715" w:type="dxa"/>
            <w:shd w:val="clear" w:color="auto" w:fill="auto"/>
            <w:tcMar>
              <w:top w:w="23" w:type="dxa"/>
              <w:left w:w="32" w:type="dxa"/>
              <w:bottom w:w="23" w:type="dxa"/>
              <w:right w:w="32" w:type="dxa"/>
            </w:tcMar>
          </w:tcPr>
          <w:p w14:paraId="635E2D2A"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楼梯台阶数量</w:t>
            </w:r>
          </w:p>
        </w:tc>
        <w:tc>
          <w:tcPr>
            <w:tcW w:w="3003" w:type="dxa"/>
            <w:shd w:val="clear" w:color="auto" w:fill="auto"/>
            <w:tcMar>
              <w:top w:w="23" w:type="dxa"/>
              <w:left w:w="32" w:type="dxa"/>
              <w:bottom w:w="23" w:type="dxa"/>
              <w:right w:w="32" w:type="dxa"/>
            </w:tcMar>
          </w:tcPr>
          <w:p w14:paraId="2EF78C2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r w:rsidR="00F6483A" w14:paraId="522D308F" w14:textId="77777777">
        <w:trPr>
          <w:trHeight w:val="20"/>
        </w:trPr>
        <w:tc>
          <w:tcPr>
            <w:tcW w:w="1578" w:type="dxa"/>
            <w:shd w:val="clear" w:color="auto" w:fill="auto"/>
            <w:tcMar>
              <w:top w:w="23" w:type="dxa"/>
              <w:left w:w="32" w:type="dxa"/>
              <w:bottom w:w="23" w:type="dxa"/>
              <w:right w:w="32" w:type="dxa"/>
            </w:tcMar>
          </w:tcPr>
          <w:p w14:paraId="7B9BC6F2" w14:textId="77777777" w:rsidR="00F6483A" w:rsidRDefault="00000000">
            <w:pPr>
              <w:spacing w:beforeLines="25" w:before="78" w:afterLines="25" w:after="78"/>
              <w:rPr>
                <w:rFonts w:ascii="宋体" w:hAnsi="宋体" w:hint="eastAsia"/>
                <w:sz w:val="20"/>
                <w:szCs w:val="20"/>
              </w:rPr>
            </w:pPr>
            <w:r>
              <w:rPr>
                <w:rFonts w:ascii="宋体" w:hAnsi="宋体"/>
                <w:sz w:val="20"/>
                <w:szCs w:val="20"/>
              </w:rPr>
              <w:t>15</w:t>
            </w:r>
          </w:p>
        </w:tc>
        <w:tc>
          <w:tcPr>
            <w:tcW w:w="3715" w:type="dxa"/>
            <w:shd w:val="clear" w:color="auto" w:fill="auto"/>
            <w:tcMar>
              <w:top w:w="23" w:type="dxa"/>
              <w:left w:w="32" w:type="dxa"/>
              <w:bottom w:w="23" w:type="dxa"/>
              <w:right w:w="32" w:type="dxa"/>
            </w:tcMar>
          </w:tcPr>
          <w:p w14:paraId="222C2036"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楼梯踏步宽度</w:t>
            </w:r>
          </w:p>
        </w:tc>
        <w:tc>
          <w:tcPr>
            <w:tcW w:w="3003" w:type="dxa"/>
            <w:shd w:val="clear" w:color="auto" w:fill="auto"/>
            <w:tcMar>
              <w:top w:w="23" w:type="dxa"/>
              <w:left w:w="32" w:type="dxa"/>
              <w:bottom w:w="23" w:type="dxa"/>
              <w:right w:w="32" w:type="dxa"/>
            </w:tcMar>
          </w:tcPr>
          <w:p w14:paraId="11DC797B"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r w:rsidR="00F6483A" w14:paraId="7412E842" w14:textId="77777777">
        <w:trPr>
          <w:trHeight w:val="20"/>
        </w:trPr>
        <w:tc>
          <w:tcPr>
            <w:tcW w:w="1578" w:type="dxa"/>
            <w:shd w:val="clear" w:color="auto" w:fill="auto"/>
            <w:tcMar>
              <w:top w:w="23" w:type="dxa"/>
              <w:left w:w="32" w:type="dxa"/>
              <w:bottom w:w="23" w:type="dxa"/>
              <w:right w:w="32" w:type="dxa"/>
            </w:tcMar>
          </w:tcPr>
          <w:p w14:paraId="2AACC5BA"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1</w:t>
            </w:r>
            <w:r>
              <w:rPr>
                <w:rFonts w:ascii="宋体" w:hAnsi="宋体"/>
                <w:sz w:val="20"/>
                <w:szCs w:val="20"/>
              </w:rPr>
              <w:t>6</w:t>
            </w:r>
          </w:p>
        </w:tc>
        <w:tc>
          <w:tcPr>
            <w:tcW w:w="3715" w:type="dxa"/>
            <w:shd w:val="clear" w:color="auto" w:fill="auto"/>
            <w:tcMar>
              <w:top w:w="23" w:type="dxa"/>
              <w:left w:w="32" w:type="dxa"/>
              <w:bottom w:w="23" w:type="dxa"/>
              <w:right w:w="32" w:type="dxa"/>
            </w:tcMar>
          </w:tcPr>
          <w:p w14:paraId="412A3A00"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墙平面位置</w:t>
            </w:r>
          </w:p>
        </w:tc>
        <w:tc>
          <w:tcPr>
            <w:tcW w:w="3003" w:type="dxa"/>
            <w:shd w:val="clear" w:color="auto" w:fill="auto"/>
            <w:tcMar>
              <w:top w:w="23" w:type="dxa"/>
              <w:left w:w="32" w:type="dxa"/>
              <w:bottom w:w="23" w:type="dxa"/>
              <w:right w:w="32" w:type="dxa"/>
            </w:tcMar>
          </w:tcPr>
          <w:p w14:paraId="0BFFEC24"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5D7CA490" w14:textId="77777777">
        <w:trPr>
          <w:trHeight w:val="20"/>
        </w:trPr>
        <w:tc>
          <w:tcPr>
            <w:tcW w:w="1578" w:type="dxa"/>
            <w:shd w:val="clear" w:color="auto" w:fill="auto"/>
            <w:tcMar>
              <w:top w:w="23" w:type="dxa"/>
              <w:left w:w="32" w:type="dxa"/>
              <w:bottom w:w="23" w:type="dxa"/>
              <w:right w:w="32" w:type="dxa"/>
            </w:tcMar>
          </w:tcPr>
          <w:p w14:paraId="14651B40"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1</w:t>
            </w:r>
            <w:r>
              <w:rPr>
                <w:rFonts w:ascii="宋体" w:hAnsi="宋体"/>
                <w:sz w:val="20"/>
                <w:szCs w:val="20"/>
              </w:rPr>
              <w:t>7</w:t>
            </w:r>
          </w:p>
        </w:tc>
        <w:tc>
          <w:tcPr>
            <w:tcW w:w="3715" w:type="dxa"/>
            <w:shd w:val="clear" w:color="auto" w:fill="auto"/>
            <w:tcMar>
              <w:top w:w="23" w:type="dxa"/>
              <w:left w:w="32" w:type="dxa"/>
              <w:bottom w:w="23" w:type="dxa"/>
              <w:right w:w="32" w:type="dxa"/>
            </w:tcMar>
          </w:tcPr>
          <w:p w14:paraId="05D30FB0"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墙尺寸</w:t>
            </w:r>
          </w:p>
        </w:tc>
        <w:tc>
          <w:tcPr>
            <w:tcW w:w="3003" w:type="dxa"/>
            <w:shd w:val="clear" w:color="auto" w:fill="auto"/>
            <w:tcMar>
              <w:top w:w="23" w:type="dxa"/>
              <w:left w:w="32" w:type="dxa"/>
              <w:bottom w:w="23" w:type="dxa"/>
              <w:right w:w="32" w:type="dxa"/>
            </w:tcMar>
          </w:tcPr>
          <w:p w14:paraId="0D0D9793"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bl>
    <w:p w14:paraId="11C21111" w14:textId="77777777" w:rsidR="00F6483A" w:rsidRDefault="00000000">
      <w:pPr>
        <w:spacing w:beforeLines="25" w:before="78" w:afterLines="25" w:after="78"/>
        <w:rPr>
          <w:rFonts w:ascii="宋体" w:hAnsi="宋体" w:hint="eastAsia"/>
          <w:sz w:val="20"/>
          <w:szCs w:val="20"/>
        </w:rPr>
      </w:pPr>
      <w:bookmarkStart w:id="38" w:name="OLE_LINK2"/>
      <w:bookmarkStart w:id="39" w:name="OLE_LINK1"/>
      <w:r>
        <w:rPr>
          <w:rFonts w:ascii="宋体" w:hAnsi="宋体" w:hint="eastAsia"/>
          <w:sz w:val="20"/>
          <w:szCs w:val="20"/>
        </w:rPr>
        <w:t>墙平面位置、墙尺寸为模型辅助审查点</w:t>
      </w:r>
    </w:p>
    <w:p w14:paraId="5D156A1A" w14:textId="77777777" w:rsidR="00F6483A" w:rsidRDefault="00F6483A">
      <w:pPr>
        <w:spacing w:beforeLines="25" w:before="78" w:afterLines="25" w:after="78"/>
        <w:rPr>
          <w:rFonts w:ascii="宋体" w:hAnsi="宋体" w:hint="eastAsia"/>
          <w:sz w:val="20"/>
          <w:szCs w:val="20"/>
        </w:rPr>
      </w:pPr>
    </w:p>
    <w:p w14:paraId="199458BD" w14:textId="77777777" w:rsidR="00F6483A" w:rsidRDefault="00000000">
      <w:pPr>
        <w:pStyle w:val="20"/>
        <w:keepNext w:val="0"/>
        <w:keepLines w:val="0"/>
        <w:numPr>
          <w:ilvl w:val="0"/>
          <w:numId w:val="0"/>
        </w:numPr>
        <w:kinsoku w:val="0"/>
        <w:overflowPunct w:val="0"/>
        <w:spacing w:beforeLines="25" w:before="78" w:afterLines="25" w:after="78" w:line="240" w:lineRule="auto"/>
        <w:ind w:left="420"/>
        <w:rPr>
          <w:rFonts w:ascii="宋体" w:eastAsia="宋体" w:hAnsi="宋体" w:hint="eastAsia"/>
          <w:sz w:val="24"/>
          <w:szCs w:val="24"/>
        </w:rPr>
      </w:pPr>
      <w:bookmarkStart w:id="40" w:name="_Toc166158491"/>
      <w:bookmarkStart w:id="41" w:name="_Toc122508251"/>
      <w:bookmarkEnd w:id="38"/>
      <w:bookmarkEnd w:id="39"/>
      <w:r>
        <w:rPr>
          <w:rFonts w:ascii="宋体" w:eastAsia="宋体" w:hAnsi="宋体" w:hint="eastAsia"/>
          <w:sz w:val="24"/>
          <w:szCs w:val="24"/>
        </w:rPr>
        <w:t>附录A</w:t>
      </w:r>
      <w:r>
        <w:rPr>
          <w:rFonts w:ascii="宋体" w:eastAsia="宋体" w:hAnsi="宋体"/>
          <w:sz w:val="24"/>
          <w:szCs w:val="24"/>
        </w:rPr>
        <w:t xml:space="preserve">.0.2 </w:t>
      </w:r>
      <w:r>
        <w:rPr>
          <w:rFonts w:ascii="宋体" w:eastAsia="宋体" w:hAnsi="宋体" w:hint="eastAsia"/>
          <w:sz w:val="24"/>
          <w:szCs w:val="24"/>
        </w:rPr>
        <w:t>结构专业模型质量审查-</w:t>
      </w:r>
      <w:proofErr w:type="gramStart"/>
      <w:r>
        <w:rPr>
          <w:rFonts w:ascii="宋体" w:eastAsia="宋体" w:hAnsi="宋体" w:hint="eastAsia"/>
          <w:sz w:val="24"/>
          <w:szCs w:val="24"/>
        </w:rPr>
        <w:t>图模一致性</w:t>
      </w:r>
      <w:proofErr w:type="gramEnd"/>
      <w:r>
        <w:rPr>
          <w:rFonts w:ascii="宋体" w:eastAsia="宋体" w:hAnsi="宋体" w:hint="eastAsia"/>
          <w:sz w:val="24"/>
          <w:szCs w:val="24"/>
        </w:rPr>
        <w:t>审查点</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8"/>
        <w:gridCol w:w="4428"/>
        <w:gridCol w:w="3672"/>
      </w:tblGrid>
      <w:tr w:rsidR="00F6483A" w14:paraId="55FD2BF8" w14:textId="77777777">
        <w:trPr>
          <w:trHeight w:val="20"/>
        </w:trPr>
        <w:tc>
          <w:tcPr>
            <w:tcW w:w="9968" w:type="dxa"/>
            <w:gridSpan w:val="3"/>
            <w:shd w:val="clear" w:color="auto" w:fill="auto"/>
            <w:tcMar>
              <w:top w:w="23" w:type="dxa"/>
              <w:left w:w="32" w:type="dxa"/>
              <w:bottom w:w="23" w:type="dxa"/>
              <w:right w:w="32" w:type="dxa"/>
            </w:tcMar>
          </w:tcPr>
          <w:p w14:paraId="6B1D16B6"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结构专业</w:t>
            </w:r>
          </w:p>
        </w:tc>
      </w:tr>
      <w:tr w:rsidR="00F6483A" w14:paraId="3A4308DE" w14:textId="77777777">
        <w:trPr>
          <w:trHeight w:val="20"/>
        </w:trPr>
        <w:tc>
          <w:tcPr>
            <w:tcW w:w="1868" w:type="dxa"/>
            <w:shd w:val="clear" w:color="auto" w:fill="auto"/>
            <w:tcMar>
              <w:top w:w="23" w:type="dxa"/>
              <w:left w:w="32" w:type="dxa"/>
              <w:bottom w:w="23" w:type="dxa"/>
              <w:right w:w="32" w:type="dxa"/>
            </w:tcMar>
          </w:tcPr>
          <w:p w14:paraId="6C8C99A4"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序号</w:t>
            </w:r>
          </w:p>
        </w:tc>
        <w:tc>
          <w:tcPr>
            <w:tcW w:w="4428" w:type="dxa"/>
            <w:shd w:val="clear" w:color="auto" w:fill="auto"/>
            <w:tcMar>
              <w:top w:w="23" w:type="dxa"/>
              <w:left w:w="32" w:type="dxa"/>
              <w:bottom w:w="23" w:type="dxa"/>
              <w:right w:w="32" w:type="dxa"/>
            </w:tcMar>
          </w:tcPr>
          <w:p w14:paraId="68EF0C88"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审查点名称</w:t>
            </w:r>
          </w:p>
        </w:tc>
        <w:tc>
          <w:tcPr>
            <w:tcW w:w="3672" w:type="dxa"/>
            <w:shd w:val="clear" w:color="auto" w:fill="auto"/>
            <w:tcMar>
              <w:top w:w="23" w:type="dxa"/>
              <w:left w:w="32" w:type="dxa"/>
              <w:bottom w:w="23" w:type="dxa"/>
              <w:right w:w="32" w:type="dxa"/>
            </w:tcMar>
          </w:tcPr>
          <w:p w14:paraId="35C0A33C"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审查点分类</w:t>
            </w:r>
          </w:p>
        </w:tc>
      </w:tr>
      <w:tr w:rsidR="00F6483A" w14:paraId="1B760F5D" w14:textId="77777777">
        <w:trPr>
          <w:trHeight w:val="20"/>
        </w:trPr>
        <w:tc>
          <w:tcPr>
            <w:tcW w:w="1868" w:type="dxa"/>
            <w:shd w:val="clear" w:color="auto" w:fill="auto"/>
            <w:tcMar>
              <w:top w:w="23" w:type="dxa"/>
              <w:left w:w="32" w:type="dxa"/>
              <w:bottom w:w="23" w:type="dxa"/>
              <w:right w:w="32" w:type="dxa"/>
            </w:tcMar>
          </w:tcPr>
          <w:p w14:paraId="38B7FED8" w14:textId="77777777" w:rsidR="00F6483A" w:rsidRDefault="00000000">
            <w:pPr>
              <w:spacing w:beforeLines="25" w:before="78" w:afterLines="25" w:after="78"/>
              <w:rPr>
                <w:rFonts w:ascii="宋体" w:hAnsi="宋体" w:hint="eastAsia"/>
                <w:sz w:val="20"/>
                <w:szCs w:val="20"/>
              </w:rPr>
            </w:pPr>
            <w:r>
              <w:rPr>
                <w:rFonts w:ascii="宋体" w:hAnsi="宋体"/>
                <w:sz w:val="20"/>
                <w:szCs w:val="20"/>
              </w:rPr>
              <w:t>1</w:t>
            </w:r>
          </w:p>
        </w:tc>
        <w:tc>
          <w:tcPr>
            <w:tcW w:w="4428" w:type="dxa"/>
            <w:shd w:val="clear" w:color="auto" w:fill="auto"/>
            <w:tcMar>
              <w:top w:w="23" w:type="dxa"/>
              <w:left w:w="32" w:type="dxa"/>
              <w:bottom w:w="23" w:type="dxa"/>
              <w:right w:w="32" w:type="dxa"/>
            </w:tcMar>
          </w:tcPr>
          <w:p w14:paraId="05B88847" w14:textId="77777777" w:rsidR="00F6483A" w:rsidRDefault="00000000">
            <w:pPr>
              <w:spacing w:beforeLines="25" w:before="78" w:afterLines="25" w:after="78"/>
              <w:rPr>
                <w:rFonts w:ascii="宋体" w:hAnsi="宋体" w:hint="eastAsia"/>
                <w:sz w:val="20"/>
                <w:szCs w:val="20"/>
              </w:rPr>
            </w:pPr>
            <w:proofErr w:type="gramStart"/>
            <w:r>
              <w:rPr>
                <w:rFonts w:ascii="宋体" w:hAnsi="宋体" w:hint="eastAsia"/>
                <w:sz w:val="20"/>
                <w:szCs w:val="20"/>
              </w:rPr>
              <w:t>轴网编号</w:t>
            </w:r>
            <w:proofErr w:type="gramEnd"/>
          </w:p>
        </w:tc>
        <w:tc>
          <w:tcPr>
            <w:tcW w:w="3672" w:type="dxa"/>
            <w:shd w:val="clear" w:color="auto" w:fill="auto"/>
            <w:tcMar>
              <w:top w:w="23" w:type="dxa"/>
              <w:left w:w="32" w:type="dxa"/>
              <w:bottom w:w="23" w:type="dxa"/>
              <w:right w:w="32" w:type="dxa"/>
            </w:tcMar>
          </w:tcPr>
          <w:p w14:paraId="1350BD2C"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属性不一致</w:t>
            </w:r>
          </w:p>
        </w:tc>
      </w:tr>
      <w:tr w:rsidR="00F6483A" w14:paraId="264A6281" w14:textId="77777777">
        <w:trPr>
          <w:trHeight w:val="20"/>
        </w:trPr>
        <w:tc>
          <w:tcPr>
            <w:tcW w:w="1868" w:type="dxa"/>
            <w:shd w:val="clear" w:color="auto" w:fill="auto"/>
            <w:tcMar>
              <w:top w:w="23" w:type="dxa"/>
              <w:left w:w="32" w:type="dxa"/>
              <w:bottom w:w="23" w:type="dxa"/>
              <w:right w:w="32" w:type="dxa"/>
            </w:tcMar>
          </w:tcPr>
          <w:p w14:paraId="1B38161D" w14:textId="77777777" w:rsidR="00F6483A" w:rsidRDefault="00000000">
            <w:pPr>
              <w:spacing w:beforeLines="25" w:before="78" w:afterLines="25" w:after="78"/>
              <w:rPr>
                <w:rFonts w:ascii="宋体" w:hAnsi="宋体" w:hint="eastAsia"/>
                <w:sz w:val="20"/>
                <w:szCs w:val="20"/>
              </w:rPr>
            </w:pPr>
            <w:r>
              <w:rPr>
                <w:rFonts w:ascii="宋体" w:hAnsi="宋体"/>
                <w:sz w:val="20"/>
                <w:szCs w:val="20"/>
              </w:rPr>
              <w:lastRenderedPageBreak/>
              <w:t>2</w:t>
            </w:r>
          </w:p>
        </w:tc>
        <w:tc>
          <w:tcPr>
            <w:tcW w:w="4428" w:type="dxa"/>
            <w:shd w:val="clear" w:color="auto" w:fill="auto"/>
            <w:tcMar>
              <w:top w:w="23" w:type="dxa"/>
              <w:left w:w="32" w:type="dxa"/>
              <w:bottom w:w="23" w:type="dxa"/>
              <w:right w:w="32" w:type="dxa"/>
            </w:tcMar>
          </w:tcPr>
          <w:p w14:paraId="51B51A45" w14:textId="77777777" w:rsidR="00F6483A" w:rsidRDefault="00000000">
            <w:pPr>
              <w:spacing w:beforeLines="25" w:before="78" w:afterLines="25" w:after="78"/>
              <w:rPr>
                <w:rFonts w:ascii="宋体" w:hAnsi="宋体" w:hint="eastAsia"/>
                <w:sz w:val="20"/>
                <w:szCs w:val="20"/>
              </w:rPr>
            </w:pPr>
            <w:proofErr w:type="gramStart"/>
            <w:r>
              <w:rPr>
                <w:rFonts w:ascii="宋体" w:hAnsi="宋体" w:hint="eastAsia"/>
                <w:sz w:val="20"/>
                <w:szCs w:val="20"/>
              </w:rPr>
              <w:t>轴网坐标</w:t>
            </w:r>
            <w:proofErr w:type="gramEnd"/>
          </w:p>
        </w:tc>
        <w:tc>
          <w:tcPr>
            <w:tcW w:w="3672" w:type="dxa"/>
            <w:shd w:val="clear" w:color="auto" w:fill="auto"/>
            <w:tcMar>
              <w:top w:w="23" w:type="dxa"/>
              <w:left w:w="32" w:type="dxa"/>
              <w:bottom w:w="23" w:type="dxa"/>
              <w:right w:w="32" w:type="dxa"/>
            </w:tcMar>
          </w:tcPr>
          <w:p w14:paraId="2BBDAAB3"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2AC9540F" w14:textId="77777777">
        <w:trPr>
          <w:trHeight w:val="20"/>
        </w:trPr>
        <w:tc>
          <w:tcPr>
            <w:tcW w:w="1868" w:type="dxa"/>
            <w:shd w:val="clear" w:color="auto" w:fill="auto"/>
            <w:tcMar>
              <w:top w:w="23" w:type="dxa"/>
              <w:left w:w="32" w:type="dxa"/>
              <w:bottom w:w="23" w:type="dxa"/>
              <w:right w:w="32" w:type="dxa"/>
            </w:tcMar>
          </w:tcPr>
          <w:p w14:paraId="0EB1C1AA" w14:textId="77777777" w:rsidR="00F6483A" w:rsidRDefault="00000000">
            <w:pPr>
              <w:spacing w:beforeLines="25" w:before="78" w:afterLines="25" w:after="78"/>
              <w:rPr>
                <w:rFonts w:ascii="宋体" w:hAnsi="宋体" w:hint="eastAsia"/>
                <w:sz w:val="20"/>
                <w:szCs w:val="20"/>
              </w:rPr>
            </w:pPr>
            <w:r>
              <w:rPr>
                <w:rFonts w:ascii="宋体" w:hAnsi="宋体"/>
                <w:sz w:val="20"/>
                <w:szCs w:val="20"/>
              </w:rPr>
              <w:t>3</w:t>
            </w:r>
          </w:p>
        </w:tc>
        <w:tc>
          <w:tcPr>
            <w:tcW w:w="4428" w:type="dxa"/>
            <w:shd w:val="clear" w:color="auto" w:fill="auto"/>
            <w:tcMar>
              <w:top w:w="47" w:type="dxa"/>
              <w:left w:w="68" w:type="dxa"/>
              <w:bottom w:w="47" w:type="dxa"/>
              <w:right w:w="68" w:type="dxa"/>
            </w:tcMar>
          </w:tcPr>
          <w:p w14:paraId="545F3F38"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柱平面位置</w:t>
            </w:r>
          </w:p>
        </w:tc>
        <w:tc>
          <w:tcPr>
            <w:tcW w:w="3672" w:type="dxa"/>
            <w:shd w:val="clear" w:color="auto" w:fill="auto"/>
            <w:tcMar>
              <w:top w:w="47" w:type="dxa"/>
              <w:left w:w="68" w:type="dxa"/>
              <w:bottom w:w="47" w:type="dxa"/>
              <w:right w:w="68" w:type="dxa"/>
            </w:tcMar>
          </w:tcPr>
          <w:p w14:paraId="6509247A"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09B3B167" w14:textId="77777777">
        <w:trPr>
          <w:trHeight w:val="20"/>
        </w:trPr>
        <w:tc>
          <w:tcPr>
            <w:tcW w:w="1868" w:type="dxa"/>
            <w:shd w:val="clear" w:color="auto" w:fill="auto"/>
            <w:tcMar>
              <w:top w:w="23" w:type="dxa"/>
              <w:left w:w="32" w:type="dxa"/>
              <w:bottom w:w="23" w:type="dxa"/>
              <w:right w:w="32" w:type="dxa"/>
            </w:tcMar>
          </w:tcPr>
          <w:p w14:paraId="08AA80F8" w14:textId="77777777" w:rsidR="00F6483A" w:rsidRDefault="00000000">
            <w:pPr>
              <w:spacing w:beforeLines="25" w:before="78" w:afterLines="25" w:after="78"/>
              <w:rPr>
                <w:rFonts w:ascii="宋体" w:hAnsi="宋体" w:hint="eastAsia"/>
                <w:sz w:val="20"/>
                <w:szCs w:val="20"/>
              </w:rPr>
            </w:pPr>
            <w:r>
              <w:rPr>
                <w:rFonts w:ascii="宋体" w:hAnsi="宋体"/>
                <w:sz w:val="20"/>
                <w:szCs w:val="20"/>
              </w:rPr>
              <w:t>4</w:t>
            </w:r>
          </w:p>
        </w:tc>
        <w:tc>
          <w:tcPr>
            <w:tcW w:w="4428" w:type="dxa"/>
            <w:shd w:val="clear" w:color="auto" w:fill="auto"/>
            <w:tcMar>
              <w:top w:w="47" w:type="dxa"/>
              <w:left w:w="68" w:type="dxa"/>
              <w:bottom w:w="47" w:type="dxa"/>
              <w:right w:w="68" w:type="dxa"/>
            </w:tcMar>
          </w:tcPr>
          <w:p w14:paraId="10226271"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柱截面尺寸</w:t>
            </w:r>
          </w:p>
        </w:tc>
        <w:tc>
          <w:tcPr>
            <w:tcW w:w="3672" w:type="dxa"/>
            <w:shd w:val="clear" w:color="auto" w:fill="auto"/>
            <w:tcMar>
              <w:top w:w="47" w:type="dxa"/>
              <w:left w:w="68" w:type="dxa"/>
              <w:bottom w:w="47" w:type="dxa"/>
              <w:right w:w="68" w:type="dxa"/>
            </w:tcMar>
          </w:tcPr>
          <w:p w14:paraId="1227534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r w:rsidR="00F6483A" w14:paraId="6053959E" w14:textId="77777777">
        <w:trPr>
          <w:trHeight w:val="20"/>
        </w:trPr>
        <w:tc>
          <w:tcPr>
            <w:tcW w:w="1868" w:type="dxa"/>
            <w:shd w:val="clear" w:color="auto" w:fill="auto"/>
            <w:tcMar>
              <w:top w:w="23" w:type="dxa"/>
              <w:left w:w="32" w:type="dxa"/>
              <w:bottom w:w="23" w:type="dxa"/>
              <w:right w:w="32" w:type="dxa"/>
            </w:tcMar>
          </w:tcPr>
          <w:p w14:paraId="4DA97CA2" w14:textId="77777777" w:rsidR="00F6483A" w:rsidRDefault="00000000">
            <w:pPr>
              <w:spacing w:beforeLines="25" w:before="78" w:afterLines="25" w:after="78"/>
              <w:rPr>
                <w:rFonts w:ascii="宋体" w:hAnsi="宋体" w:hint="eastAsia"/>
                <w:sz w:val="20"/>
                <w:szCs w:val="20"/>
              </w:rPr>
            </w:pPr>
            <w:r>
              <w:rPr>
                <w:rFonts w:ascii="宋体" w:hAnsi="宋体"/>
                <w:sz w:val="20"/>
                <w:szCs w:val="20"/>
              </w:rPr>
              <w:t>5</w:t>
            </w:r>
          </w:p>
        </w:tc>
        <w:tc>
          <w:tcPr>
            <w:tcW w:w="4428" w:type="dxa"/>
            <w:shd w:val="clear" w:color="auto" w:fill="auto"/>
            <w:tcMar>
              <w:top w:w="47" w:type="dxa"/>
              <w:left w:w="68" w:type="dxa"/>
              <w:bottom w:w="47" w:type="dxa"/>
              <w:right w:w="68" w:type="dxa"/>
            </w:tcMar>
          </w:tcPr>
          <w:p w14:paraId="7A1F1FE0"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梁平面位置</w:t>
            </w:r>
          </w:p>
        </w:tc>
        <w:tc>
          <w:tcPr>
            <w:tcW w:w="3672" w:type="dxa"/>
            <w:shd w:val="clear" w:color="auto" w:fill="auto"/>
            <w:tcMar>
              <w:top w:w="47" w:type="dxa"/>
              <w:left w:w="68" w:type="dxa"/>
              <w:bottom w:w="47" w:type="dxa"/>
              <w:right w:w="68" w:type="dxa"/>
            </w:tcMar>
          </w:tcPr>
          <w:p w14:paraId="1716CA17"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00E7BDF5" w14:textId="77777777">
        <w:trPr>
          <w:trHeight w:val="20"/>
        </w:trPr>
        <w:tc>
          <w:tcPr>
            <w:tcW w:w="1868" w:type="dxa"/>
            <w:shd w:val="clear" w:color="auto" w:fill="auto"/>
            <w:tcMar>
              <w:top w:w="23" w:type="dxa"/>
              <w:left w:w="32" w:type="dxa"/>
              <w:bottom w:w="23" w:type="dxa"/>
              <w:right w:w="32" w:type="dxa"/>
            </w:tcMar>
          </w:tcPr>
          <w:p w14:paraId="019FB042" w14:textId="77777777" w:rsidR="00F6483A" w:rsidRDefault="00000000">
            <w:pPr>
              <w:spacing w:beforeLines="25" w:before="78" w:afterLines="25" w:after="78"/>
              <w:rPr>
                <w:rFonts w:ascii="宋体" w:hAnsi="宋体" w:hint="eastAsia"/>
                <w:sz w:val="20"/>
                <w:szCs w:val="20"/>
              </w:rPr>
            </w:pPr>
            <w:r>
              <w:rPr>
                <w:rFonts w:ascii="宋体" w:hAnsi="宋体"/>
                <w:sz w:val="20"/>
                <w:szCs w:val="20"/>
              </w:rPr>
              <w:t>6</w:t>
            </w:r>
          </w:p>
        </w:tc>
        <w:tc>
          <w:tcPr>
            <w:tcW w:w="4428" w:type="dxa"/>
            <w:shd w:val="clear" w:color="auto" w:fill="auto"/>
            <w:tcMar>
              <w:top w:w="47" w:type="dxa"/>
              <w:left w:w="68" w:type="dxa"/>
              <w:bottom w:w="47" w:type="dxa"/>
              <w:right w:w="68" w:type="dxa"/>
            </w:tcMar>
          </w:tcPr>
          <w:p w14:paraId="66398FFE"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梁截面尺寸</w:t>
            </w:r>
          </w:p>
        </w:tc>
        <w:tc>
          <w:tcPr>
            <w:tcW w:w="3672" w:type="dxa"/>
            <w:shd w:val="clear" w:color="auto" w:fill="auto"/>
            <w:tcMar>
              <w:top w:w="47" w:type="dxa"/>
              <w:left w:w="68" w:type="dxa"/>
              <w:bottom w:w="47" w:type="dxa"/>
              <w:right w:w="68" w:type="dxa"/>
            </w:tcMar>
          </w:tcPr>
          <w:p w14:paraId="4955F012"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r w:rsidR="00F6483A" w14:paraId="7BD997D9" w14:textId="77777777">
        <w:trPr>
          <w:trHeight w:val="20"/>
        </w:trPr>
        <w:tc>
          <w:tcPr>
            <w:tcW w:w="1868" w:type="dxa"/>
            <w:shd w:val="clear" w:color="auto" w:fill="auto"/>
            <w:tcMar>
              <w:top w:w="23" w:type="dxa"/>
              <w:left w:w="32" w:type="dxa"/>
              <w:bottom w:w="23" w:type="dxa"/>
              <w:right w:w="32" w:type="dxa"/>
            </w:tcMar>
          </w:tcPr>
          <w:p w14:paraId="556F0431"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7</w:t>
            </w:r>
          </w:p>
        </w:tc>
        <w:tc>
          <w:tcPr>
            <w:tcW w:w="4428" w:type="dxa"/>
            <w:shd w:val="clear" w:color="auto" w:fill="auto"/>
            <w:tcMar>
              <w:top w:w="47" w:type="dxa"/>
              <w:left w:w="68" w:type="dxa"/>
              <w:bottom w:w="47" w:type="dxa"/>
              <w:right w:w="68" w:type="dxa"/>
            </w:tcMar>
          </w:tcPr>
          <w:p w14:paraId="1F00C1BE"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剪力墙平面位置</w:t>
            </w:r>
          </w:p>
        </w:tc>
        <w:tc>
          <w:tcPr>
            <w:tcW w:w="3672" w:type="dxa"/>
            <w:shd w:val="clear" w:color="auto" w:fill="auto"/>
            <w:tcMar>
              <w:top w:w="47" w:type="dxa"/>
              <w:left w:w="68" w:type="dxa"/>
              <w:bottom w:w="47" w:type="dxa"/>
              <w:right w:w="68" w:type="dxa"/>
            </w:tcMar>
          </w:tcPr>
          <w:p w14:paraId="7B155137"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79C2A5F5" w14:textId="77777777">
        <w:trPr>
          <w:trHeight w:val="20"/>
        </w:trPr>
        <w:tc>
          <w:tcPr>
            <w:tcW w:w="1868" w:type="dxa"/>
            <w:shd w:val="clear" w:color="auto" w:fill="auto"/>
            <w:tcMar>
              <w:top w:w="23" w:type="dxa"/>
              <w:left w:w="32" w:type="dxa"/>
              <w:bottom w:w="23" w:type="dxa"/>
              <w:right w:w="32" w:type="dxa"/>
            </w:tcMar>
          </w:tcPr>
          <w:p w14:paraId="65A35D2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8</w:t>
            </w:r>
          </w:p>
        </w:tc>
        <w:tc>
          <w:tcPr>
            <w:tcW w:w="4428" w:type="dxa"/>
            <w:shd w:val="clear" w:color="auto" w:fill="auto"/>
            <w:tcMar>
              <w:top w:w="47" w:type="dxa"/>
              <w:left w:w="68" w:type="dxa"/>
              <w:bottom w:w="47" w:type="dxa"/>
              <w:right w:w="68" w:type="dxa"/>
            </w:tcMar>
          </w:tcPr>
          <w:p w14:paraId="473ACFEE"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剪力墙尺寸</w:t>
            </w:r>
          </w:p>
        </w:tc>
        <w:tc>
          <w:tcPr>
            <w:tcW w:w="3672" w:type="dxa"/>
            <w:shd w:val="clear" w:color="auto" w:fill="auto"/>
            <w:tcMar>
              <w:top w:w="47" w:type="dxa"/>
              <w:left w:w="68" w:type="dxa"/>
              <w:bottom w:w="47" w:type="dxa"/>
              <w:right w:w="68" w:type="dxa"/>
            </w:tcMar>
          </w:tcPr>
          <w:p w14:paraId="3647C0F7"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r w:rsidR="00F6483A" w14:paraId="43C7BE01" w14:textId="77777777">
        <w:trPr>
          <w:trHeight w:val="20"/>
        </w:trPr>
        <w:tc>
          <w:tcPr>
            <w:tcW w:w="1868" w:type="dxa"/>
            <w:shd w:val="clear" w:color="auto" w:fill="auto"/>
            <w:tcMar>
              <w:top w:w="23" w:type="dxa"/>
              <w:left w:w="32" w:type="dxa"/>
              <w:bottom w:w="23" w:type="dxa"/>
              <w:right w:w="32" w:type="dxa"/>
            </w:tcMar>
          </w:tcPr>
          <w:p w14:paraId="3B65AD3A"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9</w:t>
            </w:r>
          </w:p>
        </w:tc>
        <w:tc>
          <w:tcPr>
            <w:tcW w:w="4428" w:type="dxa"/>
            <w:shd w:val="clear" w:color="auto" w:fill="auto"/>
            <w:tcMar>
              <w:top w:w="47" w:type="dxa"/>
              <w:left w:w="68" w:type="dxa"/>
              <w:bottom w:w="47" w:type="dxa"/>
              <w:right w:w="68" w:type="dxa"/>
            </w:tcMar>
          </w:tcPr>
          <w:p w14:paraId="46B36269" w14:textId="77777777" w:rsidR="00F6483A" w:rsidRDefault="00000000">
            <w:pPr>
              <w:spacing w:beforeLines="25" w:before="78" w:afterLines="25" w:after="78"/>
              <w:rPr>
                <w:rFonts w:ascii="宋体" w:hAnsi="宋体" w:hint="eastAsia"/>
                <w:sz w:val="20"/>
                <w:szCs w:val="20"/>
              </w:rPr>
            </w:pPr>
            <w:r>
              <w:t>楼梯</w:t>
            </w:r>
            <w:proofErr w:type="gramStart"/>
            <w:r>
              <w:t>梯</w:t>
            </w:r>
            <w:proofErr w:type="gramEnd"/>
            <w:r>
              <w:t>梁平面位置</w:t>
            </w:r>
          </w:p>
        </w:tc>
        <w:tc>
          <w:tcPr>
            <w:tcW w:w="3672" w:type="dxa"/>
            <w:shd w:val="clear" w:color="auto" w:fill="auto"/>
            <w:tcMar>
              <w:top w:w="47" w:type="dxa"/>
              <w:left w:w="68" w:type="dxa"/>
              <w:bottom w:w="47" w:type="dxa"/>
              <w:right w:w="68" w:type="dxa"/>
            </w:tcMar>
          </w:tcPr>
          <w:p w14:paraId="6AD335E7"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4E3F671D" w14:textId="77777777">
        <w:trPr>
          <w:trHeight w:val="20"/>
        </w:trPr>
        <w:tc>
          <w:tcPr>
            <w:tcW w:w="1868" w:type="dxa"/>
            <w:shd w:val="clear" w:color="auto" w:fill="auto"/>
            <w:tcMar>
              <w:top w:w="23" w:type="dxa"/>
              <w:left w:w="32" w:type="dxa"/>
              <w:bottom w:w="23" w:type="dxa"/>
              <w:right w:w="32" w:type="dxa"/>
            </w:tcMar>
          </w:tcPr>
          <w:p w14:paraId="60D0F32B"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1</w:t>
            </w:r>
            <w:r>
              <w:rPr>
                <w:rFonts w:ascii="宋体" w:hAnsi="宋体"/>
                <w:sz w:val="20"/>
                <w:szCs w:val="20"/>
              </w:rPr>
              <w:t>0</w:t>
            </w:r>
          </w:p>
        </w:tc>
        <w:tc>
          <w:tcPr>
            <w:tcW w:w="4428" w:type="dxa"/>
            <w:shd w:val="clear" w:color="auto" w:fill="auto"/>
            <w:tcMar>
              <w:top w:w="47" w:type="dxa"/>
              <w:left w:w="68" w:type="dxa"/>
              <w:bottom w:w="47" w:type="dxa"/>
              <w:right w:w="68" w:type="dxa"/>
            </w:tcMar>
          </w:tcPr>
          <w:p w14:paraId="4B0DAB69" w14:textId="77777777" w:rsidR="00F6483A" w:rsidRDefault="00000000">
            <w:pPr>
              <w:spacing w:beforeLines="25" w:before="78" w:afterLines="25" w:after="78"/>
              <w:rPr>
                <w:rFonts w:ascii="宋体" w:hAnsi="宋体" w:hint="eastAsia"/>
                <w:sz w:val="20"/>
                <w:szCs w:val="20"/>
              </w:rPr>
            </w:pPr>
            <w:r>
              <w:t>楼梯</w:t>
            </w:r>
            <w:proofErr w:type="gramStart"/>
            <w:r>
              <w:t>梯</w:t>
            </w:r>
            <w:proofErr w:type="gramEnd"/>
            <w:r>
              <w:t>梁尺寸</w:t>
            </w:r>
          </w:p>
        </w:tc>
        <w:tc>
          <w:tcPr>
            <w:tcW w:w="3672" w:type="dxa"/>
            <w:shd w:val="clear" w:color="auto" w:fill="auto"/>
            <w:tcMar>
              <w:top w:w="47" w:type="dxa"/>
              <w:left w:w="68" w:type="dxa"/>
              <w:bottom w:w="47" w:type="dxa"/>
              <w:right w:w="68" w:type="dxa"/>
            </w:tcMar>
          </w:tcPr>
          <w:p w14:paraId="6675BF79"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r w:rsidR="00F6483A" w14:paraId="40722934" w14:textId="77777777">
        <w:trPr>
          <w:trHeight w:val="20"/>
        </w:trPr>
        <w:tc>
          <w:tcPr>
            <w:tcW w:w="1868" w:type="dxa"/>
            <w:shd w:val="clear" w:color="auto" w:fill="auto"/>
            <w:tcMar>
              <w:top w:w="23" w:type="dxa"/>
              <w:left w:w="32" w:type="dxa"/>
              <w:bottom w:w="23" w:type="dxa"/>
              <w:right w:w="32" w:type="dxa"/>
            </w:tcMar>
          </w:tcPr>
          <w:p w14:paraId="71639B6C"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1</w:t>
            </w:r>
            <w:r>
              <w:rPr>
                <w:rFonts w:ascii="宋体" w:hAnsi="宋体"/>
                <w:sz w:val="20"/>
                <w:szCs w:val="20"/>
              </w:rPr>
              <w:t>1</w:t>
            </w:r>
          </w:p>
        </w:tc>
        <w:tc>
          <w:tcPr>
            <w:tcW w:w="4428" w:type="dxa"/>
            <w:shd w:val="clear" w:color="auto" w:fill="auto"/>
            <w:tcMar>
              <w:top w:w="47" w:type="dxa"/>
              <w:left w:w="68" w:type="dxa"/>
              <w:bottom w:w="47" w:type="dxa"/>
              <w:right w:w="68" w:type="dxa"/>
            </w:tcMar>
          </w:tcPr>
          <w:p w14:paraId="154E80EA" w14:textId="77777777" w:rsidR="00F6483A" w:rsidRDefault="00000000">
            <w:pPr>
              <w:spacing w:beforeLines="25" w:before="78" w:afterLines="25" w:after="78"/>
              <w:rPr>
                <w:rFonts w:ascii="宋体" w:hAnsi="宋体" w:hint="eastAsia"/>
                <w:sz w:val="20"/>
                <w:szCs w:val="20"/>
              </w:rPr>
            </w:pPr>
            <w:r>
              <w:t>楼梯</w:t>
            </w:r>
            <w:proofErr w:type="gramStart"/>
            <w:r>
              <w:t>梯柱位置</w:t>
            </w:r>
            <w:proofErr w:type="gramEnd"/>
          </w:p>
        </w:tc>
        <w:tc>
          <w:tcPr>
            <w:tcW w:w="3672" w:type="dxa"/>
            <w:shd w:val="clear" w:color="auto" w:fill="auto"/>
            <w:tcMar>
              <w:top w:w="47" w:type="dxa"/>
              <w:left w:w="68" w:type="dxa"/>
              <w:bottom w:w="47" w:type="dxa"/>
              <w:right w:w="68" w:type="dxa"/>
            </w:tcMar>
          </w:tcPr>
          <w:p w14:paraId="7FB43C17"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5BB38680" w14:textId="77777777">
        <w:trPr>
          <w:trHeight w:val="20"/>
        </w:trPr>
        <w:tc>
          <w:tcPr>
            <w:tcW w:w="1868" w:type="dxa"/>
            <w:shd w:val="clear" w:color="auto" w:fill="auto"/>
            <w:tcMar>
              <w:top w:w="23" w:type="dxa"/>
              <w:left w:w="32" w:type="dxa"/>
              <w:bottom w:w="23" w:type="dxa"/>
              <w:right w:w="32" w:type="dxa"/>
            </w:tcMar>
          </w:tcPr>
          <w:p w14:paraId="76A38AA0"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1</w:t>
            </w:r>
            <w:r>
              <w:rPr>
                <w:rFonts w:ascii="宋体" w:hAnsi="宋体"/>
                <w:sz w:val="20"/>
                <w:szCs w:val="20"/>
              </w:rPr>
              <w:t>2</w:t>
            </w:r>
          </w:p>
        </w:tc>
        <w:tc>
          <w:tcPr>
            <w:tcW w:w="4428" w:type="dxa"/>
            <w:shd w:val="clear" w:color="auto" w:fill="auto"/>
            <w:tcMar>
              <w:top w:w="47" w:type="dxa"/>
              <w:left w:w="68" w:type="dxa"/>
              <w:bottom w:w="47" w:type="dxa"/>
              <w:right w:w="68" w:type="dxa"/>
            </w:tcMar>
          </w:tcPr>
          <w:p w14:paraId="7B0A1B0D" w14:textId="77777777" w:rsidR="00F6483A" w:rsidRDefault="00000000">
            <w:pPr>
              <w:spacing w:beforeLines="25" w:before="78" w:afterLines="25" w:after="78"/>
              <w:rPr>
                <w:rFonts w:ascii="宋体" w:hAnsi="宋体" w:hint="eastAsia"/>
                <w:sz w:val="20"/>
                <w:szCs w:val="20"/>
              </w:rPr>
            </w:pPr>
            <w:r>
              <w:t>楼梯</w:t>
            </w:r>
            <w:proofErr w:type="gramStart"/>
            <w:r>
              <w:t>梯</w:t>
            </w:r>
            <w:proofErr w:type="gramEnd"/>
            <w:r>
              <w:t>柱尺寸</w:t>
            </w:r>
          </w:p>
        </w:tc>
        <w:tc>
          <w:tcPr>
            <w:tcW w:w="3672" w:type="dxa"/>
            <w:shd w:val="clear" w:color="auto" w:fill="auto"/>
            <w:tcMar>
              <w:top w:w="47" w:type="dxa"/>
              <w:left w:w="68" w:type="dxa"/>
              <w:bottom w:w="47" w:type="dxa"/>
              <w:right w:w="68" w:type="dxa"/>
            </w:tcMar>
          </w:tcPr>
          <w:p w14:paraId="4DBCB689"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bl>
    <w:p w14:paraId="113BC973" w14:textId="77777777" w:rsidR="00F6483A" w:rsidRDefault="00000000">
      <w:pPr>
        <w:spacing w:beforeLines="25" w:before="78" w:afterLines="25" w:after="78"/>
        <w:rPr>
          <w:rFonts w:asciiTheme="minorHAnsi" w:eastAsiaTheme="minorEastAsia" w:hAnsiTheme="minorHAnsi" w:cstheme="minorBidi" w:hint="eastAsia"/>
        </w:rPr>
      </w:pPr>
      <w:r>
        <w:rPr>
          <w:rFonts w:ascii="宋体" w:hAnsi="宋体" w:hint="eastAsia"/>
          <w:sz w:val="20"/>
          <w:szCs w:val="20"/>
        </w:rPr>
        <w:t>墙平面位置、墙尺寸、楼梯</w:t>
      </w:r>
      <w:proofErr w:type="gramStart"/>
      <w:r>
        <w:rPr>
          <w:rFonts w:ascii="宋体" w:hAnsi="宋体" w:hint="eastAsia"/>
          <w:sz w:val="20"/>
          <w:szCs w:val="20"/>
        </w:rPr>
        <w:t>梯</w:t>
      </w:r>
      <w:proofErr w:type="gramEnd"/>
      <w:r>
        <w:rPr>
          <w:rFonts w:ascii="宋体" w:hAnsi="宋体" w:hint="eastAsia"/>
          <w:sz w:val="20"/>
          <w:szCs w:val="20"/>
        </w:rPr>
        <w:t>梁/</w:t>
      </w:r>
      <w:proofErr w:type="gramStart"/>
      <w:r>
        <w:rPr>
          <w:rFonts w:ascii="宋体" w:hAnsi="宋体" w:hint="eastAsia"/>
          <w:sz w:val="20"/>
          <w:szCs w:val="20"/>
        </w:rPr>
        <w:t>梯柱平面</w:t>
      </w:r>
      <w:proofErr w:type="gramEnd"/>
      <w:r>
        <w:rPr>
          <w:rFonts w:ascii="宋体" w:hAnsi="宋体" w:hint="eastAsia"/>
          <w:sz w:val="20"/>
          <w:szCs w:val="20"/>
        </w:rPr>
        <w:t>位置、</w:t>
      </w:r>
      <w:proofErr w:type="gramStart"/>
      <w:r>
        <w:rPr>
          <w:rFonts w:ascii="宋体" w:hAnsi="宋体" w:hint="eastAsia"/>
          <w:sz w:val="20"/>
          <w:szCs w:val="20"/>
        </w:rPr>
        <w:t>梯梁/梯柱</w:t>
      </w:r>
      <w:proofErr w:type="gramEnd"/>
      <w:r>
        <w:rPr>
          <w:rFonts w:ascii="宋体" w:hAnsi="宋体" w:hint="eastAsia"/>
          <w:sz w:val="20"/>
          <w:szCs w:val="20"/>
        </w:rPr>
        <w:t>尺寸为模型辅助审查点</w:t>
      </w:r>
    </w:p>
    <w:p w14:paraId="3DABF84D" w14:textId="77777777" w:rsidR="00F6483A" w:rsidRDefault="00F6483A">
      <w:pPr>
        <w:spacing w:beforeLines="25" w:before="78" w:afterLines="25" w:after="78"/>
        <w:rPr>
          <w:rFonts w:asciiTheme="minorHAnsi" w:eastAsiaTheme="minorEastAsia" w:hAnsiTheme="minorHAnsi" w:cstheme="minorBidi" w:hint="eastAsia"/>
        </w:rPr>
      </w:pPr>
    </w:p>
    <w:p w14:paraId="09616C4E" w14:textId="77777777" w:rsidR="00F6483A" w:rsidRDefault="00000000">
      <w:pPr>
        <w:pStyle w:val="20"/>
        <w:keepNext w:val="0"/>
        <w:keepLines w:val="0"/>
        <w:numPr>
          <w:ilvl w:val="0"/>
          <w:numId w:val="0"/>
        </w:numPr>
        <w:kinsoku w:val="0"/>
        <w:overflowPunct w:val="0"/>
        <w:spacing w:beforeLines="25" w:before="78" w:afterLines="25" w:after="78" w:line="240" w:lineRule="auto"/>
        <w:ind w:left="420"/>
        <w:rPr>
          <w:rFonts w:ascii="宋体" w:eastAsia="宋体" w:hAnsi="宋体" w:hint="eastAsia"/>
          <w:sz w:val="24"/>
          <w:szCs w:val="24"/>
        </w:rPr>
      </w:pPr>
      <w:bookmarkStart w:id="42" w:name="_Toc166158492"/>
      <w:bookmarkStart w:id="43" w:name="_Toc122508252"/>
      <w:r>
        <w:rPr>
          <w:rFonts w:ascii="宋体" w:eastAsia="宋体" w:hAnsi="宋体" w:hint="eastAsia"/>
          <w:sz w:val="24"/>
          <w:szCs w:val="24"/>
        </w:rPr>
        <w:t>附录A</w:t>
      </w:r>
      <w:r>
        <w:rPr>
          <w:rFonts w:ascii="宋体" w:eastAsia="宋体" w:hAnsi="宋体"/>
          <w:sz w:val="24"/>
          <w:szCs w:val="24"/>
        </w:rPr>
        <w:t xml:space="preserve">.0.3 </w:t>
      </w:r>
      <w:r>
        <w:rPr>
          <w:rFonts w:ascii="宋体" w:eastAsia="宋体" w:hAnsi="宋体" w:hint="eastAsia"/>
          <w:sz w:val="24"/>
          <w:szCs w:val="24"/>
        </w:rPr>
        <w:t>给排水专业模型质量审查-</w:t>
      </w:r>
      <w:proofErr w:type="gramStart"/>
      <w:r>
        <w:rPr>
          <w:rFonts w:ascii="宋体" w:eastAsia="宋体" w:hAnsi="宋体" w:hint="eastAsia"/>
          <w:sz w:val="24"/>
          <w:szCs w:val="24"/>
        </w:rPr>
        <w:t>图模一致性</w:t>
      </w:r>
      <w:proofErr w:type="gramEnd"/>
      <w:r>
        <w:rPr>
          <w:rFonts w:ascii="宋体" w:eastAsia="宋体" w:hAnsi="宋体" w:hint="eastAsia"/>
          <w:sz w:val="24"/>
          <w:szCs w:val="24"/>
        </w:rPr>
        <w:t>审查点</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7"/>
        <w:gridCol w:w="5012"/>
        <w:gridCol w:w="3579"/>
      </w:tblGrid>
      <w:tr w:rsidR="00F6483A" w14:paraId="7107B3D1" w14:textId="77777777">
        <w:trPr>
          <w:trHeight w:val="20"/>
        </w:trPr>
        <w:tc>
          <w:tcPr>
            <w:tcW w:w="9968" w:type="dxa"/>
            <w:gridSpan w:val="3"/>
            <w:shd w:val="clear" w:color="auto" w:fill="auto"/>
            <w:tcMar>
              <w:top w:w="23" w:type="dxa"/>
              <w:left w:w="32" w:type="dxa"/>
              <w:bottom w:w="23" w:type="dxa"/>
              <w:right w:w="32" w:type="dxa"/>
            </w:tcMar>
          </w:tcPr>
          <w:p w14:paraId="7984A700"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给排水专业</w:t>
            </w:r>
          </w:p>
        </w:tc>
      </w:tr>
      <w:tr w:rsidR="00F6483A" w14:paraId="4D18C9E2" w14:textId="77777777">
        <w:trPr>
          <w:trHeight w:val="20"/>
        </w:trPr>
        <w:tc>
          <w:tcPr>
            <w:tcW w:w="1377" w:type="dxa"/>
            <w:shd w:val="clear" w:color="auto" w:fill="auto"/>
            <w:tcMar>
              <w:top w:w="23" w:type="dxa"/>
              <w:left w:w="32" w:type="dxa"/>
              <w:bottom w:w="23" w:type="dxa"/>
              <w:right w:w="32" w:type="dxa"/>
            </w:tcMar>
          </w:tcPr>
          <w:p w14:paraId="4F8A4CD7"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序号</w:t>
            </w:r>
          </w:p>
        </w:tc>
        <w:tc>
          <w:tcPr>
            <w:tcW w:w="5012" w:type="dxa"/>
            <w:shd w:val="clear" w:color="auto" w:fill="auto"/>
            <w:tcMar>
              <w:top w:w="23" w:type="dxa"/>
              <w:left w:w="32" w:type="dxa"/>
              <w:bottom w:w="23" w:type="dxa"/>
              <w:right w:w="32" w:type="dxa"/>
            </w:tcMar>
          </w:tcPr>
          <w:p w14:paraId="07B2ADF3"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审查点名称</w:t>
            </w:r>
          </w:p>
        </w:tc>
        <w:tc>
          <w:tcPr>
            <w:tcW w:w="3579" w:type="dxa"/>
            <w:shd w:val="clear" w:color="auto" w:fill="auto"/>
            <w:tcMar>
              <w:top w:w="23" w:type="dxa"/>
              <w:left w:w="32" w:type="dxa"/>
              <w:bottom w:w="23" w:type="dxa"/>
              <w:right w:w="32" w:type="dxa"/>
            </w:tcMar>
          </w:tcPr>
          <w:p w14:paraId="6CC7EE95"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审查点分类</w:t>
            </w:r>
          </w:p>
        </w:tc>
      </w:tr>
      <w:tr w:rsidR="00F6483A" w14:paraId="53A0F515" w14:textId="77777777">
        <w:trPr>
          <w:trHeight w:val="20"/>
        </w:trPr>
        <w:tc>
          <w:tcPr>
            <w:tcW w:w="1377" w:type="dxa"/>
            <w:shd w:val="clear" w:color="auto" w:fill="auto"/>
            <w:tcMar>
              <w:top w:w="23" w:type="dxa"/>
              <w:left w:w="32" w:type="dxa"/>
              <w:bottom w:w="23" w:type="dxa"/>
              <w:right w:w="32" w:type="dxa"/>
            </w:tcMar>
          </w:tcPr>
          <w:p w14:paraId="4B05B167" w14:textId="77777777" w:rsidR="00F6483A" w:rsidRDefault="00000000">
            <w:pPr>
              <w:spacing w:beforeLines="25" w:before="78" w:afterLines="25" w:after="78"/>
              <w:rPr>
                <w:rFonts w:ascii="宋体" w:hAnsi="宋体" w:hint="eastAsia"/>
                <w:sz w:val="20"/>
                <w:szCs w:val="20"/>
              </w:rPr>
            </w:pPr>
            <w:r>
              <w:rPr>
                <w:rFonts w:ascii="宋体" w:hAnsi="宋体"/>
                <w:sz w:val="20"/>
                <w:szCs w:val="20"/>
              </w:rPr>
              <w:t>1</w:t>
            </w:r>
          </w:p>
        </w:tc>
        <w:tc>
          <w:tcPr>
            <w:tcW w:w="5012" w:type="dxa"/>
            <w:shd w:val="clear" w:color="auto" w:fill="auto"/>
            <w:tcMar>
              <w:top w:w="23" w:type="dxa"/>
              <w:left w:w="32" w:type="dxa"/>
              <w:bottom w:w="23" w:type="dxa"/>
              <w:right w:w="32" w:type="dxa"/>
            </w:tcMar>
          </w:tcPr>
          <w:p w14:paraId="34738F24" w14:textId="77777777" w:rsidR="00F6483A" w:rsidRDefault="00000000">
            <w:pPr>
              <w:spacing w:beforeLines="25" w:before="78" w:afterLines="25" w:after="78"/>
              <w:rPr>
                <w:rFonts w:ascii="宋体" w:hAnsi="宋体" w:hint="eastAsia"/>
                <w:sz w:val="20"/>
                <w:szCs w:val="20"/>
              </w:rPr>
            </w:pPr>
            <w:proofErr w:type="gramStart"/>
            <w:r>
              <w:rPr>
                <w:rFonts w:ascii="宋体" w:hAnsi="宋体" w:hint="eastAsia"/>
                <w:sz w:val="20"/>
                <w:szCs w:val="20"/>
              </w:rPr>
              <w:t>轴网编号</w:t>
            </w:r>
            <w:proofErr w:type="gramEnd"/>
          </w:p>
        </w:tc>
        <w:tc>
          <w:tcPr>
            <w:tcW w:w="3579" w:type="dxa"/>
            <w:shd w:val="clear" w:color="auto" w:fill="auto"/>
            <w:tcMar>
              <w:top w:w="23" w:type="dxa"/>
              <w:left w:w="32" w:type="dxa"/>
              <w:bottom w:w="23" w:type="dxa"/>
              <w:right w:w="32" w:type="dxa"/>
            </w:tcMar>
          </w:tcPr>
          <w:p w14:paraId="50471FE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属性不一致</w:t>
            </w:r>
          </w:p>
        </w:tc>
      </w:tr>
      <w:tr w:rsidR="00F6483A" w14:paraId="30C90605" w14:textId="77777777">
        <w:trPr>
          <w:trHeight w:val="20"/>
        </w:trPr>
        <w:tc>
          <w:tcPr>
            <w:tcW w:w="1377" w:type="dxa"/>
            <w:shd w:val="clear" w:color="auto" w:fill="auto"/>
            <w:tcMar>
              <w:top w:w="23" w:type="dxa"/>
              <w:left w:w="32" w:type="dxa"/>
              <w:bottom w:w="23" w:type="dxa"/>
              <w:right w:w="32" w:type="dxa"/>
            </w:tcMar>
          </w:tcPr>
          <w:p w14:paraId="60E6F7A0" w14:textId="77777777" w:rsidR="00F6483A" w:rsidRDefault="00000000">
            <w:pPr>
              <w:spacing w:beforeLines="25" w:before="78" w:afterLines="25" w:after="78"/>
              <w:rPr>
                <w:rFonts w:ascii="宋体" w:hAnsi="宋体" w:hint="eastAsia"/>
                <w:sz w:val="20"/>
                <w:szCs w:val="20"/>
              </w:rPr>
            </w:pPr>
            <w:r>
              <w:rPr>
                <w:rFonts w:ascii="宋体" w:hAnsi="宋体"/>
                <w:sz w:val="20"/>
                <w:szCs w:val="20"/>
              </w:rPr>
              <w:t>2</w:t>
            </w:r>
          </w:p>
        </w:tc>
        <w:tc>
          <w:tcPr>
            <w:tcW w:w="5012" w:type="dxa"/>
            <w:shd w:val="clear" w:color="auto" w:fill="auto"/>
            <w:tcMar>
              <w:top w:w="23" w:type="dxa"/>
              <w:left w:w="32" w:type="dxa"/>
              <w:bottom w:w="23" w:type="dxa"/>
              <w:right w:w="32" w:type="dxa"/>
            </w:tcMar>
          </w:tcPr>
          <w:p w14:paraId="17B69C87" w14:textId="77777777" w:rsidR="00F6483A" w:rsidRDefault="00000000">
            <w:pPr>
              <w:spacing w:beforeLines="25" w:before="78" w:afterLines="25" w:after="78"/>
              <w:rPr>
                <w:rFonts w:ascii="宋体" w:hAnsi="宋体" w:hint="eastAsia"/>
                <w:sz w:val="20"/>
                <w:szCs w:val="20"/>
              </w:rPr>
            </w:pPr>
            <w:proofErr w:type="gramStart"/>
            <w:r>
              <w:rPr>
                <w:rFonts w:ascii="宋体" w:hAnsi="宋体" w:hint="eastAsia"/>
                <w:sz w:val="20"/>
                <w:szCs w:val="20"/>
              </w:rPr>
              <w:t>轴网坐标</w:t>
            </w:r>
            <w:proofErr w:type="gramEnd"/>
          </w:p>
        </w:tc>
        <w:tc>
          <w:tcPr>
            <w:tcW w:w="3579" w:type="dxa"/>
            <w:shd w:val="clear" w:color="auto" w:fill="auto"/>
            <w:tcMar>
              <w:top w:w="23" w:type="dxa"/>
              <w:left w:w="32" w:type="dxa"/>
              <w:bottom w:w="23" w:type="dxa"/>
              <w:right w:w="32" w:type="dxa"/>
            </w:tcMar>
          </w:tcPr>
          <w:p w14:paraId="539FB3FE"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70CE8A52" w14:textId="77777777">
        <w:trPr>
          <w:trHeight w:val="20"/>
        </w:trPr>
        <w:tc>
          <w:tcPr>
            <w:tcW w:w="1377" w:type="dxa"/>
            <w:shd w:val="clear" w:color="auto" w:fill="auto"/>
            <w:tcMar>
              <w:top w:w="23" w:type="dxa"/>
              <w:left w:w="32" w:type="dxa"/>
              <w:bottom w:w="23" w:type="dxa"/>
              <w:right w:w="32" w:type="dxa"/>
            </w:tcMar>
          </w:tcPr>
          <w:p w14:paraId="2AF8B320" w14:textId="77777777" w:rsidR="00F6483A" w:rsidRDefault="00000000">
            <w:pPr>
              <w:spacing w:beforeLines="25" w:before="78" w:afterLines="25" w:after="78"/>
              <w:rPr>
                <w:rFonts w:ascii="宋体" w:hAnsi="宋体" w:hint="eastAsia"/>
                <w:sz w:val="20"/>
                <w:szCs w:val="20"/>
              </w:rPr>
            </w:pPr>
            <w:r>
              <w:rPr>
                <w:rFonts w:ascii="宋体" w:hAnsi="宋体"/>
                <w:sz w:val="20"/>
                <w:szCs w:val="20"/>
              </w:rPr>
              <w:t>3</w:t>
            </w:r>
          </w:p>
        </w:tc>
        <w:tc>
          <w:tcPr>
            <w:tcW w:w="5012" w:type="dxa"/>
            <w:shd w:val="clear" w:color="auto" w:fill="auto"/>
            <w:tcMar>
              <w:top w:w="40" w:type="dxa"/>
              <w:left w:w="57" w:type="dxa"/>
              <w:bottom w:w="40" w:type="dxa"/>
              <w:right w:w="57" w:type="dxa"/>
            </w:tcMar>
          </w:tcPr>
          <w:p w14:paraId="21FCAD24"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消火栓平面位置</w:t>
            </w:r>
          </w:p>
        </w:tc>
        <w:tc>
          <w:tcPr>
            <w:tcW w:w="3579" w:type="dxa"/>
            <w:shd w:val="clear" w:color="auto" w:fill="auto"/>
            <w:tcMar>
              <w:top w:w="40" w:type="dxa"/>
              <w:left w:w="57" w:type="dxa"/>
              <w:bottom w:w="40" w:type="dxa"/>
              <w:right w:w="57" w:type="dxa"/>
            </w:tcMar>
          </w:tcPr>
          <w:p w14:paraId="758B01BC"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000D5B8F" w14:textId="77777777">
        <w:trPr>
          <w:trHeight w:val="20"/>
        </w:trPr>
        <w:tc>
          <w:tcPr>
            <w:tcW w:w="1377" w:type="dxa"/>
            <w:shd w:val="clear" w:color="auto" w:fill="auto"/>
            <w:tcMar>
              <w:top w:w="23" w:type="dxa"/>
              <w:left w:w="32" w:type="dxa"/>
              <w:bottom w:w="23" w:type="dxa"/>
              <w:right w:w="32" w:type="dxa"/>
            </w:tcMar>
          </w:tcPr>
          <w:p w14:paraId="3E9D63E6" w14:textId="77777777" w:rsidR="00F6483A" w:rsidRDefault="00000000">
            <w:pPr>
              <w:spacing w:beforeLines="25" w:before="78" w:afterLines="25" w:after="78"/>
              <w:rPr>
                <w:rFonts w:ascii="宋体" w:hAnsi="宋体" w:hint="eastAsia"/>
                <w:sz w:val="20"/>
                <w:szCs w:val="20"/>
              </w:rPr>
            </w:pPr>
            <w:r>
              <w:rPr>
                <w:rFonts w:ascii="宋体" w:hAnsi="宋体"/>
                <w:sz w:val="20"/>
                <w:szCs w:val="20"/>
              </w:rPr>
              <w:t>4</w:t>
            </w:r>
          </w:p>
        </w:tc>
        <w:tc>
          <w:tcPr>
            <w:tcW w:w="5012" w:type="dxa"/>
            <w:shd w:val="clear" w:color="auto" w:fill="auto"/>
            <w:tcMar>
              <w:top w:w="40" w:type="dxa"/>
              <w:left w:w="57" w:type="dxa"/>
              <w:bottom w:w="40" w:type="dxa"/>
              <w:right w:w="57" w:type="dxa"/>
            </w:tcMar>
          </w:tcPr>
          <w:p w14:paraId="370E4EFD"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地漏平面位置</w:t>
            </w:r>
          </w:p>
        </w:tc>
        <w:tc>
          <w:tcPr>
            <w:tcW w:w="3579" w:type="dxa"/>
            <w:shd w:val="clear" w:color="auto" w:fill="auto"/>
            <w:tcMar>
              <w:top w:w="40" w:type="dxa"/>
              <w:left w:w="57" w:type="dxa"/>
              <w:bottom w:w="40" w:type="dxa"/>
              <w:right w:w="57" w:type="dxa"/>
            </w:tcMar>
          </w:tcPr>
          <w:p w14:paraId="3AF910FC"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10B0602B" w14:textId="77777777">
        <w:trPr>
          <w:trHeight w:val="20"/>
        </w:trPr>
        <w:tc>
          <w:tcPr>
            <w:tcW w:w="1377" w:type="dxa"/>
            <w:shd w:val="clear" w:color="auto" w:fill="auto"/>
            <w:tcMar>
              <w:top w:w="23" w:type="dxa"/>
              <w:left w:w="32" w:type="dxa"/>
              <w:bottom w:w="23" w:type="dxa"/>
              <w:right w:w="32" w:type="dxa"/>
            </w:tcMar>
          </w:tcPr>
          <w:p w14:paraId="1B7E1F6B"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5</w:t>
            </w:r>
          </w:p>
        </w:tc>
        <w:tc>
          <w:tcPr>
            <w:tcW w:w="5012" w:type="dxa"/>
            <w:shd w:val="clear" w:color="auto" w:fill="auto"/>
            <w:tcMar>
              <w:top w:w="40" w:type="dxa"/>
              <w:left w:w="57" w:type="dxa"/>
              <w:bottom w:w="40" w:type="dxa"/>
              <w:right w:w="57" w:type="dxa"/>
            </w:tcMar>
          </w:tcPr>
          <w:p w14:paraId="508814A1" w14:textId="77777777" w:rsidR="00F6483A" w:rsidRDefault="00000000">
            <w:pPr>
              <w:spacing w:beforeLines="25" w:before="78" w:afterLines="25" w:after="78"/>
              <w:rPr>
                <w:rFonts w:ascii="宋体" w:hAnsi="宋体" w:hint="eastAsia"/>
                <w:sz w:val="20"/>
                <w:szCs w:val="20"/>
              </w:rPr>
            </w:pPr>
            <w:r>
              <w:t>消防管道平面位置</w:t>
            </w:r>
          </w:p>
        </w:tc>
        <w:tc>
          <w:tcPr>
            <w:tcW w:w="3579" w:type="dxa"/>
            <w:shd w:val="clear" w:color="auto" w:fill="auto"/>
            <w:tcMar>
              <w:top w:w="40" w:type="dxa"/>
              <w:left w:w="57" w:type="dxa"/>
              <w:bottom w:w="40" w:type="dxa"/>
              <w:right w:w="57" w:type="dxa"/>
            </w:tcMar>
          </w:tcPr>
          <w:p w14:paraId="0F8C33EA"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218904C7" w14:textId="77777777">
        <w:trPr>
          <w:trHeight w:val="20"/>
        </w:trPr>
        <w:tc>
          <w:tcPr>
            <w:tcW w:w="1377" w:type="dxa"/>
            <w:shd w:val="clear" w:color="auto" w:fill="auto"/>
            <w:tcMar>
              <w:top w:w="23" w:type="dxa"/>
              <w:left w:w="32" w:type="dxa"/>
              <w:bottom w:w="23" w:type="dxa"/>
              <w:right w:w="32" w:type="dxa"/>
            </w:tcMar>
          </w:tcPr>
          <w:p w14:paraId="59660206"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6</w:t>
            </w:r>
          </w:p>
        </w:tc>
        <w:tc>
          <w:tcPr>
            <w:tcW w:w="5012" w:type="dxa"/>
            <w:shd w:val="clear" w:color="auto" w:fill="auto"/>
            <w:tcMar>
              <w:top w:w="40" w:type="dxa"/>
              <w:left w:w="57" w:type="dxa"/>
              <w:bottom w:w="40" w:type="dxa"/>
              <w:right w:w="57" w:type="dxa"/>
            </w:tcMar>
          </w:tcPr>
          <w:p w14:paraId="3968870F" w14:textId="77777777" w:rsidR="00F6483A" w:rsidRDefault="00000000">
            <w:pPr>
              <w:spacing w:beforeLines="25" w:before="78" w:afterLines="25" w:after="78"/>
              <w:rPr>
                <w:rFonts w:ascii="宋体" w:hAnsi="宋体" w:hint="eastAsia"/>
                <w:sz w:val="20"/>
                <w:szCs w:val="20"/>
              </w:rPr>
            </w:pPr>
            <w:r>
              <w:t>给水管平面位置</w:t>
            </w:r>
          </w:p>
        </w:tc>
        <w:tc>
          <w:tcPr>
            <w:tcW w:w="3579" w:type="dxa"/>
            <w:shd w:val="clear" w:color="auto" w:fill="auto"/>
            <w:tcMar>
              <w:top w:w="40" w:type="dxa"/>
              <w:left w:w="57" w:type="dxa"/>
              <w:bottom w:w="40" w:type="dxa"/>
              <w:right w:w="57" w:type="dxa"/>
            </w:tcMar>
          </w:tcPr>
          <w:p w14:paraId="7A120CFB"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362AEDD0" w14:textId="77777777">
        <w:trPr>
          <w:trHeight w:val="20"/>
        </w:trPr>
        <w:tc>
          <w:tcPr>
            <w:tcW w:w="1377" w:type="dxa"/>
            <w:shd w:val="clear" w:color="auto" w:fill="auto"/>
            <w:tcMar>
              <w:top w:w="23" w:type="dxa"/>
              <w:left w:w="32" w:type="dxa"/>
              <w:bottom w:w="23" w:type="dxa"/>
              <w:right w:w="32" w:type="dxa"/>
            </w:tcMar>
          </w:tcPr>
          <w:p w14:paraId="2089090E"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7</w:t>
            </w:r>
          </w:p>
        </w:tc>
        <w:tc>
          <w:tcPr>
            <w:tcW w:w="5012" w:type="dxa"/>
            <w:shd w:val="clear" w:color="auto" w:fill="auto"/>
            <w:tcMar>
              <w:top w:w="40" w:type="dxa"/>
              <w:left w:w="57" w:type="dxa"/>
              <w:bottom w:w="40" w:type="dxa"/>
              <w:right w:w="57" w:type="dxa"/>
            </w:tcMar>
          </w:tcPr>
          <w:p w14:paraId="442D31DB" w14:textId="77777777" w:rsidR="00F6483A" w:rsidRDefault="00000000">
            <w:pPr>
              <w:spacing w:beforeLines="25" w:before="78" w:afterLines="25" w:after="78"/>
              <w:rPr>
                <w:rFonts w:ascii="宋体" w:hAnsi="宋体" w:hint="eastAsia"/>
                <w:sz w:val="20"/>
                <w:szCs w:val="20"/>
              </w:rPr>
            </w:pPr>
            <w:r>
              <w:t>排水管平面位置</w:t>
            </w:r>
          </w:p>
        </w:tc>
        <w:tc>
          <w:tcPr>
            <w:tcW w:w="3579" w:type="dxa"/>
            <w:shd w:val="clear" w:color="auto" w:fill="auto"/>
            <w:tcMar>
              <w:top w:w="40" w:type="dxa"/>
              <w:left w:w="57" w:type="dxa"/>
              <w:bottom w:w="40" w:type="dxa"/>
              <w:right w:w="57" w:type="dxa"/>
            </w:tcMar>
          </w:tcPr>
          <w:p w14:paraId="14DE7B3F" w14:textId="77777777" w:rsidR="00F6483A" w:rsidRDefault="00000000">
            <w:pPr>
              <w:spacing w:beforeLines="25" w:before="78" w:afterLines="25" w:after="78"/>
              <w:rPr>
                <w:rFonts w:ascii="宋体" w:hAnsi="宋体" w:hint="eastAsia"/>
                <w:sz w:val="20"/>
                <w:szCs w:val="20"/>
              </w:rPr>
            </w:pPr>
            <w:bookmarkStart w:id="44" w:name="OLE_LINK5"/>
            <w:bookmarkStart w:id="45" w:name="OLE_LINK6"/>
            <w:r>
              <w:rPr>
                <w:rFonts w:ascii="宋体" w:hAnsi="宋体" w:hint="eastAsia"/>
                <w:sz w:val="20"/>
                <w:szCs w:val="20"/>
              </w:rPr>
              <w:t>位置不一致</w:t>
            </w:r>
            <w:bookmarkEnd w:id="44"/>
            <w:bookmarkEnd w:id="45"/>
          </w:p>
        </w:tc>
      </w:tr>
      <w:tr w:rsidR="00F6483A" w14:paraId="0A3E41E2" w14:textId="77777777">
        <w:trPr>
          <w:trHeight w:val="20"/>
        </w:trPr>
        <w:tc>
          <w:tcPr>
            <w:tcW w:w="1377" w:type="dxa"/>
            <w:shd w:val="clear" w:color="auto" w:fill="auto"/>
            <w:tcMar>
              <w:top w:w="23" w:type="dxa"/>
              <w:left w:w="32" w:type="dxa"/>
              <w:bottom w:w="23" w:type="dxa"/>
              <w:right w:w="32" w:type="dxa"/>
            </w:tcMar>
          </w:tcPr>
          <w:p w14:paraId="27F21AC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8</w:t>
            </w:r>
          </w:p>
        </w:tc>
        <w:tc>
          <w:tcPr>
            <w:tcW w:w="5012" w:type="dxa"/>
            <w:shd w:val="clear" w:color="auto" w:fill="auto"/>
            <w:tcMar>
              <w:top w:w="40" w:type="dxa"/>
              <w:left w:w="57" w:type="dxa"/>
              <w:bottom w:w="40" w:type="dxa"/>
              <w:right w:w="57" w:type="dxa"/>
            </w:tcMar>
          </w:tcPr>
          <w:p w14:paraId="0DFB2D4D" w14:textId="77777777" w:rsidR="00F6483A" w:rsidRDefault="00000000">
            <w:pPr>
              <w:spacing w:beforeLines="25" w:before="78" w:afterLines="25" w:after="78"/>
              <w:rPr>
                <w:rFonts w:ascii="宋体" w:hAnsi="宋体" w:hint="eastAsia"/>
                <w:sz w:val="20"/>
                <w:szCs w:val="20"/>
              </w:rPr>
            </w:pPr>
            <w:r>
              <w:t>喷淋管平面位置</w:t>
            </w:r>
          </w:p>
        </w:tc>
        <w:tc>
          <w:tcPr>
            <w:tcW w:w="3579" w:type="dxa"/>
            <w:shd w:val="clear" w:color="auto" w:fill="auto"/>
            <w:tcMar>
              <w:top w:w="40" w:type="dxa"/>
              <w:left w:w="57" w:type="dxa"/>
              <w:bottom w:w="40" w:type="dxa"/>
              <w:right w:w="57" w:type="dxa"/>
            </w:tcMar>
          </w:tcPr>
          <w:p w14:paraId="78059BFD"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bl>
    <w:p w14:paraId="11723014"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消防管道/给水管/排水管/喷淋管平面位置为模型辅助审查点</w:t>
      </w:r>
    </w:p>
    <w:p w14:paraId="64AB32D9" w14:textId="77777777" w:rsidR="00F6483A" w:rsidRDefault="00F6483A">
      <w:pPr>
        <w:spacing w:beforeLines="25" w:before="78" w:afterLines="25" w:after="78"/>
        <w:rPr>
          <w:rFonts w:ascii="宋体" w:hAnsi="宋体" w:hint="eastAsia"/>
          <w:sz w:val="20"/>
          <w:szCs w:val="20"/>
        </w:rPr>
      </w:pPr>
    </w:p>
    <w:p w14:paraId="16CAA8E5" w14:textId="77777777" w:rsidR="00F6483A" w:rsidRDefault="00000000">
      <w:pPr>
        <w:pStyle w:val="20"/>
        <w:keepNext w:val="0"/>
        <w:keepLines w:val="0"/>
        <w:numPr>
          <w:ilvl w:val="0"/>
          <w:numId w:val="0"/>
        </w:numPr>
        <w:kinsoku w:val="0"/>
        <w:overflowPunct w:val="0"/>
        <w:spacing w:beforeLines="25" w:before="78" w:afterLines="25" w:after="78" w:line="240" w:lineRule="auto"/>
        <w:ind w:left="420"/>
        <w:rPr>
          <w:rFonts w:ascii="宋体" w:eastAsia="宋体" w:hAnsi="宋体" w:hint="eastAsia"/>
          <w:sz w:val="24"/>
          <w:szCs w:val="24"/>
        </w:rPr>
      </w:pPr>
      <w:bookmarkStart w:id="46" w:name="_Toc122508253"/>
      <w:bookmarkStart w:id="47" w:name="_Toc166158493"/>
      <w:r>
        <w:rPr>
          <w:rFonts w:ascii="宋体" w:eastAsia="宋体" w:hAnsi="宋体" w:hint="eastAsia"/>
          <w:sz w:val="24"/>
          <w:szCs w:val="24"/>
        </w:rPr>
        <w:lastRenderedPageBreak/>
        <w:t>附录A</w:t>
      </w:r>
      <w:r>
        <w:rPr>
          <w:rFonts w:ascii="宋体" w:eastAsia="宋体" w:hAnsi="宋体"/>
          <w:sz w:val="24"/>
          <w:szCs w:val="24"/>
        </w:rPr>
        <w:t xml:space="preserve">.0.4 </w:t>
      </w:r>
      <w:r>
        <w:rPr>
          <w:rFonts w:ascii="宋体" w:eastAsia="宋体" w:hAnsi="宋体" w:hint="eastAsia"/>
          <w:sz w:val="24"/>
          <w:szCs w:val="24"/>
        </w:rPr>
        <w:t>暖通专业模型质量审查-</w:t>
      </w:r>
      <w:proofErr w:type="gramStart"/>
      <w:r>
        <w:rPr>
          <w:rFonts w:ascii="宋体" w:eastAsia="宋体" w:hAnsi="宋体" w:hint="eastAsia"/>
          <w:sz w:val="24"/>
          <w:szCs w:val="24"/>
        </w:rPr>
        <w:t>图模一致性</w:t>
      </w:r>
      <w:proofErr w:type="gramEnd"/>
      <w:r>
        <w:rPr>
          <w:rFonts w:ascii="宋体" w:eastAsia="宋体" w:hAnsi="宋体" w:hint="eastAsia"/>
          <w:sz w:val="24"/>
          <w:szCs w:val="24"/>
        </w:rPr>
        <w:t>审查点</w:t>
      </w:r>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0"/>
        <w:gridCol w:w="5013"/>
        <w:gridCol w:w="3555"/>
      </w:tblGrid>
      <w:tr w:rsidR="00F6483A" w14:paraId="505AB4E8" w14:textId="77777777">
        <w:trPr>
          <w:trHeight w:val="20"/>
        </w:trPr>
        <w:tc>
          <w:tcPr>
            <w:tcW w:w="9968" w:type="dxa"/>
            <w:gridSpan w:val="3"/>
            <w:shd w:val="clear" w:color="auto" w:fill="auto"/>
            <w:tcMar>
              <w:top w:w="23" w:type="dxa"/>
              <w:left w:w="32" w:type="dxa"/>
              <w:bottom w:w="23" w:type="dxa"/>
              <w:right w:w="32" w:type="dxa"/>
            </w:tcMar>
          </w:tcPr>
          <w:p w14:paraId="77BE088B"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暖通专业</w:t>
            </w:r>
          </w:p>
        </w:tc>
      </w:tr>
      <w:tr w:rsidR="00F6483A" w14:paraId="462933A9" w14:textId="77777777">
        <w:trPr>
          <w:trHeight w:val="20"/>
        </w:trPr>
        <w:tc>
          <w:tcPr>
            <w:tcW w:w="1400" w:type="dxa"/>
            <w:shd w:val="clear" w:color="auto" w:fill="auto"/>
            <w:tcMar>
              <w:top w:w="23" w:type="dxa"/>
              <w:left w:w="32" w:type="dxa"/>
              <w:bottom w:w="23" w:type="dxa"/>
              <w:right w:w="32" w:type="dxa"/>
            </w:tcMar>
          </w:tcPr>
          <w:p w14:paraId="42DAFE39"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序号</w:t>
            </w:r>
          </w:p>
        </w:tc>
        <w:tc>
          <w:tcPr>
            <w:tcW w:w="5013" w:type="dxa"/>
            <w:shd w:val="clear" w:color="auto" w:fill="auto"/>
            <w:tcMar>
              <w:top w:w="23" w:type="dxa"/>
              <w:left w:w="32" w:type="dxa"/>
              <w:bottom w:w="23" w:type="dxa"/>
              <w:right w:w="32" w:type="dxa"/>
            </w:tcMar>
          </w:tcPr>
          <w:p w14:paraId="6657B7A8"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审查点名称</w:t>
            </w:r>
          </w:p>
        </w:tc>
        <w:tc>
          <w:tcPr>
            <w:tcW w:w="3555" w:type="dxa"/>
            <w:shd w:val="clear" w:color="auto" w:fill="auto"/>
            <w:tcMar>
              <w:top w:w="23" w:type="dxa"/>
              <w:left w:w="32" w:type="dxa"/>
              <w:bottom w:w="23" w:type="dxa"/>
              <w:right w:w="32" w:type="dxa"/>
            </w:tcMar>
          </w:tcPr>
          <w:p w14:paraId="4E2D97E6"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审查点分类</w:t>
            </w:r>
          </w:p>
        </w:tc>
      </w:tr>
      <w:tr w:rsidR="00F6483A" w14:paraId="32DFCAF3" w14:textId="77777777">
        <w:trPr>
          <w:trHeight w:val="20"/>
        </w:trPr>
        <w:tc>
          <w:tcPr>
            <w:tcW w:w="1400" w:type="dxa"/>
            <w:shd w:val="clear" w:color="auto" w:fill="auto"/>
            <w:tcMar>
              <w:top w:w="23" w:type="dxa"/>
              <w:left w:w="32" w:type="dxa"/>
              <w:bottom w:w="23" w:type="dxa"/>
              <w:right w:w="32" w:type="dxa"/>
            </w:tcMar>
          </w:tcPr>
          <w:p w14:paraId="35AFC3D2" w14:textId="77777777" w:rsidR="00F6483A" w:rsidRDefault="00000000">
            <w:pPr>
              <w:spacing w:beforeLines="25" w:before="78" w:afterLines="25" w:after="78"/>
              <w:rPr>
                <w:rFonts w:ascii="宋体" w:hAnsi="宋体" w:hint="eastAsia"/>
                <w:sz w:val="20"/>
                <w:szCs w:val="20"/>
              </w:rPr>
            </w:pPr>
            <w:r>
              <w:rPr>
                <w:rFonts w:ascii="宋体" w:hAnsi="宋体"/>
                <w:sz w:val="20"/>
                <w:szCs w:val="20"/>
              </w:rPr>
              <w:t>1</w:t>
            </w:r>
          </w:p>
        </w:tc>
        <w:tc>
          <w:tcPr>
            <w:tcW w:w="5013" w:type="dxa"/>
            <w:shd w:val="clear" w:color="auto" w:fill="auto"/>
            <w:tcMar>
              <w:top w:w="23" w:type="dxa"/>
              <w:left w:w="32" w:type="dxa"/>
              <w:bottom w:w="23" w:type="dxa"/>
              <w:right w:w="32" w:type="dxa"/>
            </w:tcMar>
          </w:tcPr>
          <w:p w14:paraId="32F81892" w14:textId="77777777" w:rsidR="00F6483A" w:rsidRDefault="00000000">
            <w:pPr>
              <w:spacing w:beforeLines="25" w:before="78" w:afterLines="25" w:after="78"/>
              <w:rPr>
                <w:rFonts w:ascii="宋体" w:hAnsi="宋体" w:hint="eastAsia"/>
                <w:sz w:val="20"/>
                <w:szCs w:val="20"/>
              </w:rPr>
            </w:pPr>
            <w:proofErr w:type="gramStart"/>
            <w:r>
              <w:rPr>
                <w:rFonts w:ascii="宋体" w:hAnsi="宋体" w:hint="eastAsia"/>
                <w:sz w:val="20"/>
                <w:szCs w:val="20"/>
              </w:rPr>
              <w:t>轴网编号</w:t>
            </w:r>
            <w:proofErr w:type="gramEnd"/>
          </w:p>
        </w:tc>
        <w:tc>
          <w:tcPr>
            <w:tcW w:w="3555" w:type="dxa"/>
            <w:shd w:val="clear" w:color="auto" w:fill="auto"/>
            <w:tcMar>
              <w:top w:w="23" w:type="dxa"/>
              <w:left w:w="32" w:type="dxa"/>
              <w:bottom w:w="23" w:type="dxa"/>
              <w:right w:w="32" w:type="dxa"/>
            </w:tcMar>
          </w:tcPr>
          <w:p w14:paraId="72D3653D"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属性不一致</w:t>
            </w:r>
          </w:p>
        </w:tc>
      </w:tr>
      <w:tr w:rsidR="00F6483A" w14:paraId="30B4FA56" w14:textId="77777777">
        <w:trPr>
          <w:trHeight w:val="20"/>
        </w:trPr>
        <w:tc>
          <w:tcPr>
            <w:tcW w:w="1400" w:type="dxa"/>
            <w:shd w:val="clear" w:color="auto" w:fill="auto"/>
            <w:tcMar>
              <w:top w:w="23" w:type="dxa"/>
              <w:left w:w="32" w:type="dxa"/>
              <w:bottom w:w="23" w:type="dxa"/>
              <w:right w:w="32" w:type="dxa"/>
            </w:tcMar>
          </w:tcPr>
          <w:p w14:paraId="4E79946F" w14:textId="77777777" w:rsidR="00F6483A" w:rsidRDefault="00000000">
            <w:pPr>
              <w:spacing w:beforeLines="25" w:before="78" w:afterLines="25" w:after="78"/>
              <w:rPr>
                <w:rFonts w:ascii="宋体" w:hAnsi="宋体" w:hint="eastAsia"/>
                <w:sz w:val="20"/>
                <w:szCs w:val="20"/>
              </w:rPr>
            </w:pPr>
            <w:r>
              <w:rPr>
                <w:rFonts w:ascii="宋体" w:hAnsi="宋体"/>
                <w:sz w:val="20"/>
                <w:szCs w:val="20"/>
              </w:rPr>
              <w:t>2</w:t>
            </w:r>
          </w:p>
        </w:tc>
        <w:tc>
          <w:tcPr>
            <w:tcW w:w="5013" w:type="dxa"/>
            <w:shd w:val="clear" w:color="auto" w:fill="auto"/>
            <w:tcMar>
              <w:top w:w="23" w:type="dxa"/>
              <w:left w:w="32" w:type="dxa"/>
              <w:bottom w:w="23" w:type="dxa"/>
              <w:right w:w="32" w:type="dxa"/>
            </w:tcMar>
          </w:tcPr>
          <w:p w14:paraId="29403D18" w14:textId="77777777" w:rsidR="00F6483A" w:rsidRDefault="00000000">
            <w:pPr>
              <w:spacing w:beforeLines="25" w:before="78" w:afterLines="25" w:after="78"/>
              <w:rPr>
                <w:rFonts w:ascii="宋体" w:hAnsi="宋体" w:hint="eastAsia"/>
                <w:sz w:val="20"/>
                <w:szCs w:val="20"/>
              </w:rPr>
            </w:pPr>
            <w:proofErr w:type="gramStart"/>
            <w:r>
              <w:rPr>
                <w:rFonts w:ascii="宋体" w:hAnsi="宋体" w:hint="eastAsia"/>
                <w:sz w:val="20"/>
                <w:szCs w:val="20"/>
              </w:rPr>
              <w:t>轴网坐标</w:t>
            </w:r>
            <w:proofErr w:type="gramEnd"/>
          </w:p>
        </w:tc>
        <w:tc>
          <w:tcPr>
            <w:tcW w:w="3555" w:type="dxa"/>
            <w:shd w:val="clear" w:color="auto" w:fill="auto"/>
            <w:tcMar>
              <w:top w:w="23" w:type="dxa"/>
              <w:left w:w="32" w:type="dxa"/>
              <w:bottom w:w="23" w:type="dxa"/>
              <w:right w:w="32" w:type="dxa"/>
            </w:tcMar>
          </w:tcPr>
          <w:p w14:paraId="2074823C"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7EBAA603" w14:textId="77777777">
        <w:trPr>
          <w:trHeight w:val="20"/>
        </w:trPr>
        <w:tc>
          <w:tcPr>
            <w:tcW w:w="1400" w:type="dxa"/>
            <w:shd w:val="clear" w:color="auto" w:fill="auto"/>
            <w:tcMar>
              <w:top w:w="23" w:type="dxa"/>
              <w:left w:w="32" w:type="dxa"/>
              <w:bottom w:w="23" w:type="dxa"/>
              <w:right w:w="32" w:type="dxa"/>
            </w:tcMar>
          </w:tcPr>
          <w:p w14:paraId="29F4741C" w14:textId="77777777" w:rsidR="00F6483A" w:rsidRDefault="00000000">
            <w:pPr>
              <w:spacing w:beforeLines="25" w:before="78" w:afterLines="25" w:after="78"/>
              <w:rPr>
                <w:rFonts w:ascii="宋体" w:hAnsi="宋体" w:hint="eastAsia"/>
                <w:sz w:val="20"/>
                <w:szCs w:val="20"/>
              </w:rPr>
            </w:pPr>
            <w:r>
              <w:rPr>
                <w:rFonts w:ascii="宋体" w:hAnsi="宋体"/>
                <w:sz w:val="20"/>
                <w:szCs w:val="20"/>
              </w:rPr>
              <w:t>3</w:t>
            </w:r>
          </w:p>
        </w:tc>
        <w:tc>
          <w:tcPr>
            <w:tcW w:w="5013" w:type="dxa"/>
            <w:shd w:val="clear" w:color="auto" w:fill="auto"/>
            <w:tcMar>
              <w:top w:w="40" w:type="dxa"/>
              <w:left w:w="57" w:type="dxa"/>
              <w:bottom w:w="40" w:type="dxa"/>
              <w:right w:w="57" w:type="dxa"/>
            </w:tcMar>
          </w:tcPr>
          <w:p w14:paraId="221718DC"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风机平面位置</w:t>
            </w:r>
          </w:p>
        </w:tc>
        <w:tc>
          <w:tcPr>
            <w:tcW w:w="3555" w:type="dxa"/>
            <w:shd w:val="clear" w:color="auto" w:fill="auto"/>
            <w:tcMar>
              <w:top w:w="40" w:type="dxa"/>
              <w:left w:w="57" w:type="dxa"/>
              <w:bottom w:w="40" w:type="dxa"/>
              <w:right w:w="57" w:type="dxa"/>
            </w:tcMar>
          </w:tcPr>
          <w:p w14:paraId="6B217CB9"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0AE2A2B5" w14:textId="77777777">
        <w:trPr>
          <w:trHeight w:val="20"/>
        </w:trPr>
        <w:tc>
          <w:tcPr>
            <w:tcW w:w="1400" w:type="dxa"/>
            <w:shd w:val="clear" w:color="auto" w:fill="auto"/>
            <w:tcMar>
              <w:top w:w="23" w:type="dxa"/>
              <w:left w:w="32" w:type="dxa"/>
              <w:bottom w:w="23" w:type="dxa"/>
              <w:right w:w="32" w:type="dxa"/>
            </w:tcMar>
          </w:tcPr>
          <w:p w14:paraId="597FB501" w14:textId="77777777" w:rsidR="00F6483A" w:rsidRDefault="00000000">
            <w:pPr>
              <w:spacing w:beforeLines="25" w:before="78" w:afterLines="25" w:after="78"/>
              <w:rPr>
                <w:rFonts w:ascii="宋体" w:hAnsi="宋体" w:hint="eastAsia"/>
                <w:sz w:val="20"/>
                <w:szCs w:val="20"/>
              </w:rPr>
            </w:pPr>
            <w:r>
              <w:rPr>
                <w:rFonts w:ascii="宋体" w:hAnsi="宋体"/>
                <w:sz w:val="20"/>
                <w:szCs w:val="20"/>
              </w:rPr>
              <w:t>4</w:t>
            </w:r>
          </w:p>
        </w:tc>
        <w:tc>
          <w:tcPr>
            <w:tcW w:w="5013" w:type="dxa"/>
            <w:shd w:val="clear" w:color="auto" w:fill="auto"/>
            <w:tcMar>
              <w:top w:w="40" w:type="dxa"/>
              <w:left w:w="57" w:type="dxa"/>
              <w:bottom w:w="40" w:type="dxa"/>
              <w:right w:w="57" w:type="dxa"/>
            </w:tcMar>
          </w:tcPr>
          <w:p w14:paraId="134FC135"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风机盘管平面位置</w:t>
            </w:r>
          </w:p>
        </w:tc>
        <w:tc>
          <w:tcPr>
            <w:tcW w:w="3555" w:type="dxa"/>
            <w:shd w:val="clear" w:color="auto" w:fill="auto"/>
            <w:tcMar>
              <w:top w:w="40" w:type="dxa"/>
              <w:left w:w="57" w:type="dxa"/>
              <w:bottom w:w="40" w:type="dxa"/>
              <w:right w:w="57" w:type="dxa"/>
            </w:tcMar>
          </w:tcPr>
          <w:p w14:paraId="75B3B98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2EE77687" w14:textId="77777777">
        <w:trPr>
          <w:trHeight w:val="20"/>
        </w:trPr>
        <w:tc>
          <w:tcPr>
            <w:tcW w:w="1400" w:type="dxa"/>
            <w:shd w:val="clear" w:color="auto" w:fill="auto"/>
            <w:tcMar>
              <w:top w:w="23" w:type="dxa"/>
              <w:left w:w="32" w:type="dxa"/>
              <w:bottom w:w="23" w:type="dxa"/>
              <w:right w:w="32" w:type="dxa"/>
            </w:tcMar>
          </w:tcPr>
          <w:p w14:paraId="3388A1B1" w14:textId="77777777" w:rsidR="00F6483A" w:rsidRDefault="00000000">
            <w:pPr>
              <w:spacing w:beforeLines="25" w:before="78" w:afterLines="25" w:after="78"/>
              <w:rPr>
                <w:rFonts w:ascii="宋体" w:hAnsi="宋体" w:hint="eastAsia"/>
                <w:sz w:val="20"/>
                <w:szCs w:val="20"/>
              </w:rPr>
            </w:pPr>
            <w:r>
              <w:rPr>
                <w:rFonts w:ascii="宋体" w:hAnsi="宋体"/>
                <w:sz w:val="20"/>
                <w:szCs w:val="20"/>
              </w:rPr>
              <w:t>5</w:t>
            </w:r>
          </w:p>
        </w:tc>
        <w:tc>
          <w:tcPr>
            <w:tcW w:w="5013" w:type="dxa"/>
            <w:shd w:val="clear" w:color="auto" w:fill="auto"/>
            <w:tcMar>
              <w:top w:w="40" w:type="dxa"/>
              <w:left w:w="57" w:type="dxa"/>
              <w:bottom w:w="40" w:type="dxa"/>
              <w:right w:w="57" w:type="dxa"/>
            </w:tcMar>
          </w:tcPr>
          <w:p w14:paraId="1BAFD606"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换气扇平面位置</w:t>
            </w:r>
          </w:p>
        </w:tc>
        <w:tc>
          <w:tcPr>
            <w:tcW w:w="3555" w:type="dxa"/>
            <w:shd w:val="clear" w:color="auto" w:fill="auto"/>
            <w:tcMar>
              <w:top w:w="40" w:type="dxa"/>
              <w:left w:w="57" w:type="dxa"/>
              <w:bottom w:w="40" w:type="dxa"/>
              <w:right w:w="57" w:type="dxa"/>
            </w:tcMar>
          </w:tcPr>
          <w:p w14:paraId="43B26C09"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2AAD9D97" w14:textId="77777777">
        <w:trPr>
          <w:trHeight w:val="20"/>
        </w:trPr>
        <w:tc>
          <w:tcPr>
            <w:tcW w:w="1400" w:type="dxa"/>
            <w:shd w:val="clear" w:color="auto" w:fill="auto"/>
            <w:tcMar>
              <w:top w:w="23" w:type="dxa"/>
              <w:left w:w="32" w:type="dxa"/>
              <w:bottom w:w="23" w:type="dxa"/>
              <w:right w:w="32" w:type="dxa"/>
            </w:tcMar>
          </w:tcPr>
          <w:p w14:paraId="00BAEA0B" w14:textId="77777777" w:rsidR="00F6483A" w:rsidRDefault="00000000">
            <w:pPr>
              <w:spacing w:beforeLines="25" w:before="78" w:afterLines="25" w:after="78"/>
              <w:rPr>
                <w:rFonts w:ascii="宋体" w:hAnsi="宋体" w:hint="eastAsia"/>
                <w:sz w:val="20"/>
                <w:szCs w:val="20"/>
              </w:rPr>
            </w:pPr>
            <w:r>
              <w:rPr>
                <w:rFonts w:ascii="宋体" w:hAnsi="宋体"/>
                <w:sz w:val="20"/>
                <w:szCs w:val="20"/>
              </w:rPr>
              <w:t>6</w:t>
            </w:r>
          </w:p>
        </w:tc>
        <w:tc>
          <w:tcPr>
            <w:tcW w:w="5013" w:type="dxa"/>
            <w:shd w:val="clear" w:color="auto" w:fill="auto"/>
            <w:tcMar>
              <w:top w:w="40" w:type="dxa"/>
              <w:left w:w="57" w:type="dxa"/>
              <w:bottom w:w="40" w:type="dxa"/>
              <w:right w:w="57" w:type="dxa"/>
            </w:tcMar>
          </w:tcPr>
          <w:p w14:paraId="1DB16909"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消声器平面位置</w:t>
            </w:r>
          </w:p>
        </w:tc>
        <w:tc>
          <w:tcPr>
            <w:tcW w:w="3555" w:type="dxa"/>
            <w:shd w:val="clear" w:color="auto" w:fill="auto"/>
            <w:tcMar>
              <w:top w:w="40" w:type="dxa"/>
              <w:left w:w="57" w:type="dxa"/>
              <w:bottom w:w="40" w:type="dxa"/>
              <w:right w:w="57" w:type="dxa"/>
            </w:tcMar>
          </w:tcPr>
          <w:p w14:paraId="3A174B39"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5BCB1E0F" w14:textId="77777777">
        <w:trPr>
          <w:trHeight w:val="20"/>
        </w:trPr>
        <w:tc>
          <w:tcPr>
            <w:tcW w:w="1400" w:type="dxa"/>
            <w:shd w:val="clear" w:color="auto" w:fill="auto"/>
            <w:tcMar>
              <w:top w:w="23" w:type="dxa"/>
              <w:left w:w="32" w:type="dxa"/>
              <w:bottom w:w="23" w:type="dxa"/>
              <w:right w:w="32" w:type="dxa"/>
            </w:tcMar>
          </w:tcPr>
          <w:p w14:paraId="61837DC6" w14:textId="77777777" w:rsidR="00F6483A" w:rsidRDefault="00000000">
            <w:pPr>
              <w:spacing w:beforeLines="25" w:before="78" w:afterLines="25" w:after="78"/>
              <w:rPr>
                <w:rFonts w:ascii="宋体" w:hAnsi="宋体" w:hint="eastAsia"/>
                <w:sz w:val="20"/>
                <w:szCs w:val="20"/>
              </w:rPr>
            </w:pPr>
            <w:r>
              <w:rPr>
                <w:rFonts w:ascii="宋体" w:hAnsi="宋体"/>
                <w:sz w:val="20"/>
                <w:szCs w:val="20"/>
              </w:rPr>
              <w:t>7</w:t>
            </w:r>
          </w:p>
        </w:tc>
        <w:tc>
          <w:tcPr>
            <w:tcW w:w="5013" w:type="dxa"/>
            <w:shd w:val="clear" w:color="auto" w:fill="auto"/>
            <w:tcMar>
              <w:top w:w="40" w:type="dxa"/>
              <w:left w:w="57" w:type="dxa"/>
              <w:bottom w:w="40" w:type="dxa"/>
              <w:right w:w="57" w:type="dxa"/>
            </w:tcMar>
          </w:tcPr>
          <w:p w14:paraId="0C7CFF8E"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风口（排烟口、加压送风口）平面位置</w:t>
            </w:r>
          </w:p>
        </w:tc>
        <w:tc>
          <w:tcPr>
            <w:tcW w:w="3555" w:type="dxa"/>
            <w:shd w:val="clear" w:color="auto" w:fill="auto"/>
            <w:tcMar>
              <w:top w:w="40" w:type="dxa"/>
              <w:left w:w="57" w:type="dxa"/>
              <w:bottom w:w="40" w:type="dxa"/>
              <w:right w:w="57" w:type="dxa"/>
            </w:tcMar>
          </w:tcPr>
          <w:p w14:paraId="3264B045"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20878C16" w14:textId="77777777">
        <w:trPr>
          <w:trHeight w:val="20"/>
        </w:trPr>
        <w:tc>
          <w:tcPr>
            <w:tcW w:w="1400" w:type="dxa"/>
            <w:shd w:val="clear" w:color="auto" w:fill="auto"/>
            <w:tcMar>
              <w:top w:w="23" w:type="dxa"/>
              <w:left w:w="32" w:type="dxa"/>
              <w:bottom w:w="23" w:type="dxa"/>
              <w:right w:w="32" w:type="dxa"/>
            </w:tcMar>
          </w:tcPr>
          <w:p w14:paraId="1A4CFADF" w14:textId="77777777" w:rsidR="00F6483A" w:rsidRDefault="00000000">
            <w:pPr>
              <w:spacing w:beforeLines="25" w:before="78" w:afterLines="25" w:after="78"/>
              <w:rPr>
                <w:rFonts w:ascii="宋体" w:hAnsi="宋体" w:hint="eastAsia"/>
                <w:sz w:val="20"/>
                <w:szCs w:val="20"/>
              </w:rPr>
            </w:pPr>
            <w:r>
              <w:rPr>
                <w:rFonts w:ascii="宋体" w:hAnsi="宋体"/>
                <w:sz w:val="20"/>
                <w:szCs w:val="20"/>
              </w:rPr>
              <w:t>8</w:t>
            </w:r>
          </w:p>
        </w:tc>
        <w:tc>
          <w:tcPr>
            <w:tcW w:w="5013" w:type="dxa"/>
            <w:shd w:val="clear" w:color="auto" w:fill="auto"/>
            <w:tcMar>
              <w:top w:w="40" w:type="dxa"/>
              <w:left w:w="57" w:type="dxa"/>
              <w:bottom w:w="40" w:type="dxa"/>
              <w:right w:w="57" w:type="dxa"/>
            </w:tcMar>
          </w:tcPr>
          <w:p w14:paraId="1640F330"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风管阀门（防火阀）平面位置</w:t>
            </w:r>
          </w:p>
        </w:tc>
        <w:tc>
          <w:tcPr>
            <w:tcW w:w="3555" w:type="dxa"/>
            <w:shd w:val="clear" w:color="auto" w:fill="auto"/>
            <w:tcMar>
              <w:top w:w="40" w:type="dxa"/>
              <w:left w:w="57" w:type="dxa"/>
              <w:bottom w:w="40" w:type="dxa"/>
              <w:right w:w="57" w:type="dxa"/>
            </w:tcMar>
          </w:tcPr>
          <w:p w14:paraId="54BE386D"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776C1A03" w14:textId="77777777">
        <w:trPr>
          <w:trHeight w:val="20"/>
        </w:trPr>
        <w:tc>
          <w:tcPr>
            <w:tcW w:w="1400" w:type="dxa"/>
            <w:shd w:val="clear" w:color="auto" w:fill="auto"/>
            <w:tcMar>
              <w:top w:w="23" w:type="dxa"/>
              <w:left w:w="32" w:type="dxa"/>
              <w:bottom w:w="23" w:type="dxa"/>
              <w:right w:w="32" w:type="dxa"/>
            </w:tcMar>
          </w:tcPr>
          <w:p w14:paraId="0B15DD58"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9</w:t>
            </w:r>
          </w:p>
        </w:tc>
        <w:tc>
          <w:tcPr>
            <w:tcW w:w="5013" w:type="dxa"/>
            <w:shd w:val="clear" w:color="auto" w:fill="auto"/>
            <w:tcMar>
              <w:top w:w="40" w:type="dxa"/>
              <w:left w:w="57" w:type="dxa"/>
              <w:bottom w:w="40" w:type="dxa"/>
              <w:right w:w="57" w:type="dxa"/>
            </w:tcMar>
          </w:tcPr>
          <w:p w14:paraId="60D93908"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风管平面位置</w:t>
            </w:r>
          </w:p>
        </w:tc>
        <w:tc>
          <w:tcPr>
            <w:tcW w:w="3555" w:type="dxa"/>
            <w:shd w:val="clear" w:color="auto" w:fill="auto"/>
            <w:tcMar>
              <w:top w:w="40" w:type="dxa"/>
              <w:left w:w="57" w:type="dxa"/>
              <w:bottom w:w="40" w:type="dxa"/>
              <w:right w:w="57" w:type="dxa"/>
            </w:tcMar>
          </w:tcPr>
          <w:p w14:paraId="086DCD5D"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49FD1954" w14:textId="77777777">
        <w:trPr>
          <w:trHeight w:val="20"/>
        </w:trPr>
        <w:tc>
          <w:tcPr>
            <w:tcW w:w="1400" w:type="dxa"/>
            <w:shd w:val="clear" w:color="auto" w:fill="auto"/>
            <w:tcMar>
              <w:top w:w="23" w:type="dxa"/>
              <w:left w:w="32" w:type="dxa"/>
              <w:bottom w:w="23" w:type="dxa"/>
              <w:right w:w="32" w:type="dxa"/>
            </w:tcMar>
          </w:tcPr>
          <w:p w14:paraId="092ECBE5"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1</w:t>
            </w:r>
            <w:r>
              <w:rPr>
                <w:rFonts w:ascii="宋体" w:hAnsi="宋体"/>
                <w:sz w:val="20"/>
                <w:szCs w:val="20"/>
              </w:rPr>
              <w:t>0</w:t>
            </w:r>
          </w:p>
        </w:tc>
        <w:tc>
          <w:tcPr>
            <w:tcW w:w="5013" w:type="dxa"/>
            <w:shd w:val="clear" w:color="auto" w:fill="auto"/>
            <w:tcMar>
              <w:top w:w="40" w:type="dxa"/>
              <w:left w:w="57" w:type="dxa"/>
              <w:bottom w:w="40" w:type="dxa"/>
              <w:right w:w="57" w:type="dxa"/>
            </w:tcMar>
          </w:tcPr>
          <w:p w14:paraId="6350CBC2" w14:textId="6A61EC9B" w:rsidR="00F6483A" w:rsidRDefault="00000000">
            <w:pPr>
              <w:spacing w:beforeLines="25" w:before="78" w:afterLines="25" w:after="78"/>
              <w:rPr>
                <w:rFonts w:ascii="宋体" w:hAnsi="宋体" w:hint="eastAsia"/>
                <w:sz w:val="20"/>
                <w:szCs w:val="20"/>
              </w:rPr>
            </w:pPr>
            <w:bookmarkStart w:id="48" w:name="OLE_LINK3"/>
            <w:bookmarkStart w:id="49" w:name="OLE_LINK4"/>
            <w:r>
              <w:rPr>
                <w:rFonts w:ascii="宋体" w:hAnsi="宋体" w:hint="eastAsia"/>
                <w:sz w:val="20"/>
                <w:szCs w:val="20"/>
              </w:rPr>
              <w:t>风管</w:t>
            </w:r>
            <w:r w:rsidR="0049337C">
              <w:rPr>
                <w:rFonts w:ascii="宋体" w:hAnsi="宋体" w:hint="eastAsia"/>
                <w:sz w:val="20"/>
                <w:szCs w:val="20"/>
              </w:rPr>
              <w:t>截面</w:t>
            </w:r>
            <w:r>
              <w:rPr>
                <w:rFonts w:ascii="宋体" w:hAnsi="宋体" w:hint="eastAsia"/>
                <w:sz w:val="20"/>
                <w:szCs w:val="20"/>
              </w:rPr>
              <w:t>尺寸</w:t>
            </w:r>
            <w:bookmarkEnd w:id="48"/>
            <w:bookmarkEnd w:id="49"/>
          </w:p>
        </w:tc>
        <w:tc>
          <w:tcPr>
            <w:tcW w:w="3555" w:type="dxa"/>
            <w:shd w:val="clear" w:color="auto" w:fill="auto"/>
            <w:tcMar>
              <w:top w:w="40" w:type="dxa"/>
              <w:left w:w="57" w:type="dxa"/>
              <w:bottom w:w="40" w:type="dxa"/>
              <w:right w:w="57" w:type="dxa"/>
            </w:tcMar>
          </w:tcPr>
          <w:p w14:paraId="2DA5BAD4"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尺寸不一致</w:t>
            </w:r>
          </w:p>
        </w:tc>
      </w:tr>
      <w:tr w:rsidR="00F6483A" w14:paraId="564924A0" w14:textId="77777777">
        <w:trPr>
          <w:trHeight w:val="20"/>
        </w:trPr>
        <w:tc>
          <w:tcPr>
            <w:tcW w:w="1400" w:type="dxa"/>
            <w:shd w:val="clear" w:color="auto" w:fill="auto"/>
            <w:tcMar>
              <w:top w:w="23" w:type="dxa"/>
              <w:left w:w="32" w:type="dxa"/>
              <w:bottom w:w="23" w:type="dxa"/>
              <w:right w:w="32" w:type="dxa"/>
            </w:tcMar>
          </w:tcPr>
          <w:p w14:paraId="0DC17BD8"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1</w:t>
            </w:r>
            <w:r>
              <w:rPr>
                <w:rFonts w:ascii="宋体" w:hAnsi="宋体"/>
                <w:sz w:val="20"/>
                <w:szCs w:val="20"/>
              </w:rPr>
              <w:t>1</w:t>
            </w:r>
          </w:p>
        </w:tc>
        <w:tc>
          <w:tcPr>
            <w:tcW w:w="5013" w:type="dxa"/>
            <w:shd w:val="clear" w:color="auto" w:fill="auto"/>
            <w:tcMar>
              <w:top w:w="40" w:type="dxa"/>
              <w:left w:w="57" w:type="dxa"/>
              <w:bottom w:w="40" w:type="dxa"/>
              <w:right w:w="57" w:type="dxa"/>
            </w:tcMar>
          </w:tcPr>
          <w:p w14:paraId="52B8B627"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空调管道平面位置</w:t>
            </w:r>
          </w:p>
        </w:tc>
        <w:tc>
          <w:tcPr>
            <w:tcW w:w="3555" w:type="dxa"/>
            <w:shd w:val="clear" w:color="auto" w:fill="auto"/>
            <w:tcMar>
              <w:top w:w="40" w:type="dxa"/>
              <w:left w:w="57" w:type="dxa"/>
              <w:bottom w:w="40" w:type="dxa"/>
              <w:right w:w="57" w:type="dxa"/>
            </w:tcMar>
          </w:tcPr>
          <w:p w14:paraId="1330E836"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bl>
    <w:p w14:paraId="4F0EF321" w14:textId="77777777" w:rsidR="00F6483A" w:rsidRDefault="00000000">
      <w:pPr>
        <w:spacing w:beforeLines="25" w:before="78" w:afterLines="25" w:after="78"/>
        <w:rPr>
          <w:rFonts w:ascii="宋体" w:hAnsi="宋体" w:hint="eastAsia"/>
          <w:sz w:val="20"/>
          <w:szCs w:val="20"/>
        </w:rPr>
      </w:pPr>
      <w:bookmarkStart w:id="50" w:name="_Toc166158494"/>
      <w:bookmarkStart w:id="51" w:name="_Toc122508254"/>
      <w:r>
        <w:rPr>
          <w:rFonts w:ascii="宋体" w:hAnsi="宋体" w:hint="eastAsia"/>
          <w:sz w:val="20"/>
          <w:szCs w:val="20"/>
        </w:rPr>
        <w:t>风管平面位置、风管尺寸、空调管道平面位置为模型辅助审查点</w:t>
      </w:r>
    </w:p>
    <w:p w14:paraId="0B920D23" w14:textId="77777777" w:rsidR="00F6483A" w:rsidRDefault="00F6483A">
      <w:pPr>
        <w:spacing w:beforeLines="25" w:before="78" w:afterLines="25" w:after="78"/>
        <w:rPr>
          <w:rFonts w:ascii="宋体" w:hAnsi="宋体" w:hint="eastAsia"/>
          <w:sz w:val="20"/>
          <w:szCs w:val="20"/>
        </w:rPr>
      </w:pPr>
    </w:p>
    <w:p w14:paraId="7D0EAA83" w14:textId="77777777" w:rsidR="00F6483A" w:rsidRDefault="00000000">
      <w:pPr>
        <w:pStyle w:val="20"/>
        <w:keepNext w:val="0"/>
        <w:keepLines w:val="0"/>
        <w:numPr>
          <w:ilvl w:val="0"/>
          <w:numId w:val="0"/>
        </w:numPr>
        <w:kinsoku w:val="0"/>
        <w:overflowPunct w:val="0"/>
        <w:spacing w:beforeLines="25" w:before="78" w:afterLines="25" w:after="78" w:line="240" w:lineRule="auto"/>
        <w:ind w:left="420"/>
        <w:rPr>
          <w:rFonts w:ascii="宋体" w:eastAsia="宋体" w:hAnsi="宋体" w:hint="eastAsia"/>
          <w:sz w:val="24"/>
          <w:szCs w:val="24"/>
        </w:rPr>
      </w:pPr>
      <w:r>
        <w:rPr>
          <w:rFonts w:ascii="宋体" w:eastAsia="宋体" w:hAnsi="宋体" w:hint="eastAsia"/>
          <w:sz w:val="24"/>
          <w:szCs w:val="24"/>
        </w:rPr>
        <w:t>附录A</w:t>
      </w:r>
      <w:r>
        <w:rPr>
          <w:rFonts w:ascii="宋体" w:eastAsia="宋体" w:hAnsi="宋体"/>
          <w:sz w:val="24"/>
          <w:szCs w:val="24"/>
        </w:rPr>
        <w:t xml:space="preserve">.0.5 </w:t>
      </w:r>
      <w:r>
        <w:rPr>
          <w:rFonts w:ascii="宋体" w:eastAsia="宋体" w:hAnsi="宋体" w:hint="eastAsia"/>
          <w:sz w:val="24"/>
          <w:szCs w:val="24"/>
        </w:rPr>
        <w:t>电气专业模型质量审查-</w:t>
      </w:r>
      <w:proofErr w:type="gramStart"/>
      <w:r>
        <w:rPr>
          <w:rFonts w:ascii="宋体" w:eastAsia="宋体" w:hAnsi="宋体" w:hint="eastAsia"/>
          <w:sz w:val="24"/>
          <w:szCs w:val="24"/>
        </w:rPr>
        <w:t>图模一致性</w:t>
      </w:r>
      <w:proofErr w:type="gramEnd"/>
      <w:r>
        <w:rPr>
          <w:rFonts w:ascii="宋体" w:eastAsia="宋体" w:hAnsi="宋体" w:hint="eastAsia"/>
          <w:sz w:val="24"/>
          <w:szCs w:val="24"/>
        </w:rPr>
        <w:t>审查点</w:t>
      </w:r>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2"/>
        <w:gridCol w:w="5010"/>
        <w:gridCol w:w="3586"/>
      </w:tblGrid>
      <w:tr w:rsidR="00F6483A" w14:paraId="28D16A68" w14:textId="77777777">
        <w:trPr>
          <w:trHeight w:val="20"/>
        </w:trPr>
        <w:tc>
          <w:tcPr>
            <w:tcW w:w="3780" w:type="dxa"/>
            <w:gridSpan w:val="3"/>
            <w:shd w:val="clear" w:color="auto" w:fill="auto"/>
            <w:tcMar>
              <w:top w:w="23" w:type="dxa"/>
              <w:left w:w="32" w:type="dxa"/>
              <w:bottom w:w="23" w:type="dxa"/>
              <w:right w:w="32" w:type="dxa"/>
            </w:tcMar>
          </w:tcPr>
          <w:p w14:paraId="36B069A3"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电气专业</w:t>
            </w:r>
          </w:p>
        </w:tc>
      </w:tr>
      <w:tr w:rsidR="00F6483A" w14:paraId="7CB4A602" w14:textId="77777777">
        <w:trPr>
          <w:trHeight w:val="20"/>
        </w:trPr>
        <w:tc>
          <w:tcPr>
            <w:tcW w:w="520" w:type="dxa"/>
            <w:shd w:val="clear" w:color="auto" w:fill="auto"/>
            <w:tcMar>
              <w:top w:w="23" w:type="dxa"/>
              <w:left w:w="32" w:type="dxa"/>
              <w:bottom w:w="23" w:type="dxa"/>
              <w:right w:w="32" w:type="dxa"/>
            </w:tcMar>
          </w:tcPr>
          <w:p w14:paraId="04EBE99B"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序号</w:t>
            </w:r>
          </w:p>
        </w:tc>
        <w:tc>
          <w:tcPr>
            <w:tcW w:w="1900" w:type="dxa"/>
            <w:shd w:val="clear" w:color="auto" w:fill="auto"/>
            <w:tcMar>
              <w:top w:w="23" w:type="dxa"/>
              <w:left w:w="32" w:type="dxa"/>
              <w:bottom w:w="23" w:type="dxa"/>
              <w:right w:w="32" w:type="dxa"/>
            </w:tcMar>
          </w:tcPr>
          <w:p w14:paraId="696DA045"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审查点名称</w:t>
            </w:r>
          </w:p>
        </w:tc>
        <w:tc>
          <w:tcPr>
            <w:tcW w:w="1360" w:type="dxa"/>
            <w:shd w:val="clear" w:color="auto" w:fill="auto"/>
            <w:tcMar>
              <w:top w:w="23" w:type="dxa"/>
              <w:left w:w="32" w:type="dxa"/>
              <w:bottom w:w="23" w:type="dxa"/>
              <w:right w:w="32" w:type="dxa"/>
            </w:tcMar>
          </w:tcPr>
          <w:p w14:paraId="2DAA636A" w14:textId="77777777" w:rsidR="00F6483A" w:rsidRDefault="00000000">
            <w:pPr>
              <w:spacing w:beforeLines="25" w:before="78" w:afterLines="25" w:after="78"/>
              <w:rPr>
                <w:rFonts w:ascii="宋体" w:hAnsi="宋体" w:hint="eastAsia"/>
                <w:sz w:val="20"/>
                <w:szCs w:val="20"/>
              </w:rPr>
            </w:pPr>
            <w:r>
              <w:rPr>
                <w:rFonts w:ascii="宋体" w:hAnsi="宋体" w:hint="eastAsia"/>
                <w:bCs/>
                <w:sz w:val="20"/>
                <w:szCs w:val="20"/>
              </w:rPr>
              <w:t>审查点分类</w:t>
            </w:r>
          </w:p>
        </w:tc>
      </w:tr>
      <w:tr w:rsidR="00F6483A" w14:paraId="77CDC9AC" w14:textId="77777777">
        <w:trPr>
          <w:trHeight w:val="20"/>
        </w:trPr>
        <w:tc>
          <w:tcPr>
            <w:tcW w:w="520" w:type="dxa"/>
            <w:shd w:val="clear" w:color="auto" w:fill="auto"/>
            <w:tcMar>
              <w:top w:w="23" w:type="dxa"/>
              <w:left w:w="32" w:type="dxa"/>
              <w:bottom w:w="23" w:type="dxa"/>
              <w:right w:w="32" w:type="dxa"/>
            </w:tcMar>
          </w:tcPr>
          <w:p w14:paraId="39518606" w14:textId="77777777" w:rsidR="00F6483A" w:rsidRDefault="00000000">
            <w:pPr>
              <w:spacing w:beforeLines="25" w:before="78" w:afterLines="25" w:after="78"/>
              <w:rPr>
                <w:rFonts w:ascii="宋体" w:hAnsi="宋体" w:hint="eastAsia"/>
                <w:sz w:val="20"/>
                <w:szCs w:val="20"/>
              </w:rPr>
            </w:pPr>
            <w:r>
              <w:rPr>
                <w:rFonts w:ascii="宋体" w:hAnsi="宋体"/>
                <w:sz w:val="20"/>
                <w:szCs w:val="20"/>
              </w:rPr>
              <w:t>1</w:t>
            </w:r>
          </w:p>
        </w:tc>
        <w:tc>
          <w:tcPr>
            <w:tcW w:w="1900" w:type="dxa"/>
            <w:shd w:val="clear" w:color="auto" w:fill="auto"/>
            <w:tcMar>
              <w:top w:w="23" w:type="dxa"/>
              <w:left w:w="32" w:type="dxa"/>
              <w:bottom w:w="23" w:type="dxa"/>
              <w:right w:w="32" w:type="dxa"/>
            </w:tcMar>
          </w:tcPr>
          <w:p w14:paraId="078F7238" w14:textId="77777777" w:rsidR="00F6483A" w:rsidRDefault="00000000">
            <w:pPr>
              <w:spacing w:beforeLines="25" w:before="78" w:afterLines="25" w:after="78"/>
              <w:rPr>
                <w:rFonts w:ascii="宋体" w:hAnsi="宋体" w:hint="eastAsia"/>
                <w:sz w:val="20"/>
                <w:szCs w:val="20"/>
              </w:rPr>
            </w:pPr>
            <w:proofErr w:type="gramStart"/>
            <w:r>
              <w:rPr>
                <w:rFonts w:ascii="宋体" w:hAnsi="宋体" w:hint="eastAsia"/>
                <w:sz w:val="20"/>
                <w:szCs w:val="20"/>
              </w:rPr>
              <w:t>轴网编号</w:t>
            </w:r>
            <w:proofErr w:type="gramEnd"/>
          </w:p>
        </w:tc>
        <w:tc>
          <w:tcPr>
            <w:tcW w:w="1360" w:type="dxa"/>
            <w:shd w:val="clear" w:color="auto" w:fill="auto"/>
            <w:tcMar>
              <w:top w:w="23" w:type="dxa"/>
              <w:left w:w="32" w:type="dxa"/>
              <w:bottom w:w="23" w:type="dxa"/>
              <w:right w:w="32" w:type="dxa"/>
            </w:tcMar>
          </w:tcPr>
          <w:p w14:paraId="251D803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属性不一致</w:t>
            </w:r>
          </w:p>
        </w:tc>
      </w:tr>
      <w:tr w:rsidR="00F6483A" w14:paraId="035BDF63" w14:textId="77777777">
        <w:trPr>
          <w:trHeight w:val="20"/>
        </w:trPr>
        <w:tc>
          <w:tcPr>
            <w:tcW w:w="520" w:type="dxa"/>
            <w:shd w:val="clear" w:color="auto" w:fill="auto"/>
            <w:tcMar>
              <w:top w:w="23" w:type="dxa"/>
              <w:left w:w="32" w:type="dxa"/>
              <w:bottom w:w="23" w:type="dxa"/>
              <w:right w:w="32" w:type="dxa"/>
            </w:tcMar>
          </w:tcPr>
          <w:p w14:paraId="2CBED50E" w14:textId="77777777" w:rsidR="00F6483A" w:rsidRDefault="00000000">
            <w:pPr>
              <w:spacing w:beforeLines="25" w:before="78" w:afterLines="25" w:after="78"/>
              <w:rPr>
                <w:rFonts w:ascii="宋体" w:hAnsi="宋体" w:hint="eastAsia"/>
                <w:sz w:val="20"/>
                <w:szCs w:val="20"/>
              </w:rPr>
            </w:pPr>
            <w:r>
              <w:rPr>
                <w:rFonts w:ascii="宋体" w:hAnsi="宋体"/>
                <w:sz w:val="20"/>
                <w:szCs w:val="20"/>
              </w:rPr>
              <w:t>2</w:t>
            </w:r>
          </w:p>
        </w:tc>
        <w:tc>
          <w:tcPr>
            <w:tcW w:w="1900" w:type="dxa"/>
            <w:shd w:val="clear" w:color="auto" w:fill="auto"/>
            <w:tcMar>
              <w:top w:w="23" w:type="dxa"/>
              <w:left w:w="32" w:type="dxa"/>
              <w:bottom w:w="23" w:type="dxa"/>
              <w:right w:w="32" w:type="dxa"/>
            </w:tcMar>
          </w:tcPr>
          <w:p w14:paraId="30004072" w14:textId="77777777" w:rsidR="00F6483A" w:rsidRDefault="00000000">
            <w:pPr>
              <w:spacing w:beforeLines="25" w:before="78" w:afterLines="25" w:after="78"/>
              <w:rPr>
                <w:rFonts w:ascii="宋体" w:hAnsi="宋体" w:hint="eastAsia"/>
                <w:sz w:val="20"/>
                <w:szCs w:val="20"/>
              </w:rPr>
            </w:pPr>
            <w:proofErr w:type="gramStart"/>
            <w:r>
              <w:rPr>
                <w:rFonts w:ascii="宋体" w:hAnsi="宋体" w:hint="eastAsia"/>
                <w:sz w:val="20"/>
                <w:szCs w:val="20"/>
              </w:rPr>
              <w:t>轴网坐标</w:t>
            </w:r>
            <w:proofErr w:type="gramEnd"/>
          </w:p>
        </w:tc>
        <w:tc>
          <w:tcPr>
            <w:tcW w:w="1360" w:type="dxa"/>
            <w:shd w:val="clear" w:color="auto" w:fill="auto"/>
            <w:tcMar>
              <w:top w:w="23" w:type="dxa"/>
              <w:left w:w="32" w:type="dxa"/>
              <w:bottom w:w="23" w:type="dxa"/>
              <w:right w:w="32" w:type="dxa"/>
            </w:tcMar>
          </w:tcPr>
          <w:p w14:paraId="14B51E66"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151C821B" w14:textId="77777777">
        <w:trPr>
          <w:trHeight w:val="20"/>
        </w:trPr>
        <w:tc>
          <w:tcPr>
            <w:tcW w:w="520" w:type="dxa"/>
            <w:shd w:val="clear" w:color="auto" w:fill="auto"/>
            <w:tcMar>
              <w:top w:w="23" w:type="dxa"/>
              <w:left w:w="32" w:type="dxa"/>
              <w:bottom w:w="23" w:type="dxa"/>
              <w:right w:w="32" w:type="dxa"/>
            </w:tcMar>
          </w:tcPr>
          <w:p w14:paraId="76959282" w14:textId="77777777" w:rsidR="00F6483A" w:rsidRDefault="00000000">
            <w:pPr>
              <w:spacing w:beforeLines="25" w:before="78" w:afterLines="25" w:after="78"/>
              <w:rPr>
                <w:rFonts w:ascii="宋体" w:hAnsi="宋体" w:hint="eastAsia"/>
                <w:sz w:val="20"/>
                <w:szCs w:val="20"/>
              </w:rPr>
            </w:pPr>
            <w:r>
              <w:rPr>
                <w:rFonts w:ascii="宋体" w:hAnsi="宋体"/>
                <w:sz w:val="20"/>
                <w:szCs w:val="20"/>
              </w:rPr>
              <w:t>3</w:t>
            </w:r>
          </w:p>
        </w:tc>
        <w:tc>
          <w:tcPr>
            <w:tcW w:w="1900" w:type="dxa"/>
            <w:shd w:val="clear" w:color="auto" w:fill="auto"/>
            <w:tcMar>
              <w:top w:w="40" w:type="dxa"/>
              <w:left w:w="57" w:type="dxa"/>
              <w:bottom w:w="40" w:type="dxa"/>
              <w:right w:w="57" w:type="dxa"/>
            </w:tcMar>
          </w:tcPr>
          <w:p w14:paraId="6322723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配电箱柜平面位置</w:t>
            </w:r>
          </w:p>
        </w:tc>
        <w:tc>
          <w:tcPr>
            <w:tcW w:w="1360" w:type="dxa"/>
            <w:shd w:val="clear" w:color="auto" w:fill="auto"/>
            <w:tcMar>
              <w:top w:w="40" w:type="dxa"/>
              <w:left w:w="57" w:type="dxa"/>
              <w:bottom w:w="40" w:type="dxa"/>
              <w:right w:w="57" w:type="dxa"/>
            </w:tcMar>
          </w:tcPr>
          <w:p w14:paraId="3B85BFD1"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1467A25A" w14:textId="77777777">
        <w:trPr>
          <w:trHeight w:val="20"/>
        </w:trPr>
        <w:tc>
          <w:tcPr>
            <w:tcW w:w="520" w:type="dxa"/>
            <w:shd w:val="clear" w:color="auto" w:fill="auto"/>
            <w:tcMar>
              <w:top w:w="23" w:type="dxa"/>
              <w:left w:w="32" w:type="dxa"/>
              <w:bottom w:w="23" w:type="dxa"/>
              <w:right w:w="32" w:type="dxa"/>
            </w:tcMar>
          </w:tcPr>
          <w:p w14:paraId="01B7FCBC" w14:textId="77777777" w:rsidR="00F6483A" w:rsidRDefault="00000000">
            <w:pPr>
              <w:spacing w:beforeLines="25" w:before="78" w:afterLines="25" w:after="78"/>
              <w:rPr>
                <w:rFonts w:ascii="宋体" w:hAnsi="宋体" w:hint="eastAsia"/>
                <w:sz w:val="20"/>
                <w:szCs w:val="20"/>
              </w:rPr>
            </w:pPr>
            <w:r>
              <w:rPr>
                <w:rFonts w:ascii="宋体" w:hAnsi="宋体"/>
                <w:sz w:val="20"/>
                <w:szCs w:val="20"/>
              </w:rPr>
              <w:t>4</w:t>
            </w:r>
          </w:p>
        </w:tc>
        <w:tc>
          <w:tcPr>
            <w:tcW w:w="1900" w:type="dxa"/>
            <w:shd w:val="clear" w:color="auto" w:fill="auto"/>
            <w:tcMar>
              <w:top w:w="40" w:type="dxa"/>
              <w:left w:w="57" w:type="dxa"/>
              <w:bottom w:w="40" w:type="dxa"/>
              <w:right w:w="57" w:type="dxa"/>
            </w:tcMar>
          </w:tcPr>
          <w:p w14:paraId="0A67713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灯具（荧光灯）平面位置</w:t>
            </w:r>
          </w:p>
        </w:tc>
        <w:tc>
          <w:tcPr>
            <w:tcW w:w="1360" w:type="dxa"/>
            <w:shd w:val="clear" w:color="auto" w:fill="auto"/>
            <w:tcMar>
              <w:top w:w="40" w:type="dxa"/>
              <w:left w:w="57" w:type="dxa"/>
              <w:bottom w:w="40" w:type="dxa"/>
              <w:right w:w="57" w:type="dxa"/>
            </w:tcMar>
          </w:tcPr>
          <w:p w14:paraId="3D70332A"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3717C724" w14:textId="77777777">
        <w:trPr>
          <w:trHeight w:val="20"/>
        </w:trPr>
        <w:tc>
          <w:tcPr>
            <w:tcW w:w="520" w:type="dxa"/>
            <w:shd w:val="clear" w:color="auto" w:fill="auto"/>
            <w:tcMar>
              <w:top w:w="23" w:type="dxa"/>
              <w:left w:w="32" w:type="dxa"/>
              <w:bottom w:w="23" w:type="dxa"/>
              <w:right w:w="32" w:type="dxa"/>
            </w:tcMar>
          </w:tcPr>
          <w:p w14:paraId="66CC018D" w14:textId="77777777" w:rsidR="00F6483A" w:rsidRDefault="00000000">
            <w:pPr>
              <w:spacing w:beforeLines="25" w:before="78" w:afterLines="25" w:after="78"/>
              <w:rPr>
                <w:rFonts w:ascii="宋体" w:hAnsi="宋体" w:hint="eastAsia"/>
                <w:sz w:val="20"/>
                <w:szCs w:val="20"/>
              </w:rPr>
            </w:pPr>
            <w:r>
              <w:rPr>
                <w:rFonts w:ascii="宋体" w:hAnsi="宋体"/>
                <w:sz w:val="20"/>
                <w:szCs w:val="20"/>
              </w:rPr>
              <w:t>5</w:t>
            </w:r>
          </w:p>
        </w:tc>
        <w:tc>
          <w:tcPr>
            <w:tcW w:w="1900" w:type="dxa"/>
            <w:shd w:val="clear" w:color="auto" w:fill="auto"/>
            <w:tcMar>
              <w:top w:w="40" w:type="dxa"/>
              <w:left w:w="57" w:type="dxa"/>
              <w:bottom w:w="40" w:type="dxa"/>
              <w:right w:w="57" w:type="dxa"/>
            </w:tcMar>
          </w:tcPr>
          <w:p w14:paraId="3B647A87"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火灾警报器平面位置</w:t>
            </w:r>
          </w:p>
        </w:tc>
        <w:tc>
          <w:tcPr>
            <w:tcW w:w="1360" w:type="dxa"/>
            <w:shd w:val="clear" w:color="auto" w:fill="auto"/>
            <w:tcMar>
              <w:top w:w="40" w:type="dxa"/>
              <w:left w:w="57" w:type="dxa"/>
              <w:bottom w:w="40" w:type="dxa"/>
              <w:right w:w="57" w:type="dxa"/>
            </w:tcMar>
          </w:tcPr>
          <w:p w14:paraId="18BD73F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29C5E903" w14:textId="77777777">
        <w:trPr>
          <w:trHeight w:val="20"/>
        </w:trPr>
        <w:tc>
          <w:tcPr>
            <w:tcW w:w="520" w:type="dxa"/>
            <w:shd w:val="clear" w:color="auto" w:fill="auto"/>
            <w:tcMar>
              <w:top w:w="23" w:type="dxa"/>
              <w:left w:w="32" w:type="dxa"/>
              <w:bottom w:w="23" w:type="dxa"/>
              <w:right w:w="32" w:type="dxa"/>
            </w:tcMar>
          </w:tcPr>
          <w:p w14:paraId="263F9130" w14:textId="77777777" w:rsidR="00F6483A" w:rsidRDefault="00000000">
            <w:pPr>
              <w:spacing w:beforeLines="25" w:before="78" w:afterLines="25" w:after="78"/>
              <w:rPr>
                <w:rFonts w:ascii="宋体" w:hAnsi="宋体" w:hint="eastAsia"/>
                <w:sz w:val="20"/>
                <w:szCs w:val="20"/>
              </w:rPr>
            </w:pPr>
            <w:r>
              <w:rPr>
                <w:rFonts w:ascii="宋体" w:hAnsi="宋体"/>
                <w:sz w:val="20"/>
                <w:szCs w:val="20"/>
              </w:rPr>
              <w:t>6</w:t>
            </w:r>
          </w:p>
        </w:tc>
        <w:tc>
          <w:tcPr>
            <w:tcW w:w="1900" w:type="dxa"/>
            <w:shd w:val="clear" w:color="auto" w:fill="auto"/>
            <w:tcMar>
              <w:top w:w="40" w:type="dxa"/>
              <w:left w:w="57" w:type="dxa"/>
              <w:bottom w:w="40" w:type="dxa"/>
              <w:right w:w="57" w:type="dxa"/>
            </w:tcMar>
          </w:tcPr>
          <w:p w14:paraId="6FB1A17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疏散指示标志平面位置</w:t>
            </w:r>
          </w:p>
        </w:tc>
        <w:tc>
          <w:tcPr>
            <w:tcW w:w="1360" w:type="dxa"/>
            <w:shd w:val="clear" w:color="auto" w:fill="auto"/>
            <w:tcMar>
              <w:top w:w="40" w:type="dxa"/>
              <w:left w:w="57" w:type="dxa"/>
              <w:bottom w:w="40" w:type="dxa"/>
              <w:right w:w="57" w:type="dxa"/>
            </w:tcMar>
          </w:tcPr>
          <w:p w14:paraId="0C8D74C9"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2F6836F7" w14:textId="77777777">
        <w:trPr>
          <w:trHeight w:val="20"/>
        </w:trPr>
        <w:tc>
          <w:tcPr>
            <w:tcW w:w="520" w:type="dxa"/>
            <w:shd w:val="clear" w:color="auto" w:fill="auto"/>
            <w:tcMar>
              <w:top w:w="23" w:type="dxa"/>
              <w:left w:w="32" w:type="dxa"/>
              <w:bottom w:w="23" w:type="dxa"/>
              <w:right w:w="32" w:type="dxa"/>
            </w:tcMar>
          </w:tcPr>
          <w:p w14:paraId="2888CF17" w14:textId="77777777" w:rsidR="00F6483A" w:rsidRDefault="00000000">
            <w:pPr>
              <w:spacing w:beforeLines="25" w:before="78" w:afterLines="25" w:after="78"/>
              <w:rPr>
                <w:rFonts w:ascii="宋体" w:hAnsi="宋体" w:hint="eastAsia"/>
                <w:sz w:val="20"/>
                <w:szCs w:val="20"/>
              </w:rPr>
            </w:pPr>
            <w:r>
              <w:rPr>
                <w:rFonts w:ascii="宋体" w:hAnsi="宋体"/>
                <w:sz w:val="20"/>
                <w:szCs w:val="20"/>
              </w:rPr>
              <w:t>7</w:t>
            </w:r>
          </w:p>
        </w:tc>
        <w:tc>
          <w:tcPr>
            <w:tcW w:w="1900" w:type="dxa"/>
            <w:shd w:val="clear" w:color="auto" w:fill="auto"/>
            <w:tcMar>
              <w:top w:w="40" w:type="dxa"/>
              <w:left w:w="57" w:type="dxa"/>
              <w:bottom w:w="40" w:type="dxa"/>
              <w:right w:w="57" w:type="dxa"/>
            </w:tcMar>
          </w:tcPr>
          <w:p w14:paraId="237D6545"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探测器平面位置</w:t>
            </w:r>
          </w:p>
        </w:tc>
        <w:tc>
          <w:tcPr>
            <w:tcW w:w="1360" w:type="dxa"/>
            <w:shd w:val="clear" w:color="auto" w:fill="auto"/>
            <w:tcMar>
              <w:top w:w="40" w:type="dxa"/>
              <w:left w:w="57" w:type="dxa"/>
              <w:bottom w:w="40" w:type="dxa"/>
              <w:right w:w="57" w:type="dxa"/>
            </w:tcMar>
          </w:tcPr>
          <w:p w14:paraId="1CA2DF96"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2D5B5EB0" w14:textId="77777777">
        <w:trPr>
          <w:trHeight w:val="20"/>
        </w:trPr>
        <w:tc>
          <w:tcPr>
            <w:tcW w:w="520" w:type="dxa"/>
            <w:shd w:val="clear" w:color="auto" w:fill="auto"/>
            <w:tcMar>
              <w:top w:w="23" w:type="dxa"/>
              <w:left w:w="32" w:type="dxa"/>
              <w:bottom w:w="23" w:type="dxa"/>
              <w:right w:w="32" w:type="dxa"/>
            </w:tcMar>
          </w:tcPr>
          <w:p w14:paraId="4C11616B" w14:textId="77777777" w:rsidR="00F6483A" w:rsidRDefault="00000000">
            <w:pPr>
              <w:spacing w:beforeLines="25" w:before="78" w:afterLines="25" w:after="78"/>
              <w:rPr>
                <w:rFonts w:ascii="宋体" w:hAnsi="宋体" w:hint="eastAsia"/>
                <w:sz w:val="20"/>
                <w:szCs w:val="20"/>
              </w:rPr>
            </w:pPr>
            <w:r>
              <w:rPr>
                <w:rFonts w:ascii="宋体" w:hAnsi="宋体"/>
                <w:sz w:val="20"/>
                <w:szCs w:val="20"/>
              </w:rPr>
              <w:lastRenderedPageBreak/>
              <w:t>8</w:t>
            </w:r>
          </w:p>
        </w:tc>
        <w:tc>
          <w:tcPr>
            <w:tcW w:w="1900" w:type="dxa"/>
            <w:shd w:val="clear" w:color="auto" w:fill="auto"/>
            <w:tcMar>
              <w:top w:w="40" w:type="dxa"/>
              <w:left w:w="57" w:type="dxa"/>
              <w:bottom w:w="40" w:type="dxa"/>
              <w:right w:w="57" w:type="dxa"/>
            </w:tcMar>
          </w:tcPr>
          <w:p w14:paraId="51D32ED8"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消防应急照明平面位置</w:t>
            </w:r>
          </w:p>
        </w:tc>
        <w:tc>
          <w:tcPr>
            <w:tcW w:w="1360" w:type="dxa"/>
            <w:shd w:val="clear" w:color="auto" w:fill="auto"/>
            <w:tcMar>
              <w:top w:w="40" w:type="dxa"/>
              <w:left w:w="57" w:type="dxa"/>
              <w:bottom w:w="40" w:type="dxa"/>
              <w:right w:w="57" w:type="dxa"/>
            </w:tcMar>
          </w:tcPr>
          <w:p w14:paraId="2DB900AB"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5322A038" w14:textId="77777777">
        <w:trPr>
          <w:trHeight w:val="20"/>
        </w:trPr>
        <w:tc>
          <w:tcPr>
            <w:tcW w:w="520" w:type="dxa"/>
            <w:shd w:val="clear" w:color="auto" w:fill="auto"/>
            <w:tcMar>
              <w:top w:w="23" w:type="dxa"/>
              <w:left w:w="32" w:type="dxa"/>
              <w:bottom w:w="23" w:type="dxa"/>
              <w:right w:w="32" w:type="dxa"/>
            </w:tcMar>
          </w:tcPr>
          <w:p w14:paraId="254C531E" w14:textId="77777777" w:rsidR="00F6483A" w:rsidRDefault="00000000">
            <w:pPr>
              <w:spacing w:beforeLines="25" w:before="78" w:afterLines="25" w:after="78"/>
              <w:rPr>
                <w:rFonts w:ascii="宋体" w:hAnsi="宋体" w:hint="eastAsia"/>
                <w:sz w:val="20"/>
                <w:szCs w:val="20"/>
              </w:rPr>
            </w:pPr>
            <w:r>
              <w:rPr>
                <w:rFonts w:ascii="宋体" w:hAnsi="宋体"/>
                <w:sz w:val="20"/>
                <w:szCs w:val="20"/>
              </w:rPr>
              <w:t>9</w:t>
            </w:r>
          </w:p>
        </w:tc>
        <w:tc>
          <w:tcPr>
            <w:tcW w:w="1900" w:type="dxa"/>
            <w:shd w:val="clear" w:color="auto" w:fill="auto"/>
            <w:tcMar>
              <w:top w:w="40" w:type="dxa"/>
              <w:left w:w="57" w:type="dxa"/>
              <w:bottom w:w="40" w:type="dxa"/>
              <w:right w:w="57" w:type="dxa"/>
            </w:tcMar>
          </w:tcPr>
          <w:p w14:paraId="7C1D5CD1"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火灾控制器平面位置</w:t>
            </w:r>
          </w:p>
        </w:tc>
        <w:tc>
          <w:tcPr>
            <w:tcW w:w="1360" w:type="dxa"/>
            <w:shd w:val="clear" w:color="auto" w:fill="auto"/>
            <w:tcMar>
              <w:top w:w="40" w:type="dxa"/>
              <w:left w:w="57" w:type="dxa"/>
              <w:bottom w:w="40" w:type="dxa"/>
              <w:right w:w="57" w:type="dxa"/>
            </w:tcMar>
          </w:tcPr>
          <w:p w14:paraId="0D7EC39A"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r w:rsidR="00F6483A" w14:paraId="2FEC2999" w14:textId="77777777">
        <w:trPr>
          <w:trHeight w:val="20"/>
        </w:trPr>
        <w:tc>
          <w:tcPr>
            <w:tcW w:w="520" w:type="dxa"/>
            <w:shd w:val="clear" w:color="auto" w:fill="auto"/>
            <w:tcMar>
              <w:top w:w="23" w:type="dxa"/>
              <w:left w:w="32" w:type="dxa"/>
              <w:bottom w:w="23" w:type="dxa"/>
              <w:right w:w="32" w:type="dxa"/>
            </w:tcMar>
          </w:tcPr>
          <w:p w14:paraId="726963CD"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1</w:t>
            </w:r>
            <w:r>
              <w:rPr>
                <w:rFonts w:ascii="宋体" w:hAnsi="宋体"/>
                <w:sz w:val="20"/>
                <w:szCs w:val="20"/>
              </w:rPr>
              <w:t>0</w:t>
            </w:r>
          </w:p>
        </w:tc>
        <w:tc>
          <w:tcPr>
            <w:tcW w:w="1900" w:type="dxa"/>
            <w:shd w:val="clear" w:color="auto" w:fill="auto"/>
            <w:tcMar>
              <w:top w:w="40" w:type="dxa"/>
              <w:left w:w="57" w:type="dxa"/>
              <w:bottom w:w="40" w:type="dxa"/>
              <w:right w:w="57" w:type="dxa"/>
            </w:tcMar>
          </w:tcPr>
          <w:p w14:paraId="5026990C" w14:textId="77777777" w:rsidR="00F6483A" w:rsidRDefault="00000000">
            <w:pPr>
              <w:spacing w:beforeLines="25" w:before="78" w:afterLines="25" w:after="78"/>
              <w:rPr>
                <w:rFonts w:ascii="宋体" w:hAnsi="宋体" w:hint="eastAsia"/>
                <w:sz w:val="20"/>
                <w:szCs w:val="20"/>
              </w:rPr>
            </w:pPr>
            <w:r>
              <w:t>插座数量</w:t>
            </w:r>
          </w:p>
        </w:tc>
        <w:tc>
          <w:tcPr>
            <w:tcW w:w="1360" w:type="dxa"/>
            <w:shd w:val="clear" w:color="auto" w:fill="auto"/>
            <w:tcMar>
              <w:top w:w="40" w:type="dxa"/>
              <w:left w:w="57" w:type="dxa"/>
              <w:bottom w:w="40" w:type="dxa"/>
              <w:right w:w="57" w:type="dxa"/>
            </w:tcMar>
          </w:tcPr>
          <w:p w14:paraId="73CA38A6"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数量不一致</w:t>
            </w:r>
          </w:p>
        </w:tc>
      </w:tr>
      <w:tr w:rsidR="00F6483A" w14:paraId="25235467" w14:textId="77777777">
        <w:trPr>
          <w:trHeight w:val="20"/>
        </w:trPr>
        <w:tc>
          <w:tcPr>
            <w:tcW w:w="520" w:type="dxa"/>
            <w:shd w:val="clear" w:color="auto" w:fill="auto"/>
            <w:tcMar>
              <w:top w:w="23" w:type="dxa"/>
              <w:left w:w="32" w:type="dxa"/>
              <w:bottom w:w="23" w:type="dxa"/>
              <w:right w:w="32" w:type="dxa"/>
            </w:tcMar>
          </w:tcPr>
          <w:p w14:paraId="12049EA3"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1</w:t>
            </w:r>
            <w:r>
              <w:rPr>
                <w:rFonts w:ascii="宋体" w:hAnsi="宋体"/>
                <w:sz w:val="20"/>
                <w:szCs w:val="20"/>
              </w:rPr>
              <w:t>1</w:t>
            </w:r>
          </w:p>
        </w:tc>
        <w:tc>
          <w:tcPr>
            <w:tcW w:w="1900" w:type="dxa"/>
            <w:shd w:val="clear" w:color="auto" w:fill="auto"/>
            <w:tcMar>
              <w:top w:w="40" w:type="dxa"/>
              <w:left w:w="57" w:type="dxa"/>
              <w:bottom w:w="40" w:type="dxa"/>
              <w:right w:w="57" w:type="dxa"/>
            </w:tcMar>
          </w:tcPr>
          <w:p w14:paraId="564694B3" w14:textId="77777777" w:rsidR="00F6483A" w:rsidRDefault="00000000">
            <w:pPr>
              <w:spacing w:beforeLines="25" w:before="78" w:afterLines="25" w:after="78"/>
              <w:rPr>
                <w:rFonts w:ascii="宋体" w:hAnsi="宋体" w:hint="eastAsia"/>
                <w:sz w:val="20"/>
                <w:szCs w:val="20"/>
              </w:rPr>
            </w:pPr>
            <w:r>
              <w:t>开关数量</w:t>
            </w:r>
          </w:p>
        </w:tc>
        <w:tc>
          <w:tcPr>
            <w:tcW w:w="1360" w:type="dxa"/>
            <w:shd w:val="clear" w:color="auto" w:fill="auto"/>
            <w:tcMar>
              <w:top w:w="40" w:type="dxa"/>
              <w:left w:w="57" w:type="dxa"/>
              <w:bottom w:w="40" w:type="dxa"/>
              <w:right w:w="57" w:type="dxa"/>
            </w:tcMar>
          </w:tcPr>
          <w:p w14:paraId="6CC38DC9"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数量不一致</w:t>
            </w:r>
          </w:p>
        </w:tc>
      </w:tr>
      <w:tr w:rsidR="00F6483A" w14:paraId="54435C6A" w14:textId="77777777">
        <w:trPr>
          <w:trHeight w:val="20"/>
        </w:trPr>
        <w:tc>
          <w:tcPr>
            <w:tcW w:w="520" w:type="dxa"/>
            <w:shd w:val="clear" w:color="auto" w:fill="auto"/>
            <w:tcMar>
              <w:top w:w="23" w:type="dxa"/>
              <w:left w:w="32" w:type="dxa"/>
              <w:bottom w:w="23" w:type="dxa"/>
              <w:right w:w="32" w:type="dxa"/>
            </w:tcMar>
          </w:tcPr>
          <w:p w14:paraId="5769BAF9"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1</w:t>
            </w:r>
            <w:r>
              <w:rPr>
                <w:rFonts w:ascii="宋体" w:hAnsi="宋体"/>
                <w:sz w:val="20"/>
                <w:szCs w:val="20"/>
              </w:rPr>
              <w:t>2</w:t>
            </w:r>
          </w:p>
        </w:tc>
        <w:tc>
          <w:tcPr>
            <w:tcW w:w="1900" w:type="dxa"/>
            <w:shd w:val="clear" w:color="auto" w:fill="auto"/>
            <w:tcMar>
              <w:top w:w="40" w:type="dxa"/>
              <w:left w:w="57" w:type="dxa"/>
              <w:bottom w:w="40" w:type="dxa"/>
              <w:right w:w="57" w:type="dxa"/>
            </w:tcMar>
          </w:tcPr>
          <w:p w14:paraId="0E36CE35" w14:textId="77777777" w:rsidR="00F6483A" w:rsidRDefault="00000000">
            <w:pPr>
              <w:spacing w:beforeLines="25" w:before="78" w:afterLines="25" w:after="78"/>
              <w:rPr>
                <w:rFonts w:ascii="宋体" w:hAnsi="宋体" w:hint="eastAsia"/>
                <w:sz w:val="20"/>
                <w:szCs w:val="20"/>
              </w:rPr>
            </w:pPr>
            <w:r>
              <w:t>桥架位置</w:t>
            </w:r>
          </w:p>
        </w:tc>
        <w:tc>
          <w:tcPr>
            <w:tcW w:w="1360" w:type="dxa"/>
            <w:shd w:val="clear" w:color="auto" w:fill="auto"/>
            <w:tcMar>
              <w:top w:w="40" w:type="dxa"/>
              <w:left w:w="57" w:type="dxa"/>
              <w:bottom w:w="40" w:type="dxa"/>
              <w:right w:w="57" w:type="dxa"/>
            </w:tcMar>
          </w:tcPr>
          <w:p w14:paraId="6791825F"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位置不一致</w:t>
            </w:r>
          </w:p>
        </w:tc>
      </w:tr>
    </w:tbl>
    <w:p w14:paraId="373D298C" w14:textId="77777777" w:rsidR="00F6483A" w:rsidRDefault="00000000">
      <w:pPr>
        <w:spacing w:beforeLines="25" w:before="78" w:afterLines="25" w:after="78"/>
        <w:rPr>
          <w:rFonts w:ascii="宋体" w:hAnsi="宋体" w:hint="eastAsia"/>
          <w:sz w:val="20"/>
          <w:szCs w:val="20"/>
        </w:rPr>
      </w:pPr>
      <w:r>
        <w:rPr>
          <w:rFonts w:ascii="宋体" w:hAnsi="宋体" w:hint="eastAsia"/>
          <w:sz w:val="20"/>
          <w:szCs w:val="20"/>
        </w:rPr>
        <w:t>插座数量、开关数量、桥架位置为模型辅助审查点</w:t>
      </w:r>
    </w:p>
    <w:p w14:paraId="406FADEF" w14:textId="77777777" w:rsidR="00F6483A" w:rsidRDefault="00F6483A">
      <w:pPr>
        <w:spacing w:beforeLines="25" w:before="78" w:afterLines="25" w:after="78"/>
        <w:ind w:firstLineChars="100" w:firstLine="210"/>
      </w:pPr>
    </w:p>
    <w:p w14:paraId="17708E02" w14:textId="77777777" w:rsidR="00F6483A" w:rsidRDefault="00000000">
      <w:pPr>
        <w:widowControl/>
        <w:spacing w:beforeLines="25" w:before="78" w:afterLines="25" w:after="78"/>
        <w:jc w:val="left"/>
      </w:pPr>
      <w:r>
        <w:br w:type="page"/>
      </w:r>
    </w:p>
    <w:p w14:paraId="54049095" w14:textId="77777777" w:rsidR="00F6483A" w:rsidRDefault="00000000">
      <w:pPr>
        <w:pStyle w:val="20"/>
        <w:keepNext w:val="0"/>
        <w:keepLines w:val="0"/>
        <w:numPr>
          <w:ilvl w:val="0"/>
          <w:numId w:val="0"/>
        </w:numPr>
        <w:kinsoku w:val="0"/>
        <w:overflowPunct w:val="0"/>
        <w:spacing w:beforeLines="25" w:before="78" w:afterLines="25" w:after="78" w:line="240" w:lineRule="auto"/>
        <w:ind w:left="420"/>
        <w:rPr>
          <w:rFonts w:ascii="宋体" w:eastAsia="宋体" w:hAnsi="宋体" w:hint="eastAsia"/>
          <w:sz w:val="24"/>
          <w:szCs w:val="24"/>
        </w:rPr>
      </w:pPr>
      <w:bookmarkStart w:id="52" w:name="_Toc166158495"/>
      <w:r>
        <w:rPr>
          <w:rFonts w:ascii="宋体" w:eastAsia="宋体" w:hAnsi="宋体" w:hint="eastAsia"/>
          <w:sz w:val="24"/>
          <w:szCs w:val="24"/>
        </w:rPr>
        <w:lastRenderedPageBreak/>
        <w:t>附录B</w:t>
      </w:r>
      <w:r>
        <w:rPr>
          <w:rFonts w:ascii="宋体" w:eastAsia="宋体" w:hAnsi="宋体"/>
          <w:sz w:val="24"/>
          <w:szCs w:val="24"/>
        </w:rPr>
        <w:t>.0.</w:t>
      </w:r>
      <w:r>
        <w:rPr>
          <w:rFonts w:ascii="宋体" w:eastAsia="宋体" w:hAnsi="宋体" w:hint="eastAsia"/>
          <w:sz w:val="24"/>
          <w:szCs w:val="24"/>
        </w:rPr>
        <w:t>1建筑专业施工图BIM智能审查条文</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3713"/>
        <w:gridCol w:w="1060"/>
        <w:gridCol w:w="3713"/>
      </w:tblGrid>
      <w:tr w:rsidR="00F6483A" w14:paraId="194E7909" w14:textId="77777777">
        <w:trPr>
          <w:cantSplit/>
          <w:trHeight w:val="1032"/>
        </w:trPr>
        <w:tc>
          <w:tcPr>
            <w:tcW w:w="0" w:type="auto"/>
            <w:shd w:val="clear" w:color="auto" w:fill="auto"/>
            <w:noWrap/>
            <w:vAlign w:val="center"/>
          </w:tcPr>
          <w:p w14:paraId="4E2B8443" w14:textId="77777777" w:rsidR="00F6483A" w:rsidRDefault="00000000">
            <w:pPr>
              <w:pStyle w:val="af6"/>
              <w:spacing w:after="156"/>
              <w:ind w:firstLine="422"/>
              <w:jc w:val="center"/>
              <w:rPr>
                <w:b/>
                <w:bCs/>
              </w:rPr>
            </w:pPr>
            <w:r>
              <w:rPr>
                <w:rFonts w:hint="eastAsia"/>
                <w:b/>
                <w:bCs/>
              </w:rPr>
              <w:t>条文编号</w:t>
            </w:r>
          </w:p>
        </w:tc>
        <w:tc>
          <w:tcPr>
            <w:tcW w:w="0" w:type="auto"/>
            <w:shd w:val="clear" w:color="auto" w:fill="auto"/>
            <w:noWrap/>
            <w:vAlign w:val="center"/>
          </w:tcPr>
          <w:p w14:paraId="767DD9E6" w14:textId="77777777" w:rsidR="00F6483A" w:rsidRDefault="00000000">
            <w:pPr>
              <w:pStyle w:val="af6"/>
              <w:spacing w:after="156"/>
              <w:ind w:firstLine="422"/>
              <w:jc w:val="center"/>
              <w:rPr>
                <w:b/>
                <w:bCs/>
              </w:rPr>
            </w:pPr>
            <w:r>
              <w:rPr>
                <w:rFonts w:hint="eastAsia"/>
                <w:b/>
                <w:bCs/>
              </w:rPr>
              <w:t>条文内容</w:t>
            </w:r>
          </w:p>
        </w:tc>
        <w:tc>
          <w:tcPr>
            <w:tcW w:w="0" w:type="auto"/>
            <w:shd w:val="clear" w:color="auto" w:fill="auto"/>
            <w:noWrap/>
            <w:vAlign w:val="center"/>
          </w:tcPr>
          <w:p w14:paraId="551D4B68" w14:textId="77777777" w:rsidR="00F6483A" w:rsidRDefault="00000000">
            <w:pPr>
              <w:pStyle w:val="af6"/>
              <w:spacing w:after="156"/>
              <w:ind w:firstLine="422"/>
              <w:jc w:val="center"/>
              <w:rPr>
                <w:b/>
                <w:bCs/>
              </w:rPr>
            </w:pPr>
            <w:r>
              <w:rPr>
                <w:rFonts w:hint="eastAsia"/>
                <w:b/>
                <w:bCs/>
              </w:rPr>
              <w:t>条款</w:t>
            </w:r>
          </w:p>
        </w:tc>
        <w:tc>
          <w:tcPr>
            <w:tcW w:w="0" w:type="auto"/>
            <w:shd w:val="clear" w:color="auto" w:fill="auto"/>
            <w:noWrap/>
            <w:vAlign w:val="center"/>
          </w:tcPr>
          <w:p w14:paraId="5FE2C28D" w14:textId="77777777" w:rsidR="00F6483A" w:rsidRDefault="00000000">
            <w:pPr>
              <w:pStyle w:val="af6"/>
              <w:spacing w:after="156"/>
              <w:ind w:firstLine="422"/>
              <w:jc w:val="center"/>
              <w:rPr>
                <w:b/>
                <w:bCs/>
              </w:rPr>
            </w:pPr>
            <w:r>
              <w:rPr>
                <w:rFonts w:hint="eastAsia"/>
                <w:b/>
                <w:bCs/>
              </w:rPr>
              <w:t>条款内容</w:t>
            </w:r>
          </w:p>
        </w:tc>
      </w:tr>
      <w:tr w:rsidR="00F6483A" w14:paraId="1C5F32A5" w14:textId="77777777">
        <w:trPr>
          <w:cantSplit/>
          <w:trHeight w:val="666"/>
        </w:trPr>
        <w:tc>
          <w:tcPr>
            <w:tcW w:w="0" w:type="auto"/>
            <w:gridSpan w:val="4"/>
            <w:shd w:val="clear" w:color="auto" w:fill="auto"/>
            <w:noWrap/>
            <w:vAlign w:val="center"/>
          </w:tcPr>
          <w:p w14:paraId="728611A1" w14:textId="77777777" w:rsidR="00F6483A" w:rsidRDefault="00000000">
            <w:pPr>
              <w:pStyle w:val="af6"/>
              <w:spacing w:after="156"/>
              <w:ind w:firstLine="420"/>
              <w:rPr>
                <w:rFonts w:ascii="宋体" w:hAnsi="宋体" w:hint="eastAsia"/>
              </w:rPr>
            </w:pPr>
            <w:r>
              <w:rPr>
                <w:rFonts w:ascii="宋体" w:hAnsi="宋体" w:hint="eastAsia"/>
              </w:rPr>
              <w:t>《</w:t>
            </w:r>
            <w:bookmarkStart w:id="53" w:name="OLE_LINK26"/>
            <w:r>
              <w:rPr>
                <w:rFonts w:ascii="宋体" w:hAnsi="宋体" w:hint="eastAsia"/>
              </w:rPr>
              <w:t>建筑防火通用规范</w:t>
            </w:r>
            <w:bookmarkEnd w:id="53"/>
            <w:r>
              <w:rPr>
                <w:rFonts w:ascii="宋体" w:hAnsi="宋体" w:hint="eastAsia"/>
              </w:rPr>
              <w:t>》</w:t>
            </w:r>
            <w:r>
              <w:rPr>
                <w:rFonts w:ascii="宋体" w:hAnsi="宋体"/>
              </w:rPr>
              <w:t>GB 55037-2022</w:t>
            </w:r>
          </w:p>
        </w:tc>
      </w:tr>
      <w:tr w:rsidR="00F6483A" w14:paraId="53003361" w14:textId="77777777">
        <w:trPr>
          <w:cantSplit/>
          <w:trHeight w:val="276"/>
        </w:trPr>
        <w:tc>
          <w:tcPr>
            <w:tcW w:w="0" w:type="auto"/>
            <w:shd w:val="clear" w:color="auto" w:fill="auto"/>
            <w:vAlign w:val="center"/>
          </w:tcPr>
          <w:p w14:paraId="0B269FD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2.2.3</w:t>
            </w:r>
          </w:p>
        </w:tc>
        <w:tc>
          <w:tcPr>
            <w:tcW w:w="0" w:type="auto"/>
            <w:shd w:val="clear" w:color="auto" w:fill="auto"/>
            <w:vAlign w:val="center"/>
          </w:tcPr>
          <w:p w14:paraId="63CDA70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除有特殊要求的建筑和甲类厂房可不设置消防救援口外，在建筑的外墙上应设置便于消防救援人员出入的消防救援口，并应符合下列规定：</w:t>
            </w:r>
          </w:p>
        </w:tc>
        <w:tc>
          <w:tcPr>
            <w:tcW w:w="0" w:type="auto"/>
            <w:shd w:val="clear" w:color="auto" w:fill="auto"/>
            <w:vAlign w:val="center"/>
          </w:tcPr>
          <w:p w14:paraId="638EC2A3"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76CDDF6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2581188A" w14:textId="77777777">
        <w:trPr>
          <w:cantSplit/>
          <w:trHeight w:val="276"/>
        </w:trPr>
        <w:tc>
          <w:tcPr>
            <w:tcW w:w="0" w:type="auto"/>
            <w:shd w:val="clear" w:color="auto" w:fill="auto"/>
            <w:vAlign w:val="center"/>
          </w:tcPr>
          <w:p w14:paraId="49BFFCA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2.2.3</w:t>
            </w:r>
          </w:p>
        </w:tc>
        <w:tc>
          <w:tcPr>
            <w:tcW w:w="0" w:type="auto"/>
            <w:shd w:val="clear" w:color="auto" w:fill="auto"/>
            <w:vAlign w:val="center"/>
          </w:tcPr>
          <w:p w14:paraId="654CB2D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除有特殊要求的建筑和甲类厂房可不设置消防救援口外，在建筑的外墙上应设置便于消防救援人员出入的消防救援口，并应符合下列规定：</w:t>
            </w:r>
          </w:p>
        </w:tc>
        <w:tc>
          <w:tcPr>
            <w:tcW w:w="0" w:type="auto"/>
            <w:shd w:val="clear" w:color="auto" w:fill="auto"/>
            <w:vAlign w:val="center"/>
          </w:tcPr>
          <w:p w14:paraId="4A76AF7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4636204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沿外墙的每个防火分区在对应消防救援操作</w:t>
            </w:r>
            <w:proofErr w:type="gramStart"/>
            <w:r>
              <w:rPr>
                <w:rFonts w:ascii="宋体" w:hAnsi="宋体" w:hint="eastAsia"/>
                <w:b/>
                <w:sz w:val="20"/>
                <w:szCs w:val="20"/>
              </w:rPr>
              <w:t>面范围</w:t>
            </w:r>
            <w:proofErr w:type="gramEnd"/>
            <w:r>
              <w:rPr>
                <w:rFonts w:ascii="宋体" w:hAnsi="宋体" w:hint="eastAsia"/>
                <w:b/>
                <w:sz w:val="20"/>
                <w:szCs w:val="20"/>
              </w:rPr>
              <w:t>内设置的消防救援口不应少于2个；</w:t>
            </w:r>
          </w:p>
        </w:tc>
      </w:tr>
      <w:tr w:rsidR="00F6483A" w14:paraId="72999657" w14:textId="77777777">
        <w:trPr>
          <w:cantSplit/>
          <w:trHeight w:val="276"/>
        </w:trPr>
        <w:tc>
          <w:tcPr>
            <w:tcW w:w="0" w:type="auto"/>
            <w:shd w:val="clear" w:color="auto" w:fill="auto"/>
            <w:vAlign w:val="center"/>
          </w:tcPr>
          <w:p w14:paraId="64972A5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2.2.3</w:t>
            </w:r>
          </w:p>
        </w:tc>
        <w:tc>
          <w:tcPr>
            <w:tcW w:w="0" w:type="auto"/>
            <w:shd w:val="clear" w:color="auto" w:fill="auto"/>
            <w:vAlign w:val="center"/>
          </w:tcPr>
          <w:p w14:paraId="163F4A8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除有特殊要求的建筑和甲类厂房可不设置消防救援口外，在建筑的外墙上应设置便于消防救援人员出入的消防救援口，并应符合下列规定：</w:t>
            </w:r>
          </w:p>
        </w:tc>
        <w:tc>
          <w:tcPr>
            <w:tcW w:w="0" w:type="auto"/>
            <w:shd w:val="clear" w:color="auto" w:fill="auto"/>
            <w:vAlign w:val="center"/>
          </w:tcPr>
          <w:p w14:paraId="151A11F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243078D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无外窗的建筑应每层设置消防救援口，有外窗的建筑应自第三层起每层设置消防救援口；</w:t>
            </w:r>
          </w:p>
        </w:tc>
      </w:tr>
      <w:tr w:rsidR="00F6483A" w14:paraId="4D91E411" w14:textId="77777777">
        <w:trPr>
          <w:cantSplit/>
          <w:trHeight w:val="276"/>
        </w:trPr>
        <w:tc>
          <w:tcPr>
            <w:tcW w:w="0" w:type="auto"/>
            <w:shd w:val="clear" w:color="auto" w:fill="auto"/>
            <w:vAlign w:val="center"/>
          </w:tcPr>
          <w:p w14:paraId="0929829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2.2.3</w:t>
            </w:r>
          </w:p>
        </w:tc>
        <w:tc>
          <w:tcPr>
            <w:tcW w:w="0" w:type="auto"/>
            <w:shd w:val="clear" w:color="auto" w:fill="auto"/>
            <w:vAlign w:val="center"/>
          </w:tcPr>
          <w:p w14:paraId="1882AB0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除有特殊要求的建筑和甲类厂房可不设置消防救援口外，在建筑的外墙上应设置便于消防救援人员出入的消防救援口，并应符合下列规定：</w:t>
            </w:r>
          </w:p>
        </w:tc>
        <w:tc>
          <w:tcPr>
            <w:tcW w:w="0" w:type="auto"/>
            <w:shd w:val="clear" w:color="auto" w:fill="auto"/>
            <w:vAlign w:val="center"/>
          </w:tcPr>
          <w:p w14:paraId="67E6ECE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211C165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消防救援口的净高度和净宽度均不应小于1.0m，当利用门时，净宽度不应小于0.8m；</w:t>
            </w:r>
          </w:p>
        </w:tc>
      </w:tr>
      <w:tr w:rsidR="00F6483A" w14:paraId="62736937" w14:textId="77777777">
        <w:trPr>
          <w:cantSplit/>
          <w:trHeight w:val="276"/>
        </w:trPr>
        <w:tc>
          <w:tcPr>
            <w:tcW w:w="0" w:type="auto"/>
            <w:shd w:val="clear" w:color="auto" w:fill="auto"/>
            <w:vAlign w:val="center"/>
          </w:tcPr>
          <w:p w14:paraId="70E73F8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2.2.3</w:t>
            </w:r>
          </w:p>
        </w:tc>
        <w:tc>
          <w:tcPr>
            <w:tcW w:w="0" w:type="auto"/>
            <w:shd w:val="clear" w:color="auto" w:fill="auto"/>
            <w:vAlign w:val="center"/>
          </w:tcPr>
          <w:p w14:paraId="727E338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除有特殊要求的建筑和甲类厂房可不设置消防救援口外，在建筑的外墙上应设置便于消防救援人员出入的消防救援口，并应符合下列规定：</w:t>
            </w:r>
          </w:p>
        </w:tc>
        <w:tc>
          <w:tcPr>
            <w:tcW w:w="0" w:type="auto"/>
            <w:shd w:val="clear" w:color="auto" w:fill="auto"/>
            <w:vAlign w:val="center"/>
          </w:tcPr>
          <w:p w14:paraId="6E8CA9E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255FACC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消防救援口应易于从室内和室外打开或破拆，采用玻璃窗时，应选用安全玻璃；</w:t>
            </w:r>
          </w:p>
        </w:tc>
      </w:tr>
      <w:tr w:rsidR="00F6483A" w14:paraId="2162D2F5" w14:textId="77777777">
        <w:trPr>
          <w:cantSplit/>
          <w:trHeight w:val="276"/>
        </w:trPr>
        <w:tc>
          <w:tcPr>
            <w:tcW w:w="0" w:type="auto"/>
            <w:shd w:val="clear" w:color="auto" w:fill="auto"/>
            <w:vAlign w:val="center"/>
          </w:tcPr>
          <w:p w14:paraId="00983B8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2.2.4</w:t>
            </w:r>
          </w:p>
        </w:tc>
        <w:tc>
          <w:tcPr>
            <w:tcW w:w="0" w:type="auto"/>
            <w:shd w:val="clear" w:color="auto" w:fill="auto"/>
            <w:vAlign w:val="center"/>
          </w:tcPr>
          <w:p w14:paraId="6B31382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设置机械加压送风系统并靠外墙或可直通屋面的封闭楼梯间、防烟楼梯间，在楼梯间的顶部或最上一层外墙上应设置常闭式应急排烟窗，且该应急排烟窗应具有手动和联动开启功能。</w:t>
            </w:r>
          </w:p>
        </w:tc>
        <w:tc>
          <w:tcPr>
            <w:tcW w:w="0" w:type="auto"/>
            <w:shd w:val="clear" w:color="auto" w:fill="auto"/>
            <w:vAlign w:val="center"/>
          </w:tcPr>
          <w:p w14:paraId="5A444F9E"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09AF33C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01F9BAEC" w14:textId="77777777">
        <w:trPr>
          <w:cantSplit/>
          <w:trHeight w:val="276"/>
        </w:trPr>
        <w:tc>
          <w:tcPr>
            <w:tcW w:w="0" w:type="auto"/>
            <w:shd w:val="clear" w:color="auto" w:fill="auto"/>
            <w:vAlign w:val="center"/>
          </w:tcPr>
          <w:p w14:paraId="6743BD2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2.2.6</w:t>
            </w:r>
          </w:p>
        </w:tc>
        <w:tc>
          <w:tcPr>
            <w:tcW w:w="0" w:type="auto"/>
            <w:shd w:val="clear" w:color="auto" w:fill="auto"/>
            <w:vAlign w:val="center"/>
          </w:tcPr>
          <w:p w14:paraId="2CBD155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除城市综合管廊、交通隧道和室内无车道且无人员停留的机械式汽车库可不设置消防电梯外，下列建筑均应设置消防电梯，且每个防火分区可供使用的消防电梯不应少于1部：</w:t>
            </w:r>
          </w:p>
        </w:tc>
        <w:tc>
          <w:tcPr>
            <w:tcW w:w="0" w:type="auto"/>
            <w:shd w:val="clear" w:color="auto" w:fill="auto"/>
            <w:vAlign w:val="center"/>
          </w:tcPr>
          <w:p w14:paraId="6CE90BC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4375318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建筑高度大于33m的住宅建筑；</w:t>
            </w:r>
          </w:p>
        </w:tc>
      </w:tr>
      <w:tr w:rsidR="00F6483A" w14:paraId="4BE92051" w14:textId="77777777">
        <w:trPr>
          <w:cantSplit/>
          <w:trHeight w:val="276"/>
        </w:trPr>
        <w:tc>
          <w:tcPr>
            <w:tcW w:w="0" w:type="auto"/>
            <w:shd w:val="clear" w:color="auto" w:fill="auto"/>
            <w:vAlign w:val="center"/>
          </w:tcPr>
          <w:p w14:paraId="6484B00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2.2.6</w:t>
            </w:r>
          </w:p>
        </w:tc>
        <w:tc>
          <w:tcPr>
            <w:tcW w:w="0" w:type="auto"/>
            <w:shd w:val="clear" w:color="auto" w:fill="auto"/>
            <w:vAlign w:val="center"/>
          </w:tcPr>
          <w:p w14:paraId="5161AA2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除城市综合管廊、交通隧道和室内无车道且无人员停留的机械式汽车库可不设置消防电梯外，下列建筑均应设置消防电梯，且每个防火分区可供使用的消防电梯不应少于1部：</w:t>
            </w:r>
          </w:p>
        </w:tc>
        <w:tc>
          <w:tcPr>
            <w:tcW w:w="0" w:type="auto"/>
            <w:shd w:val="clear" w:color="auto" w:fill="auto"/>
            <w:vAlign w:val="center"/>
          </w:tcPr>
          <w:p w14:paraId="2ACA629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3134A6A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5层及以上且建筑面积大于3000m²（包括设置在其他建筑内第五层及以上楼层）的老年人照料设施；</w:t>
            </w:r>
          </w:p>
        </w:tc>
      </w:tr>
      <w:tr w:rsidR="00F6483A" w14:paraId="6D3A0ABA" w14:textId="77777777">
        <w:trPr>
          <w:cantSplit/>
          <w:trHeight w:val="276"/>
        </w:trPr>
        <w:tc>
          <w:tcPr>
            <w:tcW w:w="0" w:type="auto"/>
            <w:shd w:val="clear" w:color="auto" w:fill="auto"/>
            <w:vAlign w:val="center"/>
          </w:tcPr>
          <w:p w14:paraId="4989953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2.2.6</w:t>
            </w:r>
          </w:p>
        </w:tc>
        <w:tc>
          <w:tcPr>
            <w:tcW w:w="0" w:type="auto"/>
            <w:shd w:val="clear" w:color="auto" w:fill="auto"/>
            <w:vAlign w:val="center"/>
          </w:tcPr>
          <w:p w14:paraId="3E2F793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除城市综合管廊、交通隧道和室内无车道且无人员停留的机械式汽车库可不设置消防电梯外，下列建筑均应设置消防电梯，且每个防火分区可供使用的消防电梯不应少于1部：</w:t>
            </w:r>
          </w:p>
        </w:tc>
        <w:tc>
          <w:tcPr>
            <w:tcW w:w="0" w:type="auto"/>
            <w:shd w:val="clear" w:color="auto" w:fill="auto"/>
            <w:vAlign w:val="center"/>
          </w:tcPr>
          <w:p w14:paraId="3E49F8F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36E0E83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一类高层公共建筑，建筑高度大于32m的二类高层公共建筑；</w:t>
            </w:r>
          </w:p>
        </w:tc>
      </w:tr>
      <w:tr w:rsidR="00F6483A" w14:paraId="2B0A5837" w14:textId="77777777">
        <w:trPr>
          <w:cantSplit/>
          <w:trHeight w:val="276"/>
        </w:trPr>
        <w:tc>
          <w:tcPr>
            <w:tcW w:w="0" w:type="auto"/>
            <w:shd w:val="clear" w:color="auto" w:fill="auto"/>
            <w:vAlign w:val="center"/>
          </w:tcPr>
          <w:p w14:paraId="66BA85F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2.2.6</w:t>
            </w:r>
          </w:p>
        </w:tc>
        <w:tc>
          <w:tcPr>
            <w:tcW w:w="0" w:type="auto"/>
            <w:shd w:val="clear" w:color="auto" w:fill="auto"/>
            <w:vAlign w:val="center"/>
          </w:tcPr>
          <w:p w14:paraId="1CB2537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除城市综合管廊、交通隧道和室内无车道且无人员停留的机械式汽车库可不设置消防电梯外，下列建筑均应设置消防电梯，且每个防火分区可供使用的消防电梯不应少于1部：</w:t>
            </w:r>
          </w:p>
        </w:tc>
        <w:tc>
          <w:tcPr>
            <w:tcW w:w="0" w:type="auto"/>
            <w:shd w:val="clear" w:color="auto" w:fill="auto"/>
            <w:vAlign w:val="center"/>
          </w:tcPr>
          <w:p w14:paraId="0037A91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725E69B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建筑高度大于32m的丙类高层厂房；</w:t>
            </w:r>
          </w:p>
        </w:tc>
      </w:tr>
      <w:tr w:rsidR="00F6483A" w14:paraId="7B52699F" w14:textId="77777777">
        <w:trPr>
          <w:cantSplit/>
          <w:trHeight w:val="276"/>
        </w:trPr>
        <w:tc>
          <w:tcPr>
            <w:tcW w:w="0" w:type="auto"/>
            <w:shd w:val="clear" w:color="auto" w:fill="auto"/>
            <w:vAlign w:val="center"/>
          </w:tcPr>
          <w:p w14:paraId="46E709D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2.2.6</w:t>
            </w:r>
          </w:p>
        </w:tc>
        <w:tc>
          <w:tcPr>
            <w:tcW w:w="0" w:type="auto"/>
            <w:shd w:val="clear" w:color="auto" w:fill="auto"/>
            <w:vAlign w:val="center"/>
          </w:tcPr>
          <w:p w14:paraId="2870C74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除城市综合管廊、交通隧道和室内无车道且无人员停留的机械式汽车库可不设置消防电梯外，下列建筑均应设置消防电梯，且每个防火分区可供使用的消防电梯不应少于1部：</w:t>
            </w:r>
          </w:p>
        </w:tc>
        <w:tc>
          <w:tcPr>
            <w:tcW w:w="0" w:type="auto"/>
            <w:shd w:val="clear" w:color="auto" w:fill="auto"/>
            <w:vAlign w:val="center"/>
          </w:tcPr>
          <w:p w14:paraId="099AEB8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w:t>
            </w:r>
          </w:p>
        </w:tc>
        <w:tc>
          <w:tcPr>
            <w:tcW w:w="0" w:type="auto"/>
            <w:shd w:val="clear" w:color="auto" w:fill="auto"/>
            <w:vAlign w:val="center"/>
          </w:tcPr>
          <w:p w14:paraId="17498A7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建筑高度大于32m的封闭或半封闭汽车库；</w:t>
            </w:r>
          </w:p>
        </w:tc>
      </w:tr>
      <w:tr w:rsidR="00F6483A" w14:paraId="1DCA3855" w14:textId="77777777">
        <w:trPr>
          <w:cantSplit/>
          <w:trHeight w:val="276"/>
        </w:trPr>
        <w:tc>
          <w:tcPr>
            <w:tcW w:w="0" w:type="auto"/>
            <w:shd w:val="clear" w:color="auto" w:fill="auto"/>
            <w:vAlign w:val="center"/>
          </w:tcPr>
          <w:p w14:paraId="23AAE9E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2.2.6</w:t>
            </w:r>
          </w:p>
        </w:tc>
        <w:tc>
          <w:tcPr>
            <w:tcW w:w="0" w:type="auto"/>
            <w:shd w:val="clear" w:color="auto" w:fill="auto"/>
            <w:vAlign w:val="center"/>
          </w:tcPr>
          <w:p w14:paraId="6EDC278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除城市综合管廊、交通隧道和室内无车道且无人员停留的机械式汽车库可不设置消防电梯外，下列建筑均应设置消防电梯，且每个防火分区可供使用的消防电梯不应少于1部：</w:t>
            </w:r>
          </w:p>
        </w:tc>
        <w:tc>
          <w:tcPr>
            <w:tcW w:w="0" w:type="auto"/>
            <w:shd w:val="clear" w:color="auto" w:fill="auto"/>
            <w:vAlign w:val="center"/>
          </w:tcPr>
          <w:p w14:paraId="0EE5FD8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w:t>
            </w:r>
          </w:p>
        </w:tc>
        <w:tc>
          <w:tcPr>
            <w:tcW w:w="0" w:type="auto"/>
            <w:shd w:val="clear" w:color="auto" w:fill="auto"/>
            <w:vAlign w:val="center"/>
          </w:tcPr>
          <w:p w14:paraId="283BEB9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除轨道交通工程外，埋深大于10m且总建筑面积大于3000m²的地下或半地下建筑（室）。</w:t>
            </w:r>
          </w:p>
        </w:tc>
      </w:tr>
      <w:tr w:rsidR="00F6483A" w14:paraId="06994DA2" w14:textId="77777777">
        <w:trPr>
          <w:cantSplit/>
          <w:trHeight w:val="276"/>
        </w:trPr>
        <w:tc>
          <w:tcPr>
            <w:tcW w:w="0" w:type="auto"/>
            <w:shd w:val="clear" w:color="auto" w:fill="auto"/>
            <w:vAlign w:val="center"/>
          </w:tcPr>
          <w:p w14:paraId="71DFCFF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2.2.8</w:t>
            </w:r>
          </w:p>
        </w:tc>
        <w:tc>
          <w:tcPr>
            <w:tcW w:w="0" w:type="auto"/>
            <w:shd w:val="clear" w:color="auto" w:fill="auto"/>
            <w:vAlign w:val="center"/>
          </w:tcPr>
          <w:p w14:paraId="323B4F8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除仓库连廊、冷库穿堂和筒仓工作塔内的消防电梯可不设置前室外，其他建筑内的消防电梯均应设置前室。消防电梯的前室应符合下列规定：</w:t>
            </w:r>
          </w:p>
        </w:tc>
        <w:tc>
          <w:tcPr>
            <w:tcW w:w="0" w:type="auto"/>
            <w:shd w:val="clear" w:color="auto" w:fill="auto"/>
            <w:vAlign w:val="center"/>
          </w:tcPr>
          <w:p w14:paraId="28673C2C"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1B7C321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1415A99B" w14:textId="77777777">
        <w:trPr>
          <w:cantSplit/>
          <w:trHeight w:val="276"/>
        </w:trPr>
        <w:tc>
          <w:tcPr>
            <w:tcW w:w="0" w:type="auto"/>
            <w:shd w:val="clear" w:color="auto" w:fill="auto"/>
            <w:vAlign w:val="center"/>
          </w:tcPr>
          <w:p w14:paraId="4243EDB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2.2.8</w:t>
            </w:r>
          </w:p>
        </w:tc>
        <w:tc>
          <w:tcPr>
            <w:tcW w:w="0" w:type="auto"/>
            <w:shd w:val="clear" w:color="auto" w:fill="auto"/>
            <w:vAlign w:val="center"/>
          </w:tcPr>
          <w:p w14:paraId="430318E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除仓库连廊、冷库穿堂和筒仓工作塔内的消防电梯可不设置前室外，其他建筑内的消防电梯均应设置前室。消防电梯的前室应符合下列规定：</w:t>
            </w:r>
          </w:p>
        </w:tc>
        <w:tc>
          <w:tcPr>
            <w:tcW w:w="0" w:type="auto"/>
            <w:shd w:val="clear" w:color="auto" w:fill="auto"/>
            <w:vAlign w:val="center"/>
          </w:tcPr>
          <w:p w14:paraId="68DE980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3E7B1D0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前室在首层应直通室外或经专用通道通向室外，该通道与相邻区域之间应采取防火分隔措施。</w:t>
            </w:r>
          </w:p>
        </w:tc>
      </w:tr>
      <w:tr w:rsidR="00F6483A" w14:paraId="07FD1D0A" w14:textId="77777777">
        <w:trPr>
          <w:cantSplit/>
          <w:trHeight w:val="276"/>
        </w:trPr>
        <w:tc>
          <w:tcPr>
            <w:tcW w:w="0" w:type="auto"/>
            <w:shd w:val="clear" w:color="auto" w:fill="auto"/>
            <w:vAlign w:val="center"/>
          </w:tcPr>
          <w:p w14:paraId="1E184FC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2.2.8</w:t>
            </w:r>
          </w:p>
        </w:tc>
        <w:tc>
          <w:tcPr>
            <w:tcW w:w="0" w:type="auto"/>
            <w:shd w:val="clear" w:color="auto" w:fill="auto"/>
            <w:vAlign w:val="center"/>
          </w:tcPr>
          <w:p w14:paraId="25B9BFD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除仓库连廊、冷库穿堂和筒仓工作塔内的消防电梯可不设置前室外，其他建筑内的消防电梯均应设置前室。消防电梯的前室应符合下列规定：</w:t>
            </w:r>
          </w:p>
        </w:tc>
        <w:tc>
          <w:tcPr>
            <w:tcW w:w="0" w:type="auto"/>
            <w:shd w:val="clear" w:color="auto" w:fill="auto"/>
            <w:vAlign w:val="center"/>
          </w:tcPr>
          <w:p w14:paraId="6202661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1112596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前室的使用面积不应小于6.0m²，合用前室的使用面积应符合本规范第7.1.8条的规定；前室的短边不应小于2.4m。</w:t>
            </w:r>
          </w:p>
        </w:tc>
      </w:tr>
      <w:tr w:rsidR="00F6483A" w14:paraId="1D3125CE" w14:textId="77777777">
        <w:trPr>
          <w:cantSplit/>
          <w:trHeight w:val="276"/>
        </w:trPr>
        <w:tc>
          <w:tcPr>
            <w:tcW w:w="0" w:type="auto"/>
            <w:shd w:val="clear" w:color="auto" w:fill="auto"/>
            <w:vAlign w:val="center"/>
          </w:tcPr>
          <w:p w14:paraId="144FC0D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2.2.8</w:t>
            </w:r>
          </w:p>
        </w:tc>
        <w:tc>
          <w:tcPr>
            <w:tcW w:w="0" w:type="auto"/>
            <w:shd w:val="clear" w:color="auto" w:fill="auto"/>
            <w:vAlign w:val="center"/>
          </w:tcPr>
          <w:p w14:paraId="52A567B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除仓库连廊、冷库穿堂和筒仓工作塔内的消防电梯可不设置前室外，其他建筑内的消防电梯均应设置前室。消防电梯的前室应符合下列规定：</w:t>
            </w:r>
          </w:p>
        </w:tc>
        <w:tc>
          <w:tcPr>
            <w:tcW w:w="0" w:type="auto"/>
            <w:shd w:val="clear" w:color="auto" w:fill="auto"/>
            <w:vAlign w:val="center"/>
          </w:tcPr>
          <w:p w14:paraId="2E87F9F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318D84E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前室或合用前室应采用防火门和耐火极限不低于2.00h的防火隔墙与其他部位分隔。</w:t>
            </w:r>
            <w:proofErr w:type="gramStart"/>
            <w:r>
              <w:rPr>
                <w:rFonts w:ascii="宋体" w:hAnsi="宋体" w:hint="eastAsia"/>
                <w:b/>
                <w:sz w:val="20"/>
                <w:szCs w:val="20"/>
              </w:rPr>
              <w:t>除兼作</w:t>
            </w:r>
            <w:proofErr w:type="gramEnd"/>
            <w:r>
              <w:rPr>
                <w:rFonts w:ascii="宋体" w:hAnsi="宋体" w:hint="eastAsia"/>
                <w:b/>
                <w:sz w:val="20"/>
                <w:szCs w:val="20"/>
              </w:rPr>
              <w:t>消防电梯的货梯前室无法设置防火门的开口可采用防火卷帘分隔外，不应采用防火卷帘或防火玻璃墙等方式替代防火隔墙。</w:t>
            </w:r>
          </w:p>
        </w:tc>
      </w:tr>
      <w:tr w:rsidR="00F6483A" w14:paraId="2BC0EC83" w14:textId="77777777">
        <w:trPr>
          <w:cantSplit/>
          <w:trHeight w:val="3000"/>
        </w:trPr>
        <w:tc>
          <w:tcPr>
            <w:tcW w:w="0" w:type="auto"/>
            <w:shd w:val="clear" w:color="auto" w:fill="auto"/>
            <w:vAlign w:val="center"/>
          </w:tcPr>
          <w:p w14:paraId="0184220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2.2.9</w:t>
            </w:r>
          </w:p>
        </w:tc>
        <w:tc>
          <w:tcPr>
            <w:tcW w:w="0" w:type="auto"/>
            <w:shd w:val="clear" w:color="auto" w:fill="auto"/>
            <w:vAlign w:val="center"/>
          </w:tcPr>
          <w:p w14:paraId="451A70B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消防电梯井和机房应采用耐火极限不低于2.00h且无开口的防火隔墙与相邻井道、机房及其他房间分隔。消防电梯的井底应设置排水设施，排水井的容量不应小于2m³，排水泵的排水量不应小于10L/s。</w:t>
            </w:r>
          </w:p>
        </w:tc>
        <w:tc>
          <w:tcPr>
            <w:tcW w:w="0" w:type="auto"/>
            <w:shd w:val="clear" w:color="auto" w:fill="auto"/>
            <w:vAlign w:val="center"/>
          </w:tcPr>
          <w:p w14:paraId="2262CDDD"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43804AC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3B67C54A" w14:textId="77777777">
        <w:trPr>
          <w:cantSplit/>
          <w:trHeight w:val="3000"/>
        </w:trPr>
        <w:tc>
          <w:tcPr>
            <w:tcW w:w="0" w:type="auto"/>
            <w:shd w:val="clear" w:color="auto" w:fill="auto"/>
            <w:vAlign w:val="center"/>
          </w:tcPr>
          <w:p w14:paraId="233E36F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4.1.3</w:t>
            </w:r>
          </w:p>
        </w:tc>
        <w:tc>
          <w:tcPr>
            <w:tcW w:w="0" w:type="auto"/>
            <w:shd w:val="clear" w:color="auto" w:fill="auto"/>
            <w:vAlign w:val="center"/>
          </w:tcPr>
          <w:p w14:paraId="24D0096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下列场所应采用防火门、防火窗、耐火极限不低于2.00h的防火隔墙和耐火极限不低于1.00h的楼板与其他区域分隔：</w:t>
            </w:r>
          </w:p>
        </w:tc>
        <w:tc>
          <w:tcPr>
            <w:tcW w:w="0" w:type="auto"/>
            <w:shd w:val="clear" w:color="auto" w:fill="auto"/>
            <w:vAlign w:val="center"/>
          </w:tcPr>
          <w:p w14:paraId="5C05CCE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65925F8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住宅建筑中的汽车库和锅炉房；</w:t>
            </w:r>
          </w:p>
        </w:tc>
      </w:tr>
      <w:tr w:rsidR="00F6483A" w14:paraId="6F7BEA88" w14:textId="77777777">
        <w:trPr>
          <w:cantSplit/>
          <w:trHeight w:val="2100"/>
        </w:trPr>
        <w:tc>
          <w:tcPr>
            <w:tcW w:w="0" w:type="auto"/>
            <w:shd w:val="clear" w:color="auto" w:fill="auto"/>
            <w:vAlign w:val="center"/>
          </w:tcPr>
          <w:p w14:paraId="17087C6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4.1.3</w:t>
            </w:r>
          </w:p>
        </w:tc>
        <w:tc>
          <w:tcPr>
            <w:tcW w:w="0" w:type="auto"/>
            <w:shd w:val="clear" w:color="auto" w:fill="auto"/>
            <w:vAlign w:val="center"/>
          </w:tcPr>
          <w:p w14:paraId="3B99511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下列场所应采用防火门、防火窗、耐火极限不低于2.00h的防火隔墙和耐火极限不低于1.00h的楼板与其他区域分隔：</w:t>
            </w:r>
          </w:p>
        </w:tc>
        <w:tc>
          <w:tcPr>
            <w:tcW w:w="0" w:type="auto"/>
            <w:shd w:val="clear" w:color="auto" w:fill="auto"/>
            <w:vAlign w:val="center"/>
          </w:tcPr>
          <w:p w14:paraId="03C79DE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1C010DD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除居住建筑中的套内自用厨房可不分隔外，建筑内的厨房；</w:t>
            </w:r>
          </w:p>
        </w:tc>
      </w:tr>
      <w:tr w:rsidR="00F6483A" w14:paraId="089B885A" w14:textId="77777777">
        <w:trPr>
          <w:cantSplit/>
          <w:trHeight w:val="3300"/>
        </w:trPr>
        <w:tc>
          <w:tcPr>
            <w:tcW w:w="0" w:type="auto"/>
            <w:shd w:val="clear" w:color="auto" w:fill="auto"/>
            <w:vAlign w:val="center"/>
          </w:tcPr>
          <w:p w14:paraId="7FE15AE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4.1.3</w:t>
            </w:r>
          </w:p>
        </w:tc>
        <w:tc>
          <w:tcPr>
            <w:tcW w:w="0" w:type="auto"/>
            <w:shd w:val="clear" w:color="auto" w:fill="auto"/>
            <w:vAlign w:val="center"/>
          </w:tcPr>
          <w:p w14:paraId="0369B86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下列场所应采用防火门、防火窗、耐火极限不低于2.00h的防火隔墙和耐火极限不低于1.00h的楼板与其他区域分隔：</w:t>
            </w:r>
          </w:p>
        </w:tc>
        <w:tc>
          <w:tcPr>
            <w:tcW w:w="0" w:type="auto"/>
            <w:shd w:val="clear" w:color="auto" w:fill="auto"/>
            <w:vAlign w:val="center"/>
          </w:tcPr>
          <w:p w14:paraId="09D4D2F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44AEFFE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医疗建筑中的手术室或手术部、产房、重症监护室、贵重精密医疗装备用房、储藏间、实验室、胶片室等；</w:t>
            </w:r>
          </w:p>
        </w:tc>
      </w:tr>
      <w:tr w:rsidR="00F6483A" w14:paraId="4ED8837F" w14:textId="77777777">
        <w:trPr>
          <w:cantSplit/>
          <w:trHeight w:val="2400"/>
        </w:trPr>
        <w:tc>
          <w:tcPr>
            <w:tcW w:w="0" w:type="auto"/>
            <w:shd w:val="clear" w:color="auto" w:fill="auto"/>
            <w:vAlign w:val="center"/>
          </w:tcPr>
          <w:p w14:paraId="51CA92D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4.1.3</w:t>
            </w:r>
          </w:p>
        </w:tc>
        <w:tc>
          <w:tcPr>
            <w:tcW w:w="0" w:type="auto"/>
            <w:shd w:val="clear" w:color="auto" w:fill="auto"/>
            <w:vAlign w:val="center"/>
          </w:tcPr>
          <w:p w14:paraId="63708AD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下列场所应采用防火门、防火窗、耐火极限不低于2.00h的防火隔墙和耐火极限不低于1.00h的楼板与其他区域分隔：</w:t>
            </w:r>
          </w:p>
        </w:tc>
        <w:tc>
          <w:tcPr>
            <w:tcW w:w="0" w:type="auto"/>
            <w:shd w:val="clear" w:color="auto" w:fill="auto"/>
            <w:vAlign w:val="center"/>
          </w:tcPr>
          <w:p w14:paraId="6F8B252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481E561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建筑中的儿童活动场所、老年人照料设施；</w:t>
            </w:r>
          </w:p>
        </w:tc>
      </w:tr>
      <w:tr w:rsidR="00F6483A" w14:paraId="35B94F50" w14:textId="77777777">
        <w:trPr>
          <w:cantSplit/>
          <w:trHeight w:val="276"/>
        </w:trPr>
        <w:tc>
          <w:tcPr>
            <w:tcW w:w="0" w:type="auto"/>
            <w:shd w:val="clear" w:color="auto" w:fill="auto"/>
            <w:vAlign w:val="center"/>
          </w:tcPr>
          <w:p w14:paraId="6339774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4.1.3</w:t>
            </w:r>
          </w:p>
        </w:tc>
        <w:tc>
          <w:tcPr>
            <w:tcW w:w="0" w:type="auto"/>
            <w:shd w:val="clear" w:color="auto" w:fill="auto"/>
            <w:vAlign w:val="center"/>
          </w:tcPr>
          <w:p w14:paraId="2EA0C37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下列场所应采用防火门、防火窗、耐火极限不低于2.00h的防火隔墙和耐火极限不低于1.00h的楼板与其他区域分隔：</w:t>
            </w:r>
          </w:p>
        </w:tc>
        <w:tc>
          <w:tcPr>
            <w:tcW w:w="0" w:type="auto"/>
            <w:shd w:val="clear" w:color="auto" w:fill="auto"/>
            <w:vAlign w:val="center"/>
          </w:tcPr>
          <w:p w14:paraId="687797A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w:t>
            </w:r>
          </w:p>
        </w:tc>
        <w:tc>
          <w:tcPr>
            <w:tcW w:w="0" w:type="auto"/>
            <w:shd w:val="clear" w:color="auto" w:fill="auto"/>
            <w:vAlign w:val="center"/>
          </w:tcPr>
          <w:p w14:paraId="4F02B3D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除消防水泵房的防火分隔应符合本规范第4.1.7条的规定，消防控制室的防火分隔应符合本规范第4.1.8条的规定外，其他消防设备或器材用房。</w:t>
            </w:r>
          </w:p>
        </w:tc>
      </w:tr>
      <w:tr w:rsidR="00F6483A" w14:paraId="208177D1" w14:textId="77777777">
        <w:trPr>
          <w:cantSplit/>
          <w:trHeight w:val="276"/>
        </w:trPr>
        <w:tc>
          <w:tcPr>
            <w:tcW w:w="0" w:type="auto"/>
            <w:shd w:val="clear" w:color="auto" w:fill="auto"/>
            <w:vAlign w:val="center"/>
          </w:tcPr>
          <w:p w14:paraId="2124899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4.1.4</w:t>
            </w:r>
          </w:p>
        </w:tc>
        <w:tc>
          <w:tcPr>
            <w:tcW w:w="0" w:type="auto"/>
            <w:shd w:val="clear" w:color="auto" w:fill="auto"/>
            <w:vAlign w:val="center"/>
          </w:tcPr>
          <w:p w14:paraId="11BFB51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燃油或燃气锅炉、可燃油</w:t>
            </w:r>
            <w:proofErr w:type="gramStart"/>
            <w:r>
              <w:rPr>
                <w:rFonts w:ascii="宋体" w:hAnsi="宋体" w:hint="eastAsia"/>
                <w:b/>
                <w:sz w:val="20"/>
                <w:szCs w:val="20"/>
              </w:rPr>
              <w:t>油</w:t>
            </w:r>
            <w:proofErr w:type="gramEnd"/>
            <w:r>
              <w:rPr>
                <w:rFonts w:ascii="宋体" w:hAnsi="宋体" w:hint="eastAsia"/>
                <w:b/>
                <w:sz w:val="20"/>
                <w:szCs w:val="20"/>
              </w:rPr>
              <w:t>浸变压器、充有可燃油的高压电容器和多油开关、柴油发电机房等独立建造的设备用房与民用建筑贴邻时，应采用防火墙分隔，且不应贴邻建筑中人员密集的场所。上述设备用房附设在建筑内时，应符合下列规定：</w:t>
            </w:r>
          </w:p>
        </w:tc>
        <w:tc>
          <w:tcPr>
            <w:tcW w:w="0" w:type="auto"/>
            <w:shd w:val="clear" w:color="auto" w:fill="auto"/>
            <w:vAlign w:val="center"/>
          </w:tcPr>
          <w:p w14:paraId="0293B6B0"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77D4244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3B76E6D9" w14:textId="77777777">
        <w:trPr>
          <w:cantSplit/>
          <w:trHeight w:val="276"/>
        </w:trPr>
        <w:tc>
          <w:tcPr>
            <w:tcW w:w="0" w:type="auto"/>
            <w:shd w:val="clear" w:color="auto" w:fill="auto"/>
            <w:vAlign w:val="center"/>
          </w:tcPr>
          <w:p w14:paraId="21DE4F3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4.1.4</w:t>
            </w:r>
          </w:p>
        </w:tc>
        <w:tc>
          <w:tcPr>
            <w:tcW w:w="0" w:type="auto"/>
            <w:shd w:val="clear" w:color="auto" w:fill="auto"/>
            <w:vAlign w:val="center"/>
          </w:tcPr>
          <w:p w14:paraId="6892A77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燃油或燃气锅炉、可燃油</w:t>
            </w:r>
            <w:proofErr w:type="gramStart"/>
            <w:r>
              <w:rPr>
                <w:rFonts w:ascii="宋体" w:hAnsi="宋体" w:hint="eastAsia"/>
                <w:b/>
                <w:sz w:val="20"/>
                <w:szCs w:val="20"/>
              </w:rPr>
              <w:t>油</w:t>
            </w:r>
            <w:proofErr w:type="gramEnd"/>
            <w:r>
              <w:rPr>
                <w:rFonts w:ascii="宋体" w:hAnsi="宋体" w:hint="eastAsia"/>
                <w:b/>
                <w:sz w:val="20"/>
                <w:szCs w:val="20"/>
              </w:rPr>
              <w:t>浸变压器、充有可燃油的高压电容器和多油开关、柴油发电机房等独立建造的设备用房与民用建筑贴邻时，应采用防火墙分隔，且不应贴邻建筑中人员密集的场所。上述设备用房附设在建筑内时，应符合下列规定：</w:t>
            </w:r>
          </w:p>
        </w:tc>
        <w:tc>
          <w:tcPr>
            <w:tcW w:w="0" w:type="auto"/>
            <w:shd w:val="clear" w:color="auto" w:fill="auto"/>
            <w:vAlign w:val="center"/>
          </w:tcPr>
          <w:p w14:paraId="5D300F1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17BFFDC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当位于人员密集的场所的上一层、下一层或贴邻时，应采取防止设备用房的爆炸作用危及上一层、下一层或相邻场所的措施；</w:t>
            </w:r>
          </w:p>
        </w:tc>
      </w:tr>
      <w:tr w:rsidR="00F6483A" w14:paraId="6A8E152C" w14:textId="77777777">
        <w:trPr>
          <w:cantSplit/>
          <w:trHeight w:val="3900"/>
        </w:trPr>
        <w:tc>
          <w:tcPr>
            <w:tcW w:w="0" w:type="auto"/>
            <w:shd w:val="clear" w:color="auto" w:fill="auto"/>
            <w:vAlign w:val="center"/>
          </w:tcPr>
          <w:p w14:paraId="5B82F7D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4.1.4</w:t>
            </w:r>
          </w:p>
        </w:tc>
        <w:tc>
          <w:tcPr>
            <w:tcW w:w="0" w:type="auto"/>
            <w:shd w:val="clear" w:color="auto" w:fill="auto"/>
            <w:vAlign w:val="center"/>
          </w:tcPr>
          <w:p w14:paraId="4A6AA0E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燃油或燃气锅炉、可燃油</w:t>
            </w:r>
            <w:proofErr w:type="gramStart"/>
            <w:r>
              <w:rPr>
                <w:rFonts w:ascii="宋体" w:hAnsi="宋体" w:hint="eastAsia"/>
                <w:b/>
                <w:sz w:val="20"/>
                <w:szCs w:val="20"/>
              </w:rPr>
              <w:t>油</w:t>
            </w:r>
            <w:proofErr w:type="gramEnd"/>
            <w:r>
              <w:rPr>
                <w:rFonts w:ascii="宋体" w:hAnsi="宋体" w:hint="eastAsia"/>
                <w:b/>
                <w:sz w:val="20"/>
                <w:szCs w:val="20"/>
              </w:rPr>
              <w:t>浸变压器、充有可燃油的高压电容器和多油开关、柴油发电机房等独立建造的设备用房与民用建筑贴邻时，应采用防火墙分隔，且不应贴邻建筑中人员密集的场所。上述设备用房附设在建筑内时，应符合下列规定：</w:t>
            </w:r>
          </w:p>
        </w:tc>
        <w:tc>
          <w:tcPr>
            <w:tcW w:w="0" w:type="auto"/>
            <w:shd w:val="clear" w:color="auto" w:fill="auto"/>
            <w:vAlign w:val="center"/>
          </w:tcPr>
          <w:p w14:paraId="77AAFDA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75D0E92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设备用房的疏散门应直通室外或安全出口；</w:t>
            </w:r>
          </w:p>
        </w:tc>
      </w:tr>
      <w:tr w:rsidR="00F6483A" w14:paraId="3FEB21C6" w14:textId="77777777">
        <w:trPr>
          <w:cantSplit/>
          <w:trHeight w:val="276"/>
        </w:trPr>
        <w:tc>
          <w:tcPr>
            <w:tcW w:w="0" w:type="auto"/>
            <w:shd w:val="clear" w:color="auto" w:fill="auto"/>
            <w:vAlign w:val="center"/>
          </w:tcPr>
          <w:p w14:paraId="67CF313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4.1.4</w:t>
            </w:r>
          </w:p>
        </w:tc>
        <w:tc>
          <w:tcPr>
            <w:tcW w:w="0" w:type="auto"/>
            <w:shd w:val="clear" w:color="auto" w:fill="auto"/>
            <w:vAlign w:val="center"/>
          </w:tcPr>
          <w:p w14:paraId="12A105D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燃油或燃气锅炉、可燃油</w:t>
            </w:r>
            <w:proofErr w:type="gramStart"/>
            <w:r>
              <w:rPr>
                <w:rFonts w:ascii="宋体" w:hAnsi="宋体" w:hint="eastAsia"/>
                <w:b/>
                <w:sz w:val="20"/>
                <w:szCs w:val="20"/>
              </w:rPr>
              <w:t>油</w:t>
            </w:r>
            <w:proofErr w:type="gramEnd"/>
            <w:r>
              <w:rPr>
                <w:rFonts w:ascii="宋体" w:hAnsi="宋体" w:hint="eastAsia"/>
                <w:b/>
                <w:sz w:val="20"/>
                <w:szCs w:val="20"/>
              </w:rPr>
              <w:t>浸变压器、充有可燃油的高压电容器和多油开关、柴油发电机房等独立建造的设备用房与民用建筑贴邻时，应采用防火墙分隔，且不应贴邻建筑中人员密集的场所。上述设备用房附设在建筑内时，应符合下列规定：</w:t>
            </w:r>
          </w:p>
        </w:tc>
        <w:tc>
          <w:tcPr>
            <w:tcW w:w="0" w:type="auto"/>
            <w:shd w:val="clear" w:color="auto" w:fill="auto"/>
            <w:vAlign w:val="center"/>
          </w:tcPr>
          <w:p w14:paraId="46690B2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46DDA40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设备用房应采用耐火极限不低于2.00h的防火隔墙和耐火极限不低于1.50h的不燃性楼板与其他部位分隔，防火隔墙上的门、窗应为甲级防火门、窗。</w:t>
            </w:r>
          </w:p>
        </w:tc>
      </w:tr>
      <w:tr w:rsidR="00F6483A" w14:paraId="184F16B9" w14:textId="77777777">
        <w:trPr>
          <w:cantSplit/>
          <w:trHeight w:val="276"/>
        </w:trPr>
        <w:tc>
          <w:tcPr>
            <w:tcW w:w="0" w:type="auto"/>
            <w:shd w:val="clear" w:color="auto" w:fill="auto"/>
            <w:vAlign w:val="center"/>
          </w:tcPr>
          <w:p w14:paraId="3A7B725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4.1.5</w:t>
            </w:r>
          </w:p>
        </w:tc>
        <w:tc>
          <w:tcPr>
            <w:tcW w:w="0" w:type="auto"/>
            <w:shd w:val="clear" w:color="auto" w:fill="auto"/>
            <w:vAlign w:val="center"/>
          </w:tcPr>
          <w:p w14:paraId="2CDF0D9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附设在建筑内的燃油或燃气锅炉房、柴油发电机房，除应符合本规范第4.1.4条的规定外，尚应符合下列规定：</w:t>
            </w:r>
          </w:p>
        </w:tc>
        <w:tc>
          <w:tcPr>
            <w:tcW w:w="0" w:type="auto"/>
            <w:shd w:val="clear" w:color="auto" w:fill="auto"/>
            <w:vAlign w:val="center"/>
          </w:tcPr>
          <w:p w14:paraId="0418148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2AD7150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常（负）压燃油或燃气锅炉房不应位于地下二层及以下，位于屋顶的常（负）压燃气锅炉房与通向屋面的安全出口的最小水平距离不应小于6m；其他燃油或燃气锅炉房应位于建筑首层的靠外墙部位或地下一层的靠外侧部位，不应贴邻消防救援专用出入口、疏散楼梯（间）或人员的主要疏散通道。</w:t>
            </w:r>
          </w:p>
        </w:tc>
      </w:tr>
      <w:tr w:rsidR="00F6483A" w14:paraId="74413AC0" w14:textId="77777777">
        <w:trPr>
          <w:cantSplit/>
          <w:trHeight w:val="276"/>
        </w:trPr>
        <w:tc>
          <w:tcPr>
            <w:tcW w:w="0" w:type="auto"/>
            <w:shd w:val="clear" w:color="auto" w:fill="auto"/>
            <w:vAlign w:val="center"/>
          </w:tcPr>
          <w:p w14:paraId="2D2774E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4.1.5</w:t>
            </w:r>
          </w:p>
        </w:tc>
        <w:tc>
          <w:tcPr>
            <w:tcW w:w="0" w:type="auto"/>
            <w:shd w:val="clear" w:color="auto" w:fill="auto"/>
            <w:vAlign w:val="center"/>
          </w:tcPr>
          <w:p w14:paraId="5DBB7BA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附设在建筑内的燃油或燃气锅炉房、柴油发电机房，除应符合本规范第4.1.4条的规定外，尚应符合下列规定：</w:t>
            </w:r>
          </w:p>
        </w:tc>
        <w:tc>
          <w:tcPr>
            <w:tcW w:w="0" w:type="auto"/>
            <w:shd w:val="clear" w:color="auto" w:fill="auto"/>
            <w:vAlign w:val="center"/>
          </w:tcPr>
          <w:p w14:paraId="7C83C46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6612A49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建筑内单间储油间的燃油储存量不应大于1m³。油箱的通气</w:t>
            </w:r>
            <w:proofErr w:type="gramStart"/>
            <w:r>
              <w:rPr>
                <w:rFonts w:ascii="宋体" w:hAnsi="宋体" w:hint="eastAsia"/>
                <w:b/>
                <w:sz w:val="20"/>
                <w:szCs w:val="20"/>
              </w:rPr>
              <w:t>管设置</w:t>
            </w:r>
            <w:proofErr w:type="gramEnd"/>
            <w:r>
              <w:rPr>
                <w:rFonts w:ascii="宋体" w:hAnsi="宋体" w:hint="eastAsia"/>
                <w:b/>
                <w:sz w:val="20"/>
                <w:szCs w:val="20"/>
              </w:rPr>
              <w:t>应满足防火要求，油箱的下部应设置防止油品流散的设施。储油间应采用耐火极限不低于3.00h的防火隔墙与发电机间、锅炉间分隔。</w:t>
            </w:r>
          </w:p>
        </w:tc>
      </w:tr>
      <w:tr w:rsidR="00F6483A" w14:paraId="44D79543" w14:textId="77777777">
        <w:trPr>
          <w:cantSplit/>
          <w:trHeight w:val="276"/>
        </w:trPr>
        <w:tc>
          <w:tcPr>
            <w:tcW w:w="0" w:type="auto"/>
            <w:shd w:val="clear" w:color="auto" w:fill="auto"/>
            <w:vAlign w:val="center"/>
          </w:tcPr>
          <w:p w14:paraId="0577C84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4.1.5</w:t>
            </w:r>
          </w:p>
        </w:tc>
        <w:tc>
          <w:tcPr>
            <w:tcW w:w="0" w:type="auto"/>
            <w:shd w:val="clear" w:color="auto" w:fill="auto"/>
            <w:vAlign w:val="center"/>
          </w:tcPr>
          <w:p w14:paraId="5F4BB87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附设在建筑内的燃油或燃气锅炉房、柴油发电机房，除应符合本规范第4.1.4条的规定外，尚应符合下列规定：</w:t>
            </w:r>
          </w:p>
        </w:tc>
        <w:tc>
          <w:tcPr>
            <w:tcW w:w="0" w:type="auto"/>
            <w:shd w:val="clear" w:color="auto" w:fill="auto"/>
            <w:vAlign w:val="center"/>
          </w:tcPr>
          <w:p w14:paraId="76F18C0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2B966CC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柴油机的排烟管、柴油机房的通风管、与储油间无关的电气线路等，不应穿过储油间。</w:t>
            </w:r>
          </w:p>
        </w:tc>
      </w:tr>
      <w:tr w:rsidR="00F6483A" w14:paraId="4705C5F5" w14:textId="77777777">
        <w:trPr>
          <w:cantSplit/>
          <w:trHeight w:val="276"/>
        </w:trPr>
        <w:tc>
          <w:tcPr>
            <w:tcW w:w="0" w:type="auto"/>
            <w:shd w:val="clear" w:color="auto" w:fill="auto"/>
            <w:vAlign w:val="center"/>
          </w:tcPr>
          <w:p w14:paraId="1D86010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4.1.6</w:t>
            </w:r>
          </w:p>
        </w:tc>
        <w:tc>
          <w:tcPr>
            <w:tcW w:w="0" w:type="auto"/>
            <w:shd w:val="clear" w:color="auto" w:fill="auto"/>
            <w:vAlign w:val="center"/>
          </w:tcPr>
          <w:p w14:paraId="38E36E7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附设在建筑内的可燃油</w:t>
            </w:r>
            <w:proofErr w:type="gramStart"/>
            <w:r>
              <w:rPr>
                <w:rFonts w:ascii="宋体" w:hAnsi="宋体" w:hint="eastAsia"/>
                <w:b/>
                <w:sz w:val="20"/>
                <w:szCs w:val="20"/>
              </w:rPr>
              <w:t>油</w:t>
            </w:r>
            <w:proofErr w:type="gramEnd"/>
            <w:r>
              <w:rPr>
                <w:rFonts w:ascii="宋体" w:hAnsi="宋体" w:hint="eastAsia"/>
                <w:b/>
                <w:sz w:val="20"/>
                <w:szCs w:val="20"/>
              </w:rPr>
              <w:t>浸变压器、充有可燃油的高压电容器和多油开关等的设备用房，除应符合本规范第4.1.4条的规定外，尚应符合下列规定：</w:t>
            </w:r>
          </w:p>
        </w:tc>
        <w:tc>
          <w:tcPr>
            <w:tcW w:w="0" w:type="auto"/>
            <w:shd w:val="clear" w:color="auto" w:fill="auto"/>
            <w:vAlign w:val="center"/>
          </w:tcPr>
          <w:p w14:paraId="0812D40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555C0A5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变压器室应位于建筑的靠外侧部位，不应设置在地下二层及以下楼层；</w:t>
            </w:r>
          </w:p>
        </w:tc>
      </w:tr>
      <w:tr w:rsidR="00F6483A" w14:paraId="50E33DFD" w14:textId="77777777">
        <w:trPr>
          <w:cantSplit/>
          <w:trHeight w:val="276"/>
        </w:trPr>
        <w:tc>
          <w:tcPr>
            <w:tcW w:w="0" w:type="auto"/>
            <w:shd w:val="clear" w:color="auto" w:fill="auto"/>
            <w:vAlign w:val="center"/>
          </w:tcPr>
          <w:p w14:paraId="438828B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4.1.6</w:t>
            </w:r>
          </w:p>
        </w:tc>
        <w:tc>
          <w:tcPr>
            <w:tcW w:w="0" w:type="auto"/>
            <w:shd w:val="clear" w:color="auto" w:fill="auto"/>
            <w:vAlign w:val="center"/>
          </w:tcPr>
          <w:p w14:paraId="598FA13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附设在建筑内的可燃油</w:t>
            </w:r>
            <w:proofErr w:type="gramStart"/>
            <w:r>
              <w:rPr>
                <w:rFonts w:ascii="宋体" w:hAnsi="宋体" w:hint="eastAsia"/>
                <w:b/>
                <w:sz w:val="20"/>
                <w:szCs w:val="20"/>
              </w:rPr>
              <w:t>油</w:t>
            </w:r>
            <w:proofErr w:type="gramEnd"/>
            <w:r>
              <w:rPr>
                <w:rFonts w:ascii="宋体" w:hAnsi="宋体" w:hint="eastAsia"/>
                <w:b/>
                <w:sz w:val="20"/>
                <w:szCs w:val="20"/>
              </w:rPr>
              <w:t>浸变压器、充有可燃油的高压电容器和多油开关等的设备用房，除应符合本规范第4.1.4条的规定外，尚应符合下列规定：</w:t>
            </w:r>
          </w:p>
        </w:tc>
        <w:tc>
          <w:tcPr>
            <w:tcW w:w="0" w:type="auto"/>
            <w:shd w:val="clear" w:color="auto" w:fill="auto"/>
            <w:vAlign w:val="center"/>
          </w:tcPr>
          <w:p w14:paraId="7629A56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36BB777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变压器室之间、变压器室与配电室之间应采用防火门和耐火极限不低于2.00h的防火隔墙分隔。</w:t>
            </w:r>
          </w:p>
        </w:tc>
      </w:tr>
      <w:tr w:rsidR="00F6483A" w14:paraId="4CF496E2" w14:textId="77777777">
        <w:trPr>
          <w:cantSplit/>
          <w:trHeight w:val="276"/>
        </w:trPr>
        <w:tc>
          <w:tcPr>
            <w:tcW w:w="0" w:type="auto"/>
            <w:shd w:val="clear" w:color="auto" w:fill="auto"/>
            <w:vAlign w:val="center"/>
          </w:tcPr>
          <w:p w14:paraId="38CDF55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4.1.7</w:t>
            </w:r>
          </w:p>
        </w:tc>
        <w:tc>
          <w:tcPr>
            <w:tcW w:w="0" w:type="auto"/>
            <w:shd w:val="clear" w:color="auto" w:fill="auto"/>
            <w:vAlign w:val="center"/>
          </w:tcPr>
          <w:p w14:paraId="504AE48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消防水泵房的布置和防火分隔应符合下列规定：</w:t>
            </w:r>
          </w:p>
        </w:tc>
        <w:tc>
          <w:tcPr>
            <w:tcW w:w="0" w:type="auto"/>
            <w:shd w:val="clear" w:color="auto" w:fill="auto"/>
            <w:vAlign w:val="center"/>
          </w:tcPr>
          <w:p w14:paraId="642EC10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70B0E2A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单独建造的消防水泵房，耐火等级不应低于二级；</w:t>
            </w:r>
          </w:p>
        </w:tc>
      </w:tr>
      <w:tr w:rsidR="00F6483A" w14:paraId="547B77D6" w14:textId="77777777">
        <w:trPr>
          <w:cantSplit/>
          <w:trHeight w:val="276"/>
        </w:trPr>
        <w:tc>
          <w:tcPr>
            <w:tcW w:w="0" w:type="auto"/>
            <w:shd w:val="clear" w:color="auto" w:fill="auto"/>
            <w:vAlign w:val="center"/>
          </w:tcPr>
          <w:p w14:paraId="5E4D312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4.1.7</w:t>
            </w:r>
          </w:p>
        </w:tc>
        <w:tc>
          <w:tcPr>
            <w:tcW w:w="0" w:type="auto"/>
            <w:shd w:val="clear" w:color="auto" w:fill="auto"/>
            <w:vAlign w:val="center"/>
          </w:tcPr>
          <w:p w14:paraId="5263388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消防水泵房的布置和防火分隔应符合下列规定：</w:t>
            </w:r>
          </w:p>
        </w:tc>
        <w:tc>
          <w:tcPr>
            <w:tcW w:w="0" w:type="auto"/>
            <w:shd w:val="clear" w:color="auto" w:fill="auto"/>
            <w:vAlign w:val="center"/>
          </w:tcPr>
          <w:p w14:paraId="437B5B1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6E62845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附设在建筑内的消防水泵房应采用防火门、防火窗、耐火极限不低于2.00h的防火隔墙和耐火极限不低于1.50h的楼板与其他部位分隔；</w:t>
            </w:r>
          </w:p>
        </w:tc>
      </w:tr>
      <w:tr w:rsidR="00F6483A" w14:paraId="10A17C4C" w14:textId="77777777">
        <w:trPr>
          <w:cantSplit/>
          <w:trHeight w:val="276"/>
        </w:trPr>
        <w:tc>
          <w:tcPr>
            <w:tcW w:w="0" w:type="auto"/>
            <w:shd w:val="clear" w:color="auto" w:fill="auto"/>
            <w:vAlign w:val="center"/>
          </w:tcPr>
          <w:p w14:paraId="1FB1272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4.1.7</w:t>
            </w:r>
          </w:p>
        </w:tc>
        <w:tc>
          <w:tcPr>
            <w:tcW w:w="0" w:type="auto"/>
            <w:shd w:val="clear" w:color="auto" w:fill="auto"/>
            <w:vAlign w:val="center"/>
          </w:tcPr>
          <w:p w14:paraId="6A38F2C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消防水泵房的布置和防火分隔应符合下列规定：</w:t>
            </w:r>
          </w:p>
        </w:tc>
        <w:tc>
          <w:tcPr>
            <w:tcW w:w="0" w:type="auto"/>
            <w:shd w:val="clear" w:color="auto" w:fill="auto"/>
            <w:vAlign w:val="center"/>
          </w:tcPr>
          <w:p w14:paraId="25C627F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3DF8E62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除地铁工程、水利水电工程和其他特殊工程中的地下消防水泵房可根据工程要求确定其设置楼层外，其他建筑中的消防水泵房不应设置在建筑的地下三层及以下楼层；</w:t>
            </w:r>
          </w:p>
        </w:tc>
      </w:tr>
      <w:tr w:rsidR="00F6483A" w14:paraId="3A8C073C" w14:textId="77777777">
        <w:trPr>
          <w:cantSplit/>
          <w:trHeight w:val="276"/>
        </w:trPr>
        <w:tc>
          <w:tcPr>
            <w:tcW w:w="0" w:type="auto"/>
            <w:shd w:val="clear" w:color="auto" w:fill="auto"/>
            <w:vAlign w:val="center"/>
          </w:tcPr>
          <w:p w14:paraId="1E2A303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4.1.7</w:t>
            </w:r>
          </w:p>
        </w:tc>
        <w:tc>
          <w:tcPr>
            <w:tcW w:w="0" w:type="auto"/>
            <w:shd w:val="clear" w:color="auto" w:fill="auto"/>
            <w:vAlign w:val="center"/>
          </w:tcPr>
          <w:p w14:paraId="5387DE0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消防水泵房的布置和防火分隔应符合下列规定：</w:t>
            </w:r>
          </w:p>
        </w:tc>
        <w:tc>
          <w:tcPr>
            <w:tcW w:w="0" w:type="auto"/>
            <w:shd w:val="clear" w:color="auto" w:fill="auto"/>
            <w:vAlign w:val="center"/>
          </w:tcPr>
          <w:p w14:paraId="1E5DBA0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0CB5EE8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消防水泵房的疏散门应直通室外或安全出口；</w:t>
            </w:r>
          </w:p>
        </w:tc>
      </w:tr>
      <w:tr w:rsidR="00F6483A" w14:paraId="29394D9E" w14:textId="77777777">
        <w:trPr>
          <w:cantSplit/>
          <w:trHeight w:val="276"/>
        </w:trPr>
        <w:tc>
          <w:tcPr>
            <w:tcW w:w="0" w:type="auto"/>
            <w:shd w:val="clear" w:color="auto" w:fill="auto"/>
            <w:vAlign w:val="center"/>
          </w:tcPr>
          <w:p w14:paraId="28FE550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4.1.7</w:t>
            </w:r>
          </w:p>
        </w:tc>
        <w:tc>
          <w:tcPr>
            <w:tcW w:w="0" w:type="auto"/>
            <w:shd w:val="clear" w:color="auto" w:fill="auto"/>
            <w:vAlign w:val="center"/>
          </w:tcPr>
          <w:p w14:paraId="400FB06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消防水泵房的布置和防火分隔应符合下列规定：</w:t>
            </w:r>
          </w:p>
        </w:tc>
        <w:tc>
          <w:tcPr>
            <w:tcW w:w="0" w:type="auto"/>
            <w:shd w:val="clear" w:color="auto" w:fill="auto"/>
            <w:vAlign w:val="center"/>
          </w:tcPr>
          <w:p w14:paraId="34F00DC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w:t>
            </w:r>
          </w:p>
        </w:tc>
        <w:tc>
          <w:tcPr>
            <w:tcW w:w="0" w:type="auto"/>
            <w:shd w:val="clear" w:color="auto" w:fill="auto"/>
            <w:vAlign w:val="center"/>
          </w:tcPr>
          <w:p w14:paraId="784C7BE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消防水泵房应采取</w:t>
            </w:r>
            <w:proofErr w:type="gramStart"/>
            <w:r>
              <w:rPr>
                <w:rFonts w:ascii="宋体" w:hAnsi="宋体" w:hint="eastAsia"/>
                <w:b/>
                <w:sz w:val="20"/>
                <w:szCs w:val="20"/>
              </w:rPr>
              <w:t>防水淹等的</w:t>
            </w:r>
            <w:proofErr w:type="gramEnd"/>
            <w:r>
              <w:rPr>
                <w:rFonts w:ascii="宋体" w:hAnsi="宋体" w:hint="eastAsia"/>
                <w:b/>
                <w:sz w:val="20"/>
                <w:szCs w:val="20"/>
              </w:rPr>
              <w:t>措施。</w:t>
            </w:r>
          </w:p>
        </w:tc>
      </w:tr>
      <w:tr w:rsidR="00F6483A" w14:paraId="47869EFB" w14:textId="77777777">
        <w:trPr>
          <w:cantSplit/>
          <w:trHeight w:val="276"/>
        </w:trPr>
        <w:tc>
          <w:tcPr>
            <w:tcW w:w="0" w:type="auto"/>
            <w:shd w:val="clear" w:color="auto" w:fill="auto"/>
            <w:vAlign w:val="center"/>
          </w:tcPr>
          <w:p w14:paraId="1663690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4.1.8</w:t>
            </w:r>
          </w:p>
        </w:tc>
        <w:tc>
          <w:tcPr>
            <w:tcW w:w="0" w:type="auto"/>
            <w:shd w:val="clear" w:color="auto" w:fill="auto"/>
            <w:vAlign w:val="center"/>
          </w:tcPr>
          <w:p w14:paraId="7EC05DE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消防控制室的布置和防火分隔应符合下列规定：</w:t>
            </w:r>
          </w:p>
        </w:tc>
        <w:tc>
          <w:tcPr>
            <w:tcW w:w="0" w:type="auto"/>
            <w:shd w:val="clear" w:color="auto" w:fill="auto"/>
            <w:vAlign w:val="center"/>
          </w:tcPr>
          <w:p w14:paraId="34E00BA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122C460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单独建造的消防控制室，耐火等级不应低于二级；</w:t>
            </w:r>
          </w:p>
        </w:tc>
      </w:tr>
      <w:tr w:rsidR="00F6483A" w14:paraId="05224F3E" w14:textId="77777777">
        <w:trPr>
          <w:cantSplit/>
          <w:trHeight w:val="276"/>
        </w:trPr>
        <w:tc>
          <w:tcPr>
            <w:tcW w:w="0" w:type="auto"/>
            <w:shd w:val="clear" w:color="auto" w:fill="auto"/>
            <w:vAlign w:val="center"/>
          </w:tcPr>
          <w:p w14:paraId="128DDE6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4.1.8</w:t>
            </w:r>
          </w:p>
        </w:tc>
        <w:tc>
          <w:tcPr>
            <w:tcW w:w="0" w:type="auto"/>
            <w:shd w:val="clear" w:color="auto" w:fill="auto"/>
            <w:vAlign w:val="center"/>
          </w:tcPr>
          <w:p w14:paraId="6798BE8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消防控制室的布置和防火分隔应符合下列规定：</w:t>
            </w:r>
          </w:p>
        </w:tc>
        <w:tc>
          <w:tcPr>
            <w:tcW w:w="0" w:type="auto"/>
            <w:shd w:val="clear" w:color="auto" w:fill="auto"/>
            <w:vAlign w:val="center"/>
          </w:tcPr>
          <w:p w14:paraId="69D1F69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36EEE05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附设在建筑内的消防控制室应采用防火门、防火窗、耐火极限不低于2.00h的防火隔墙和耐火极限不低于1.50h的楼板与其他部位分隔；</w:t>
            </w:r>
          </w:p>
        </w:tc>
      </w:tr>
      <w:tr w:rsidR="00F6483A" w14:paraId="17D5482B" w14:textId="77777777">
        <w:trPr>
          <w:cantSplit/>
          <w:trHeight w:val="276"/>
        </w:trPr>
        <w:tc>
          <w:tcPr>
            <w:tcW w:w="0" w:type="auto"/>
            <w:shd w:val="clear" w:color="auto" w:fill="auto"/>
            <w:vAlign w:val="center"/>
          </w:tcPr>
          <w:p w14:paraId="1046AFE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4.1.8</w:t>
            </w:r>
          </w:p>
        </w:tc>
        <w:tc>
          <w:tcPr>
            <w:tcW w:w="0" w:type="auto"/>
            <w:shd w:val="clear" w:color="auto" w:fill="auto"/>
            <w:vAlign w:val="center"/>
          </w:tcPr>
          <w:p w14:paraId="02D6009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消防控制室的布置和防火分隔应符合下列规定：</w:t>
            </w:r>
          </w:p>
        </w:tc>
        <w:tc>
          <w:tcPr>
            <w:tcW w:w="0" w:type="auto"/>
            <w:shd w:val="clear" w:color="auto" w:fill="auto"/>
            <w:vAlign w:val="center"/>
          </w:tcPr>
          <w:p w14:paraId="66E2518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135DFD9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消防控制室应位于建筑的首层或地下一层，疏散门应直通室外或安全出口；</w:t>
            </w:r>
          </w:p>
        </w:tc>
      </w:tr>
      <w:tr w:rsidR="00F6483A" w14:paraId="1BC26CB7" w14:textId="77777777">
        <w:trPr>
          <w:cantSplit/>
          <w:trHeight w:val="276"/>
        </w:trPr>
        <w:tc>
          <w:tcPr>
            <w:tcW w:w="0" w:type="auto"/>
            <w:shd w:val="clear" w:color="auto" w:fill="auto"/>
            <w:vAlign w:val="center"/>
          </w:tcPr>
          <w:p w14:paraId="6C3E5EB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4.1.8</w:t>
            </w:r>
          </w:p>
        </w:tc>
        <w:tc>
          <w:tcPr>
            <w:tcW w:w="0" w:type="auto"/>
            <w:shd w:val="clear" w:color="auto" w:fill="auto"/>
            <w:vAlign w:val="center"/>
          </w:tcPr>
          <w:p w14:paraId="2FC40B5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消防控制室的布置和防火分隔应符合下列规定：</w:t>
            </w:r>
          </w:p>
        </w:tc>
        <w:tc>
          <w:tcPr>
            <w:tcW w:w="0" w:type="auto"/>
            <w:shd w:val="clear" w:color="auto" w:fill="auto"/>
            <w:vAlign w:val="center"/>
          </w:tcPr>
          <w:p w14:paraId="0EF4BEE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w:t>
            </w:r>
          </w:p>
        </w:tc>
        <w:tc>
          <w:tcPr>
            <w:tcW w:w="0" w:type="auto"/>
            <w:shd w:val="clear" w:color="auto" w:fill="auto"/>
            <w:vAlign w:val="center"/>
          </w:tcPr>
          <w:p w14:paraId="5E4BC49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消防控制室内不应敷设或穿过与消防控制室无关的管线；</w:t>
            </w:r>
          </w:p>
        </w:tc>
      </w:tr>
      <w:tr w:rsidR="00F6483A" w14:paraId="6FF83286" w14:textId="77777777">
        <w:trPr>
          <w:cantSplit/>
          <w:trHeight w:val="276"/>
        </w:trPr>
        <w:tc>
          <w:tcPr>
            <w:tcW w:w="0" w:type="auto"/>
            <w:shd w:val="clear" w:color="auto" w:fill="auto"/>
            <w:vAlign w:val="center"/>
          </w:tcPr>
          <w:p w14:paraId="0CD16C5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4.1.8</w:t>
            </w:r>
          </w:p>
        </w:tc>
        <w:tc>
          <w:tcPr>
            <w:tcW w:w="0" w:type="auto"/>
            <w:shd w:val="clear" w:color="auto" w:fill="auto"/>
            <w:vAlign w:val="center"/>
          </w:tcPr>
          <w:p w14:paraId="59371B5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消防控制室的布置和防火分隔应符合下列规定：</w:t>
            </w:r>
          </w:p>
        </w:tc>
        <w:tc>
          <w:tcPr>
            <w:tcW w:w="0" w:type="auto"/>
            <w:shd w:val="clear" w:color="auto" w:fill="auto"/>
            <w:vAlign w:val="center"/>
          </w:tcPr>
          <w:p w14:paraId="3221374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w:t>
            </w:r>
          </w:p>
        </w:tc>
        <w:tc>
          <w:tcPr>
            <w:tcW w:w="0" w:type="auto"/>
            <w:shd w:val="clear" w:color="auto" w:fill="auto"/>
            <w:vAlign w:val="center"/>
          </w:tcPr>
          <w:p w14:paraId="3F530BC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消防控制室应采取防水淹、防潮、防啮齿动物等的措施。</w:t>
            </w:r>
          </w:p>
        </w:tc>
      </w:tr>
      <w:tr w:rsidR="00F6483A" w14:paraId="678CEFB2" w14:textId="77777777">
        <w:trPr>
          <w:cantSplit/>
          <w:trHeight w:val="276"/>
        </w:trPr>
        <w:tc>
          <w:tcPr>
            <w:tcW w:w="0" w:type="auto"/>
            <w:shd w:val="clear" w:color="auto" w:fill="auto"/>
            <w:vAlign w:val="center"/>
          </w:tcPr>
          <w:p w14:paraId="1FB73F5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4.2.2</w:t>
            </w:r>
          </w:p>
        </w:tc>
        <w:tc>
          <w:tcPr>
            <w:tcW w:w="0" w:type="auto"/>
            <w:shd w:val="clear" w:color="auto" w:fill="auto"/>
            <w:vAlign w:val="center"/>
          </w:tcPr>
          <w:p w14:paraId="5405751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厂房内不应设置宿舍。直接服务于生产的办公室、休息室等辅助用房的设置，应符合下列规定：</w:t>
            </w:r>
          </w:p>
        </w:tc>
        <w:tc>
          <w:tcPr>
            <w:tcW w:w="0" w:type="auto"/>
            <w:shd w:val="clear" w:color="auto" w:fill="auto"/>
            <w:vAlign w:val="center"/>
          </w:tcPr>
          <w:p w14:paraId="70692188"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0C38512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5F0E2C95" w14:textId="77777777">
        <w:trPr>
          <w:cantSplit/>
          <w:trHeight w:val="276"/>
        </w:trPr>
        <w:tc>
          <w:tcPr>
            <w:tcW w:w="0" w:type="auto"/>
            <w:shd w:val="clear" w:color="auto" w:fill="auto"/>
            <w:vAlign w:val="center"/>
          </w:tcPr>
          <w:p w14:paraId="24D46CE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4.2.2</w:t>
            </w:r>
          </w:p>
        </w:tc>
        <w:tc>
          <w:tcPr>
            <w:tcW w:w="0" w:type="auto"/>
            <w:shd w:val="clear" w:color="auto" w:fill="auto"/>
            <w:vAlign w:val="center"/>
          </w:tcPr>
          <w:p w14:paraId="0462FA0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厂房内不应设置宿舍。直接服务于生产的办公室、休息室等辅助用房的设置，应符合下列规定：</w:t>
            </w:r>
          </w:p>
        </w:tc>
        <w:tc>
          <w:tcPr>
            <w:tcW w:w="0" w:type="auto"/>
            <w:shd w:val="clear" w:color="auto" w:fill="auto"/>
            <w:vAlign w:val="center"/>
          </w:tcPr>
          <w:p w14:paraId="641F31D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1BC7E7A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不应设置在甲、乙类厂房内；</w:t>
            </w:r>
          </w:p>
        </w:tc>
      </w:tr>
      <w:tr w:rsidR="00F6483A" w14:paraId="389D7FCC" w14:textId="77777777">
        <w:trPr>
          <w:cantSplit/>
          <w:trHeight w:val="276"/>
        </w:trPr>
        <w:tc>
          <w:tcPr>
            <w:tcW w:w="0" w:type="auto"/>
            <w:shd w:val="clear" w:color="auto" w:fill="auto"/>
            <w:vAlign w:val="center"/>
          </w:tcPr>
          <w:p w14:paraId="3DD13E3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4.2.2</w:t>
            </w:r>
          </w:p>
        </w:tc>
        <w:tc>
          <w:tcPr>
            <w:tcW w:w="0" w:type="auto"/>
            <w:shd w:val="clear" w:color="auto" w:fill="auto"/>
            <w:vAlign w:val="center"/>
          </w:tcPr>
          <w:p w14:paraId="1F4BFDD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厂房内不应设置宿舍。直接服务于生产的办公室、休息室等辅助用房的设置，应符合下列规定：</w:t>
            </w:r>
          </w:p>
        </w:tc>
        <w:tc>
          <w:tcPr>
            <w:tcW w:w="0" w:type="auto"/>
            <w:shd w:val="clear" w:color="auto" w:fill="auto"/>
            <w:vAlign w:val="center"/>
          </w:tcPr>
          <w:p w14:paraId="4156471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25F1643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设置在丙类厂房内的辅助用房应采用防火门、防火窗、耐火极限不低于2.00h的防火隔墙和耐火极限不低于1.00h的楼板与厂房内的其他部位分隔，并应设置至少1个独立的安全出口。</w:t>
            </w:r>
          </w:p>
        </w:tc>
      </w:tr>
      <w:tr w:rsidR="00F6483A" w14:paraId="5FA4BB21" w14:textId="77777777">
        <w:trPr>
          <w:cantSplit/>
          <w:trHeight w:val="276"/>
        </w:trPr>
        <w:tc>
          <w:tcPr>
            <w:tcW w:w="0" w:type="auto"/>
            <w:shd w:val="clear" w:color="auto" w:fill="auto"/>
            <w:vAlign w:val="center"/>
          </w:tcPr>
          <w:p w14:paraId="0D3C805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4.2.6</w:t>
            </w:r>
          </w:p>
        </w:tc>
        <w:tc>
          <w:tcPr>
            <w:tcW w:w="0" w:type="auto"/>
            <w:shd w:val="clear" w:color="auto" w:fill="auto"/>
            <w:vAlign w:val="center"/>
          </w:tcPr>
          <w:p w14:paraId="65144B2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仓库内的防火分区或库房之间应采用防火墙分隔，甲、乙类库房内的防火分区或库房之间应采用无任何开口的防火墙分隔。</w:t>
            </w:r>
          </w:p>
        </w:tc>
        <w:tc>
          <w:tcPr>
            <w:tcW w:w="0" w:type="auto"/>
            <w:shd w:val="clear" w:color="auto" w:fill="auto"/>
            <w:vAlign w:val="center"/>
          </w:tcPr>
          <w:p w14:paraId="569487FD"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1B31C6C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3ED4A8A0" w14:textId="77777777">
        <w:trPr>
          <w:cantSplit/>
          <w:trHeight w:val="276"/>
        </w:trPr>
        <w:tc>
          <w:tcPr>
            <w:tcW w:w="0" w:type="auto"/>
            <w:shd w:val="clear" w:color="auto" w:fill="auto"/>
            <w:vAlign w:val="center"/>
          </w:tcPr>
          <w:p w14:paraId="4DABC93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4.2.7</w:t>
            </w:r>
          </w:p>
        </w:tc>
        <w:tc>
          <w:tcPr>
            <w:tcW w:w="0" w:type="auto"/>
            <w:shd w:val="clear" w:color="auto" w:fill="auto"/>
            <w:vAlign w:val="center"/>
          </w:tcPr>
          <w:p w14:paraId="52530FD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仓库内不应设置员工宿舍及与库房运行、管理无直接关系的其他用房。甲、乙类仓库内不应设置办公室、休息室等辅助用房，不应与办公室、休息室等辅助用房及其他场所贴邻。丙、</w:t>
            </w:r>
            <w:proofErr w:type="gramStart"/>
            <w:r>
              <w:rPr>
                <w:rFonts w:ascii="宋体" w:hAnsi="宋体" w:hint="eastAsia"/>
                <w:b/>
                <w:sz w:val="20"/>
                <w:szCs w:val="20"/>
              </w:rPr>
              <w:t>丁类仓库</w:t>
            </w:r>
            <w:proofErr w:type="gramEnd"/>
            <w:r>
              <w:rPr>
                <w:rFonts w:ascii="宋体" w:hAnsi="宋体" w:hint="eastAsia"/>
                <w:b/>
                <w:sz w:val="20"/>
                <w:szCs w:val="20"/>
              </w:rPr>
              <w:t>内的办公室、休息室等辅助用房，应采用防火门、防火窗、耐火极限不低于2.00h的防火隔墙和耐火极限不低于1.00h的楼板与其他部位分隔，并应设置独立的安全出口。</w:t>
            </w:r>
          </w:p>
        </w:tc>
        <w:tc>
          <w:tcPr>
            <w:tcW w:w="0" w:type="auto"/>
            <w:shd w:val="clear" w:color="auto" w:fill="auto"/>
            <w:vAlign w:val="center"/>
          </w:tcPr>
          <w:p w14:paraId="57942C55"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6A75A8A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3F22335C" w14:textId="77777777">
        <w:trPr>
          <w:cantSplit/>
          <w:trHeight w:val="276"/>
        </w:trPr>
        <w:tc>
          <w:tcPr>
            <w:tcW w:w="0" w:type="auto"/>
            <w:shd w:val="clear" w:color="auto" w:fill="auto"/>
            <w:vAlign w:val="center"/>
          </w:tcPr>
          <w:p w14:paraId="7F55C94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4.3.2</w:t>
            </w:r>
          </w:p>
        </w:tc>
        <w:tc>
          <w:tcPr>
            <w:tcW w:w="0" w:type="auto"/>
            <w:shd w:val="clear" w:color="auto" w:fill="auto"/>
            <w:vAlign w:val="center"/>
          </w:tcPr>
          <w:p w14:paraId="1918A49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住宅与非住宅功能合建的建筑应符合下列规定：</w:t>
            </w:r>
          </w:p>
        </w:tc>
        <w:tc>
          <w:tcPr>
            <w:tcW w:w="0" w:type="auto"/>
            <w:shd w:val="clear" w:color="auto" w:fill="auto"/>
            <w:vAlign w:val="center"/>
          </w:tcPr>
          <w:p w14:paraId="616F9E1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12115CC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除汽车库的疏散出口外，住宅部分与非住宅部分之间应采用耐火极限不低于2.00h，且无开口的防火隔墙和耐火极限不低于2.00h的不燃性楼板完全分隔。</w:t>
            </w:r>
          </w:p>
        </w:tc>
      </w:tr>
      <w:tr w:rsidR="00F6483A" w14:paraId="2BC82ED4" w14:textId="77777777">
        <w:trPr>
          <w:cantSplit/>
          <w:trHeight w:val="276"/>
        </w:trPr>
        <w:tc>
          <w:tcPr>
            <w:tcW w:w="0" w:type="auto"/>
            <w:shd w:val="clear" w:color="auto" w:fill="auto"/>
            <w:vAlign w:val="center"/>
          </w:tcPr>
          <w:p w14:paraId="1E19392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4.3.2</w:t>
            </w:r>
          </w:p>
        </w:tc>
        <w:tc>
          <w:tcPr>
            <w:tcW w:w="0" w:type="auto"/>
            <w:shd w:val="clear" w:color="auto" w:fill="auto"/>
            <w:vAlign w:val="center"/>
          </w:tcPr>
          <w:p w14:paraId="48B3244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住宅与非住宅功能合建的建筑应符合下列规定：</w:t>
            </w:r>
          </w:p>
        </w:tc>
        <w:tc>
          <w:tcPr>
            <w:tcW w:w="0" w:type="auto"/>
            <w:shd w:val="clear" w:color="auto" w:fill="auto"/>
            <w:vAlign w:val="center"/>
          </w:tcPr>
          <w:p w14:paraId="1B8382B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1F3ABF4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住宅部分与非住宅部分的安全出口和疏散楼梯应分别独立设置。</w:t>
            </w:r>
          </w:p>
        </w:tc>
      </w:tr>
      <w:tr w:rsidR="00F6483A" w14:paraId="1F7CB200" w14:textId="77777777">
        <w:trPr>
          <w:cantSplit/>
          <w:trHeight w:val="276"/>
        </w:trPr>
        <w:tc>
          <w:tcPr>
            <w:tcW w:w="0" w:type="auto"/>
            <w:shd w:val="clear" w:color="auto" w:fill="auto"/>
            <w:vAlign w:val="center"/>
          </w:tcPr>
          <w:p w14:paraId="39B94B6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4.3.2</w:t>
            </w:r>
          </w:p>
        </w:tc>
        <w:tc>
          <w:tcPr>
            <w:tcW w:w="0" w:type="auto"/>
            <w:shd w:val="clear" w:color="auto" w:fill="auto"/>
            <w:vAlign w:val="center"/>
          </w:tcPr>
          <w:p w14:paraId="148EF78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住宅与非住宅功能合建的建筑应符合下列规定：</w:t>
            </w:r>
          </w:p>
        </w:tc>
        <w:tc>
          <w:tcPr>
            <w:tcW w:w="0" w:type="auto"/>
            <w:shd w:val="clear" w:color="auto" w:fill="auto"/>
            <w:vAlign w:val="center"/>
          </w:tcPr>
          <w:p w14:paraId="4BBABD9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5608825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为住宅服务的地上车库应设置独立的安全出口或疏散楼梯，地下车库的疏散楼梯间应按本规范第7.1.10条的规定分隔。</w:t>
            </w:r>
          </w:p>
        </w:tc>
      </w:tr>
      <w:tr w:rsidR="00F6483A" w14:paraId="4E7927B5" w14:textId="77777777">
        <w:trPr>
          <w:cantSplit/>
          <w:trHeight w:val="276"/>
        </w:trPr>
        <w:tc>
          <w:tcPr>
            <w:tcW w:w="0" w:type="auto"/>
            <w:shd w:val="clear" w:color="auto" w:fill="auto"/>
            <w:vAlign w:val="center"/>
          </w:tcPr>
          <w:p w14:paraId="0DC5698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4.3.2</w:t>
            </w:r>
          </w:p>
        </w:tc>
        <w:tc>
          <w:tcPr>
            <w:tcW w:w="0" w:type="auto"/>
            <w:shd w:val="clear" w:color="auto" w:fill="auto"/>
            <w:vAlign w:val="center"/>
          </w:tcPr>
          <w:p w14:paraId="696EAE2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住宅与非住宅功能合建的建筑应符合下列规定：</w:t>
            </w:r>
          </w:p>
        </w:tc>
        <w:tc>
          <w:tcPr>
            <w:tcW w:w="0" w:type="auto"/>
            <w:shd w:val="clear" w:color="auto" w:fill="auto"/>
            <w:vAlign w:val="center"/>
          </w:tcPr>
          <w:p w14:paraId="561C9C0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229BCFA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与商业设施合建的建筑按照住宅建筑的防火要求建造的，应符合下列规定：1）商业设施中每个独立单元之间应采用耐火极限不低于2.00h且无开口的防火隔墙分隔；2）每个独立单元的层数不应大于2层，且2层的总建筑面积不应大于300㎡；3）每个独立单元中建筑面积大于200㎡的任一楼层均应设置至少2个疏散出口。</w:t>
            </w:r>
          </w:p>
        </w:tc>
      </w:tr>
      <w:tr w:rsidR="00F6483A" w14:paraId="6DF701C9" w14:textId="77777777">
        <w:trPr>
          <w:cantSplit/>
          <w:trHeight w:val="276"/>
        </w:trPr>
        <w:tc>
          <w:tcPr>
            <w:tcW w:w="0" w:type="auto"/>
            <w:shd w:val="clear" w:color="auto" w:fill="auto"/>
            <w:vAlign w:val="center"/>
          </w:tcPr>
          <w:p w14:paraId="18F52AE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4.3.3</w:t>
            </w:r>
          </w:p>
        </w:tc>
        <w:tc>
          <w:tcPr>
            <w:tcW w:w="0" w:type="auto"/>
            <w:shd w:val="clear" w:color="auto" w:fill="auto"/>
            <w:vAlign w:val="center"/>
          </w:tcPr>
          <w:p w14:paraId="107B220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商店营业厅、公共展览厅等的布置应符合下列规定：</w:t>
            </w:r>
          </w:p>
        </w:tc>
        <w:tc>
          <w:tcPr>
            <w:tcW w:w="0" w:type="auto"/>
            <w:shd w:val="clear" w:color="auto" w:fill="auto"/>
            <w:vAlign w:val="center"/>
          </w:tcPr>
          <w:p w14:paraId="5ED53F0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35E0039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对于一、二级耐火等级建筑，应布置在地下二层及以上的楼层；</w:t>
            </w:r>
          </w:p>
        </w:tc>
      </w:tr>
      <w:tr w:rsidR="00F6483A" w14:paraId="12CB2B3D" w14:textId="77777777">
        <w:trPr>
          <w:cantSplit/>
          <w:trHeight w:val="276"/>
        </w:trPr>
        <w:tc>
          <w:tcPr>
            <w:tcW w:w="0" w:type="auto"/>
            <w:shd w:val="clear" w:color="auto" w:fill="auto"/>
            <w:vAlign w:val="center"/>
          </w:tcPr>
          <w:p w14:paraId="380C69D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4.3.3</w:t>
            </w:r>
          </w:p>
        </w:tc>
        <w:tc>
          <w:tcPr>
            <w:tcW w:w="0" w:type="auto"/>
            <w:shd w:val="clear" w:color="auto" w:fill="auto"/>
            <w:vAlign w:val="center"/>
          </w:tcPr>
          <w:p w14:paraId="4F46283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商店营业厅、公共展览厅等的布置应符合下列规定：</w:t>
            </w:r>
          </w:p>
        </w:tc>
        <w:tc>
          <w:tcPr>
            <w:tcW w:w="0" w:type="auto"/>
            <w:shd w:val="clear" w:color="auto" w:fill="auto"/>
            <w:vAlign w:val="center"/>
          </w:tcPr>
          <w:p w14:paraId="5181932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72F742D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对于三级耐火等级建筑，应布置在首层或二层；</w:t>
            </w:r>
          </w:p>
        </w:tc>
      </w:tr>
      <w:tr w:rsidR="00F6483A" w14:paraId="078AEFA2" w14:textId="77777777">
        <w:trPr>
          <w:cantSplit/>
          <w:trHeight w:val="276"/>
        </w:trPr>
        <w:tc>
          <w:tcPr>
            <w:tcW w:w="0" w:type="auto"/>
            <w:shd w:val="clear" w:color="auto" w:fill="auto"/>
            <w:vAlign w:val="center"/>
          </w:tcPr>
          <w:p w14:paraId="1746787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4.3.3</w:t>
            </w:r>
          </w:p>
        </w:tc>
        <w:tc>
          <w:tcPr>
            <w:tcW w:w="0" w:type="auto"/>
            <w:shd w:val="clear" w:color="auto" w:fill="auto"/>
            <w:vAlign w:val="center"/>
          </w:tcPr>
          <w:p w14:paraId="058719C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商店营业厅、公共展览厅等的布置应符合下列规定：</w:t>
            </w:r>
          </w:p>
        </w:tc>
        <w:tc>
          <w:tcPr>
            <w:tcW w:w="0" w:type="auto"/>
            <w:shd w:val="clear" w:color="auto" w:fill="auto"/>
            <w:vAlign w:val="center"/>
          </w:tcPr>
          <w:p w14:paraId="2AF4F73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12BD69A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对于四级耐火等级建筑，应布置在首层。</w:t>
            </w:r>
          </w:p>
        </w:tc>
      </w:tr>
      <w:tr w:rsidR="00F6483A" w14:paraId="0B199F92" w14:textId="77777777">
        <w:trPr>
          <w:cantSplit/>
          <w:trHeight w:val="276"/>
        </w:trPr>
        <w:tc>
          <w:tcPr>
            <w:tcW w:w="0" w:type="auto"/>
            <w:shd w:val="clear" w:color="auto" w:fill="auto"/>
            <w:vAlign w:val="center"/>
          </w:tcPr>
          <w:p w14:paraId="7817C3A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4.3.4</w:t>
            </w:r>
          </w:p>
        </w:tc>
        <w:tc>
          <w:tcPr>
            <w:tcW w:w="0" w:type="auto"/>
            <w:shd w:val="clear" w:color="auto" w:fill="auto"/>
            <w:vAlign w:val="center"/>
          </w:tcPr>
          <w:p w14:paraId="42BA11D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儿童活动场所的布置应符合下列规定：</w:t>
            </w:r>
          </w:p>
        </w:tc>
        <w:tc>
          <w:tcPr>
            <w:tcW w:w="0" w:type="auto"/>
            <w:shd w:val="clear" w:color="auto" w:fill="auto"/>
            <w:vAlign w:val="center"/>
          </w:tcPr>
          <w:p w14:paraId="774C6C0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49D853F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不应布置在地下或半地下；</w:t>
            </w:r>
          </w:p>
        </w:tc>
      </w:tr>
      <w:tr w:rsidR="00F6483A" w14:paraId="20D7842E" w14:textId="77777777">
        <w:trPr>
          <w:cantSplit/>
          <w:trHeight w:val="276"/>
        </w:trPr>
        <w:tc>
          <w:tcPr>
            <w:tcW w:w="0" w:type="auto"/>
            <w:shd w:val="clear" w:color="auto" w:fill="auto"/>
            <w:vAlign w:val="center"/>
          </w:tcPr>
          <w:p w14:paraId="710B550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4.3.4</w:t>
            </w:r>
          </w:p>
        </w:tc>
        <w:tc>
          <w:tcPr>
            <w:tcW w:w="0" w:type="auto"/>
            <w:shd w:val="clear" w:color="auto" w:fill="auto"/>
            <w:vAlign w:val="center"/>
          </w:tcPr>
          <w:p w14:paraId="5ACA58E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儿童活动场所的布置应符合下列规定：</w:t>
            </w:r>
          </w:p>
        </w:tc>
        <w:tc>
          <w:tcPr>
            <w:tcW w:w="0" w:type="auto"/>
            <w:shd w:val="clear" w:color="auto" w:fill="auto"/>
            <w:vAlign w:val="center"/>
          </w:tcPr>
          <w:p w14:paraId="1FC1113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4CBD9A5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对于一、二级耐火等级建筑，应布置在首层、二层或三层；</w:t>
            </w:r>
          </w:p>
        </w:tc>
      </w:tr>
      <w:tr w:rsidR="00F6483A" w14:paraId="1204C15E" w14:textId="77777777">
        <w:trPr>
          <w:cantSplit/>
          <w:trHeight w:val="276"/>
        </w:trPr>
        <w:tc>
          <w:tcPr>
            <w:tcW w:w="0" w:type="auto"/>
            <w:shd w:val="clear" w:color="auto" w:fill="auto"/>
            <w:vAlign w:val="center"/>
          </w:tcPr>
          <w:p w14:paraId="06F69A8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4.3.4</w:t>
            </w:r>
          </w:p>
        </w:tc>
        <w:tc>
          <w:tcPr>
            <w:tcW w:w="0" w:type="auto"/>
            <w:shd w:val="clear" w:color="auto" w:fill="auto"/>
            <w:vAlign w:val="center"/>
          </w:tcPr>
          <w:p w14:paraId="3D91E66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儿童活动场所的布置应符合下列规定：</w:t>
            </w:r>
          </w:p>
        </w:tc>
        <w:tc>
          <w:tcPr>
            <w:tcW w:w="0" w:type="auto"/>
            <w:shd w:val="clear" w:color="auto" w:fill="auto"/>
            <w:vAlign w:val="center"/>
          </w:tcPr>
          <w:p w14:paraId="21410FA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58034F4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对于三级耐火等级建筑，应布置在首层或二层；</w:t>
            </w:r>
          </w:p>
        </w:tc>
      </w:tr>
      <w:tr w:rsidR="00F6483A" w14:paraId="12CAD6EB" w14:textId="77777777">
        <w:trPr>
          <w:cantSplit/>
          <w:trHeight w:val="276"/>
        </w:trPr>
        <w:tc>
          <w:tcPr>
            <w:tcW w:w="0" w:type="auto"/>
            <w:shd w:val="clear" w:color="auto" w:fill="auto"/>
            <w:vAlign w:val="center"/>
          </w:tcPr>
          <w:p w14:paraId="5B7AE89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4.3.4</w:t>
            </w:r>
          </w:p>
        </w:tc>
        <w:tc>
          <w:tcPr>
            <w:tcW w:w="0" w:type="auto"/>
            <w:shd w:val="clear" w:color="auto" w:fill="auto"/>
            <w:vAlign w:val="center"/>
          </w:tcPr>
          <w:p w14:paraId="1539167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儿童活动场所的布置应符合下列规定：</w:t>
            </w:r>
          </w:p>
        </w:tc>
        <w:tc>
          <w:tcPr>
            <w:tcW w:w="0" w:type="auto"/>
            <w:shd w:val="clear" w:color="auto" w:fill="auto"/>
            <w:vAlign w:val="center"/>
          </w:tcPr>
          <w:p w14:paraId="4A1E81A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0F60E20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对于四级耐火等级建筑，应布置在首层。</w:t>
            </w:r>
          </w:p>
        </w:tc>
      </w:tr>
      <w:tr w:rsidR="00F6483A" w14:paraId="7742B529" w14:textId="77777777">
        <w:trPr>
          <w:cantSplit/>
          <w:trHeight w:val="276"/>
        </w:trPr>
        <w:tc>
          <w:tcPr>
            <w:tcW w:w="0" w:type="auto"/>
            <w:shd w:val="clear" w:color="auto" w:fill="auto"/>
            <w:vAlign w:val="center"/>
          </w:tcPr>
          <w:p w14:paraId="0AA3C2B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4.3.5</w:t>
            </w:r>
          </w:p>
        </w:tc>
        <w:tc>
          <w:tcPr>
            <w:tcW w:w="0" w:type="auto"/>
            <w:shd w:val="clear" w:color="auto" w:fill="auto"/>
            <w:vAlign w:val="center"/>
          </w:tcPr>
          <w:p w14:paraId="477111E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老年人照料设施的布置应符合下列规定：</w:t>
            </w:r>
          </w:p>
        </w:tc>
        <w:tc>
          <w:tcPr>
            <w:tcW w:w="0" w:type="auto"/>
            <w:shd w:val="clear" w:color="auto" w:fill="auto"/>
            <w:vAlign w:val="center"/>
          </w:tcPr>
          <w:p w14:paraId="57C8088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2FFC25C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对于一、二级耐火等级建筑，不应布置在楼地面设计标高大于54m的楼层上；</w:t>
            </w:r>
          </w:p>
        </w:tc>
      </w:tr>
      <w:tr w:rsidR="00F6483A" w14:paraId="17DE7EDB" w14:textId="77777777">
        <w:trPr>
          <w:cantSplit/>
          <w:trHeight w:val="276"/>
        </w:trPr>
        <w:tc>
          <w:tcPr>
            <w:tcW w:w="0" w:type="auto"/>
            <w:shd w:val="clear" w:color="auto" w:fill="auto"/>
            <w:vAlign w:val="center"/>
          </w:tcPr>
          <w:p w14:paraId="552CCC9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4.3.5</w:t>
            </w:r>
          </w:p>
        </w:tc>
        <w:tc>
          <w:tcPr>
            <w:tcW w:w="0" w:type="auto"/>
            <w:shd w:val="clear" w:color="auto" w:fill="auto"/>
            <w:vAlign w:val="center"/>
          </w:tcPr>
          <w:p w14:paraId="32B2CAC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老年人照料设施的布置应符合下列规定：</w:t>
            </w:r>
          </w:p>
        </w:tc>
        <w:tc>
          <w:tcPr>
            <w:tcW w:w="0" w:type="auto"/>
            <w:shd w:val="clear" w:color="auto" w:fill="auto"/>
            <w:vAlign w:val="center"/>
          </w:tcPr>
          <w:p w14:paraId="101AE88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7358270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对于三级耐火等级建筑，应布置在首层或二层；</w:t>
            </w:r>
          </w:p>
        </w:tc>
      </w:tr>
      <w:tr w:rsidR="00F6483A" w14:paraId="6CEDDB0A" w14:textId="77777777">
        <w:trPr>
          <w:cantSplit/>
          <w:trHeight w:val="276"/>
        </w:trPr>
        <w:tc>
          <w:tcPr>
            <w:tcW w:w="0" w:type="auto"/>
            <w:shd w:val="clear" w:color="auto" w:fill="auto"/>
            <w:vAlign w:val="center"/>
          </w:tcPr>
          <w:p w14:paraId="4DB5515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4.3.5</w:t>
            </w:r>
          </w:p>
        </w:tc>
        <w:tc>
          <w:tcPr>
            <w:tcW w:w="0" w:type="auto"/>
            <w:shd w:val="clear" w:color="auto" w:fill="auto"/>
            <w:vAlign w:val="center"/>
          </w:tcPr>
          <w:p w14:paraId="3FFDDF1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老年人照料设施的布置应符合下列规定：</w:t>
            </w:r>
          </w:p>
        </w:tc>
        <w:tc>
          <w:tcPr>
            <w:tcW w:w="0" w:type="auto"/>
            <w:shd w:val="clear" w:color="auto" w:fill="auto"/>
            <w:vAlign w:val="center"/>
          </w:tcPr>
          <w:p w14:paraId="0963DAC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56CC0BC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居室和休息室不应布置在地下或半地下；</w:t>
            </w:r>
          </w:p>
        </w:tc>
      </w:tr>
      <w:tr w:rsidR="00F6483A" w14:paraId="7E52724C" w14:textId="77777777">
        <w:trPr>
          <w:cantSplit/>
          <w:trHeight w:val="276"/>
        </w:trPr>
        <w:tc>
          <w:tcPr>
            <w:tcW w:w="0" w:type="auto"/>
            <w:shd w:val="clear" w:color="auto" w:fill="auto"/>
            <w:vAlign w:val="center"/>
          </w:tcPr>
          <w:p w14:paraId="7BF8FC7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4.3.5</w:t>
            </w:r>
          </w:p>
        </w:tc>
        <w:tc>
          <w:tcPr>
            <w:tcW w:w="0" w:type="auto"/>
            <w:shd w:val="clear" w:color="auto" w:fill="auto"/>
            <w:vAlign w:val="center"/>
          </w:tcPr>
          <w:p w14:paraId="19FAB94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老年人照料设施的布置应符合下列规定：</w:t>
            </w:r>
          </w:p>
        </w:tc>
        <w:tc>
          <w:tcPr>
            <w:tcW w:w="0" w:type="auto"/>
            <w:shd w:val="clear" w:color="auto" w:fill="auto"/>
            <w:vAlign w:val="center"/>
          </w:tcPr>
          <w:p w14:paraId="42A1998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4C8AA7C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老年人公共活动用房、康复与医疗用房，应布置在地下一层及以上楼层，当布置在半地下或地下一层、地上四层及以上楼层时，每个房间的建筑面积不应大于200㎡且使用人数不应大于30人。</w:t>
            </w:r>
          </w:p>
        </w:tc>
      </w:tr>
      <w:tr w:rsidR="00F6483A" w14:paraId="2BAA6B4A" w14:textId="77777777">
        <w:trPr>
          <w:cantSplit/>
          <w:trHeight w:val="276"/>
        </w:trPr>
        <w:tc>
          <w:tcPr>
            <w:tcW w:w="0" w:type="auto"/>
            <w:shd w:val="clear" w:color="auto" w:fill="auto"/>
            <w:vAlign w:val="center"/>
          </w:tcPr>
          <w:p w14:paraId="3BF7CFF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4.3.6</w:t>
            </w:r>
          </w:p>
        </w:tc>
        <w:tc>
          <w:tcPr>
            <w:tcW w:w="0" w:type="auto"/>
            <w:shd w:val="clear" w:color="auto" w:fill="auto"/>
            <w:vAlign w:val="center"/>
          </w:tcPr>
          <w:p w14:paraId="2CF2D27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医疗建筑中住院病房的布置和分隔应符合下列规定：</w:t>
            </w:r>
          </w:p>
        </w:tc>
        <w:tc>
          <w:tcPr>
            <w:tcW w:w="0" w:type="auto"/>
            <w:shd w:val="clear" w:color="auto" w:fill="auto"/>
            <w:vAlign w:val="center"/>
          </w:tcPr>
          <w:p w14:paraId="7A81B40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5CE3D68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不应布置在地下或半地下；</w:t>
            </w:r>
          </w:p>
        </w:tc>
      </w:tr>
      <w:tr w:rsidR="00F6483A" w14:paraId="74937FBF" w14:textId="77777777">
        <w:trPr>
          <w:cantSplit/>
          <w:trHeight w:val="276"/>
        </w:trPr>
        <w:tc>
          <w:tcPr>
            <w:tcW w:w="0" w:type="auto"/>
            <w:shd w:val="clear" w:color="auto" w:fill="auto"/>
            <w:vAlign w:val="center"/>
          </w:tcPr>
          <w:p w14:paraId="43E2B2B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4.3.6</w:t>
            </w:r>
          </w:p>
        </w:tc>
        <w:tc>
          <w:tcPr>
            <w:tcW w:w="0" w:type="auto"/>
            <w:shd w:val="clear" w:color="auto" w:fill="auto"/>
            <w:vAlign w:val="center"/>
          </w:tcPr>
          <w:p w14:paraId="6AEF4FE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医疗建筑中住院病房的布置和分隔应符合下列规定：</w:t>
            </w:r>
          </w:p>
        </w:tc>
        <w:tc>
          <w:tcPr>
            <w:tcW w:w="0" w:type="auto"/>
            <w:shd w:val="clear" w:color="auto" w:fill="auto"/>
            <w:vAlign w:val="center"/>
          </w:tcPr>
          <w:p w14:paraId="79DA267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410193E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对于三级耐火等级建筑，应布置在首层或二层；</w:t>
            </w:r>
          </w:p>
        </w:tc>
      </w:tr>
      <w:tr w:rsidR="00F6483A" w14:paraId="77C8E1B7" w14:textId="77777777">
        <w:trPr>
          <w:cantSplit/>
          <w:trHeight w:val="276"/>
        </w:trPr>
        <w:tc>
          <w:tcPr>
            <w:tcW w:w="0" w:type="auto"/>
            <w:shd w:val="clear" w:color="auto" w:fill="auto"/>
            <w:vAlign w:val="center"/>
          </w:tcPr>
          <w:p w14:paraId="5998AE2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4.3.6</w:t>
            </w:r>
          </w:p>
        </w:tc>
        <w:tc>
          <w:tcPr>
            <w:tcW w:w="0" w:type="auto"/>
            <w:shd w:val="clear" w:color="auto" w:fill="auto"/>
            <w:vAlign w:val="center"/>
          </w:tcPr>
          <w:p w14:paraId="515D2FF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医疗建筑中住院病房的布置和分隔应符合下列规定：</w:t>
            </w:r>
          </w:p>
        </w:tc>
        <w:tc>
          <w:tcPr>
            <w:tcW w:w="0" w:type="auto"/>
            <w:shd w:val="clear" w:color="auto" w:fill="auto"/>
            <w:vAlign w:val="center"/>
          </w:tcPr>
          <w:p w14:paraId="7F06A40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3CCF4CF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建筑内相邻护理单元之间应采用耐火极限不低于2.00h的防火隔墙和甲级防火门分隔。</w:t>
            </w:r>
          </w:p>
        </w:tc>
      </w:tr>
      <w:tr w:rsidR="00F6483A" w14:paraId="37FD6B03" w14:textId="77777777">
        <w:trPr>
          <w:cantSplit/>
          <w:trHeight w:val="276"/>
        </w:trPr>
        <w:tc>
          <w:tcPr>
            <w:tcW w:w="0" w:type="auto"/>
            <w:shd w:val="clear" w:color="auto" w:fill="auto"/>
            <w:vAlign w:val="center"/>
          </w:tcPr>
          <w:p w14:paraId="708833F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4.3.7</w:t>
            </w:r>
          </w:p>
        </w:tc>
        <w:tc>
          <w:tcPr>
            <w:tcW w:w="0" w:type="auto"/>
            <w:shd w:val="clear" w:color="auto" w:fill="auto"/>
            <w:vAlign w:val="center"/>
          </w:tcPr>
          <w:p w14:paraId="343DBE8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歌舞娱乐放映游艺场所的布置和分隔应符合下列规定：</w:t>
            </w:r>
          </w:p>
        </w:tc>
        <w:tc>
          <w:tcPr>
            <w:tcW w:w="0" w:type="auto"/>
            <w:shd w:val="clear" w:color="auto" w:fill="auto"/>
            <w:vAlign w:val="center"/>
          </w:tcPr>
          <w:p w14:paraId="3FC3255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3C7D8FA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应布置在地下一层及以上且埋深不大于10m的楼层；</w:t>
            </w:r>
          </w:p>
        </w:tc>
      </w:tr>
      <w:tr w:rsidR="00F6483A" w14:paraId="79CFB140" w14:textId="77777777">
        <w:trPr>
          <w:cantSplit/>
          <w:trHeight w:val="276"/>
        </w:trPr>
        <w:tc>
          <w:tcPr>
            <w:tcW w:w="0" w:type="auto"/>
            <w:shd w:val="clear" w:color="auto" w:fill="auto"/>
            <w:vAlign w:val="center"/>
          </w:tcPr>
          <w:p w14:paraId="0FFF2E6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4.3.7</w:t>
            </w:r>
          </w:p>
        </w:tc>
        <w:tc>
          <w:tcPr>
            <w:tcW w:w="0" w:type="auto"/>
            <w:shd w:val="clear" w:color="auto" w:fill="auto"/>
            <w:vAlign w:val="center"/>
          </w:tcPr>
          <w:p w14:paraId="4BA3F6D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歌舞娱乐放映游艺场所的布置和分隔应符合下列规定：</w:t>
            </w:r>
          </w:p>
        </w:tc>
        <w:tc>
          <w:tcPr>
            <w:tcW w:w="0" w:type="auto"/>
            <w:shd w:val="clear" w:color="auto" w:fill="auto"/>
            <w:vAlign w:val="center"/>
          </w:tcPr>
          <w:p w14:paraId="6C42672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4A7B5DF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当布置在地下一层或地上四层及以上楼层时，每个房间的建筑面积不应大于200㎡；</w:t>
            </w:r>
          </w:p>
        </w:tc>
      </w:tr>
      <w:tr w:rsidR="00F6483A" w14:paraId="3B41B67B" w14:textId="77777777">
        <w:trPr>
          <w:cantSplit/>
          <w:trHeight w:val="276"/>
        </w:trPr>
        <w:tc>
          <w:tcPr>
            <w:tcW w:w="0" w:type="auto"/>
            <w:shd w:val="clear" w:color="auto" w:fill="auto"/>
            <w:vAlign w:val="center"/>
          </w:tcPr>
          <w:p w14:paraId="2FCFE82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4.3.7</w:t>
            </w:r>
          </w:p>
        </w:tc>
        <w:tc>
          <w:tcPr>
            <w:tcW w:w="0" w:type="auto"/>
            <w:shd w:val="clear" w:color="auto" w:fill="auto"/>
            <w:vAlign w:val="center"/>
          </w:tcPr>
          <w:p w14:paraId="5608E17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歌舞娱乐放映游艺场所的布置和分隔应符合下列规定：</w:t>
            </w:r>
          </w:p>
        </w:tc>
        <w:tc>
          <w:tcPr>
            <w:tcW w:w="0" w:type="auto"/>
            <w:shd w:val="clear" w:color="auto" w:fill="auto"/>
            <w:vAlign w:val="center"/>
          </w:tcPr>
          <w:p w14:paraId="2DBED49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0CEEABC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房间之间应采用耐火极限不低于2.00h的防火隔墙分隔；</w:t>
            </w:r>
          </w:p>
        </w:tc>
      </w:tr>
      <w:tr w:rsidR="00F6483A" w14:paraId="4F56C47B" w14:textId="77777777">
        <w:trPr>
          <w:cantSplit/>
          <w:trHeight w:val="276"/>
        </w:trPr>
        <w:tc>
          <w:tcPr>
            <w:tcW w:w="0" w:type="auto"/>
            <w:shd w:val="clear" w:color="auto" w:fill="auto"/>
            <w:vAlign w:val="center"/>
          </w:tcPr>
          <w:p w14:paraId="630272C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4.3.7</w:t>
            </w:r>
          </w:p>
        </w:tc>
        <w:tc>
          <w:tcPr>
            <w:tcW w:w="0" w:type="auto"/>
            <w:shd w:val="clear" w:color="auto" w:fill="auto"/>
            <w:vAlign w:val="center"/>
          </w:tcPr>
          <w:p w14:paraId="6FFB5F2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歌舞娱乐放映游艺场所的布置和分隔应符合下列规定：</w:t>
            </w:r>
          </w:p>
        </w:tc>
        <w:tc>
          <w:tcPr>
            <w:tcW w:w="0" w:type="auto"/>
            <w:shd w:val="clear" w:color="auto" w:fill="auto"/>
            <w:vAlign w:val="center"/>
          </w:tcPr>
          <w:p w14:paraId="197DD02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0AA74D8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与建筑的其他部位之间应采用防火门、耐火极限不低于2.00h的防火隔墙和耐火极限不低于1.00h的不燃性楼板分隔。</w:t>
            </w:r>
          </w:p>
        </w:tc>
      </w:tr>
      <w:tr w:rsidR="00F6483A" w14:paraId="094FB23B" w14:textId="77777777">
        <w:trPr>
          <w:cantSplit/>
          <w:trHeight w:val="276"/>
        </w:trPr>
        <w:tc>
          <w:tcPr>
            <w:tcW w:w="0" w:type="auto"/>
            <w:shd w:val="clear" w:color="auto" w:fill="auto"/>
            <w:vAlign w:val="center"/>
          </w:tcPr>
          <w:p w14:paraId="4EBC8D9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4.3.15</w:t>
            </w:r>
          </w:p>
        </w:tc>
        <w:tc>
          <w:tcPr>
            <w:tcW w:w="0" w:type="auto"/>
            <w:shd w:val="clear" w:color="auto" w:fill="auto"/>
            <w:vAlign w:val="center"/>
          </w:tcPr>
          <w:p w14:paraId="329154D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一、二级耐火等级建筑内的商店营业厅，当设置自动灭火系统和火灾自动报警系统并采用不燃或难燃装修材料时，每个防火分区的最大允许建筑面积应符合下列规定：</w:t>
            </w:r>
          </w:p>
        </w:tc>
        <w:tc>
          <w:tcPr>
            <w:tcW w:w="0" w:type="auto"/>
            <w:shd w:val="clear" w:color="auto" w:fill="auto"/>
            <w:vAlign w:val="center"/>
          </w:tcPr>
          <w:p w14:paraId="0C718F2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7B8DC87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设置在高层建筑内时，不应大于4000㎡；</w:t>
            </w:r>
          </w:p>
        </w:tc>
      </w:tr>
      <w:tr w:rsidR="00F6483A" w14:paraId="14BBA5DF" w14:textId="77777777">
        <w:trPr>
          <w:cantSplit/>
          <w:trHeight w:val="276"/>
        </w:trPr>
        <w:tc>
          <w:tcPr>
            <w:tcW w:w="0" w:type="auto"/>
            <w:shd w:val="clear" w:color="auto" w:fill="auto"/>
            <w:vAlign w:val="center"/>
          </w:tcPr>
          <w:p w14:paraId="51753BC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4.3.15</w:t>
            </w:r>
          </w:p>
        </w:tc>
        <w:tc>
          <w:tcPr>
            <w:tcW w:w="0" w:type="auto"/>
            <w:shd w:val="clear" w:color="auto" w:fill="auto"/>
            <w:vAlign w:val="center"/>
          </w:tcPr>
          <w:p w14:paraId="1984146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一、二级耐火等级建筑内的商店营业厅，当设置自动灭火系统和火灾自动报警系统并采用不燃或难燃装修材料时，每个防火分区的最大允许建筑面积应符合下列规定：</w:t>
            </w:r>
          </w:p>
        </w:tc>
        <w:tc>
          <w:tcPr>
            <w:tcW w:w="0" w:type="auto"/>
            <w:shd w:val="clear" w:color="auto" w:fill="auto"/>
            <w:vAlign w:val="center"/>
          </w:tcPr>
          <w:p w14:paraId="7B102AC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36451EC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设置在单层建筑内或仅设置在多层建筑的首层时，不应大于10000㎡；</w:t>
            </w:r>
          </w:p>
        </w:tc>
      </w:tr>
      <w:tr w:rsidR="00F6483A" w14:paraId="32CA6813" w14:textId="77777777">
        <w:trPr>
          <w:cantSplit/>
          <w:trHeight w:val="276"/>
        </w:trPr>
        <w:tc>
          <w:tcPr>
            <w:tcW w:w="0" w:type="auto"/>
            <w:shd w:val="clear" w:color="auto" w:fill="auto"/>
            <w:vAlign w:val="center"/>
          </w:tcPr>
          <w:p w14:paraId="7DD7181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4.3.15</w:t>
            </w:r>
          </w:p>
        </w:tc>
        <w:tc>
          <w:tcPr>
            <w:tcW w:w="0" w:type="auto"/>
            <w:shd w:val="clear" w:color="auto" w:fill="auto"/>
            <w:vAlign w:val="center"/>
          </w:tcPr>
          <w:p w14:paraId="3FC4913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一、二级耐火等级建筑内的商店营业厅，当设置自动灭火系统和火灾自动报警系统并采用不燃或难燃装修材料时，每个防火分区的最大允许建筑面积应符合下列规定：</w:t>
            </w:r>
          </w:p>
        </w:tc>
        <w:tc>
          <w:tcPr>
            <w:tcW w:w="0" w:type="auto"/>
            <w:shd w:val="clear" w:color="auto" w:fill="auto"/>
            <w:vAlign w:val="center"/>
          </w:tcPr>
          <w:p w14:paraId="7303908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6ACC183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设置在地下或半地下时，不应大于2000㎡。</w:t>
            </w:r>
          </w:p>
        </w:tc>
      </w:tr>
      <w:tr w:rsidR="00F6483A" w14:paraId="5BDF7BAD" w14:textId="77777777">
        <w:trPr>
          <w:cantSplit/>
          <w:trHeight w:val="276"/>
        </w:trPr>
        <w:tc>
          <w:tcPr>
            <w:tcW w:w="0" w:type="auto"/>
            <w:shd w:val="clear" w:color="auto" w:fill="auto"/>
            <w:vAlign w:val="center"/>
          </w:tcPr>
          <w:p w14:paraId="1A07764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4.3.16</w:t>
            </w:r>
          </w:p>
        </w:tc>
        <w:tc>
          <w:tcPr>
            <w:tcW w:w="0" w:type="auto"/>
            <w:shd w:val="clear" w:color="auto" w:fill="auto"/>
            <w:vAlign w:val="center"/>
          </w:tcPr>
          <w:p w14:paraId="2B50247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除有特殊要求的建筑、木结构建筑和附建于民用建筑中的汽车库外，其他公共建筑中每个防火分区的最大允许建筑面积应符合下列规定：</w:t>
            </w:r>
          </w:p>
        </w:tc>
        <w:tc>
          <w:tcPr>
            <w:tcW w:w="0" w:type="auto"/>
            <w:shd w:val="clear" w:color="auto" w:fill="auto"/>
            <w:vAlign w:val="center"/>
          </w:tcPr>
          <w:p w14:paraId="3C93609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7CEE452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对于高层建筑，不应大于1500㎡。</w:t>
            </w:r>
          </w:p>
        </w:tc>
      </w:tr>
      <w:tr w:rsidR="00F6483A" w14:paraId="166CFE4C" w14:textId="77777777">
        <w:trPr>
          <w:cantSplit/>
          <w:trHeight w:val="276"/>
        </w:trPr>
        <w:tc>
          <w:tcPr>
            <w:tcW w:w="0" w:type="auto"/>
            <w:shd w:val="clear" w:color="auto" w:fill="auto"/>
            <w:vAlign w:val="center"/>
          </w:tcPr>
          <w:p w14:paraId="2798709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4.3.16</w:t>
            </w:r>
          </w:p>
        </w:tc>
        <w:tc>
          <w:tcPr>
            <w:tcW w:w="0" w:type="auto"/>
            <w:shd w:val="clear" w:color="auto" w:fill="auto"/>
            <w:vAlign w:val="center"/>
          </w:tcPr>
          <w:p w14:paraId="1E243B6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除有特殊要求的建筑、木结构建筑和附建于民用建筑中的汽车库外，其他公共建筑中每个防火分区的最大允许建筑面积应符合下列规定：</w:t>
            </w:r>
          </w:p>
        </w:tc>
        <w:tc>
          <w:tcPr>
            <w:tcW w:w="0" w:type="auto"/>
            <w:shd w:val="clear" w:color="auto" w:fill="auto"/>
            <w:vAlign w:val="center"/>
          </w:tcPr>
          <w:p w14:paraId="6F07C37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17E3BA4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对于一、二级耐火等级的单、多层建筑，不应大于2500㎡；对于三级耐火等级的单、多层建筑，不应大于1200㎡；对于四级耐火等级的单、多层建筑，不应大于600㎡。</w:t>
            </w:r>
          </w:p>
        </w:tc>
      </w:tr>
      <w:tr w:rsidR="00F6483A" w14:paraId="73E4652C" w14:textId="77777777">
        <w:trPr>
          <w:cantSplit/>
          <w:trHeight w:val="276"/>
        </w:trPr>
        <w:tc>
          <w:tcPr>
            <w:tcW w:w="0" w:type="auto"/>
            <w:shd w:val="clear" w:color="auto" w:fill="auto"/>
            <w:vAlign w:val="center"/>
          </w:tcPr>
          <w:p w14:paraId="6E64634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4.3.16</w:t>
            </w:r>
          </w:p>
        </w:tc>
        <w:tc>
          <w:tcPr>
            <w:tcW w:w="0" w:type="auto"/>
            <w:shd w:val="clear" w:color="auto" w:fill="auto"/>
            <w:vAlign w:val="center"/>
          </w:tcPr>
          <w:p w14:paraId="1C427BE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除有特殊要求的建筑、木结构建筑和附建于民用建筑中的汽车库外，其他公共建筑中每个防火分区的最大允许建筑面积应符合下列规定：</w:t>
            </w:r>
          </w:p>
        </w:tc>
        <w:tc>
          <w:tcPr>
            <w:tcW w:w="0" w:type="auto"/>
            <w:shd w:val="clear" w:color="auto" w:fill="auto"/>
            <w:vAlign w:val="center"/>
          </w:tcPr>
          <w:p w14:paraId="3D99362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39BF1DB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对于地下设备房，不应大于1000㎡；对于地下其他区域，不应大于500㎡。</w:t>
            </w:r>
          </w:p>
        </w:tc>
      </w:tr>
      <w:tr w:rsidR="00F6483A" w14:paraId="54C27134" w14:textId="77777777">
        <w:trPr>
          <w:cantSplit/>
          <w:trHeight w:val="276"/>
        </w:trPr>
        <w:tc>
          <w:tcPr>
            <w:tcW w:w="0" w:type="auto"/>
            <w:shd w:val="clear" w:color="auto" w:fill="auto"/>
            <w:vAlign w:val="center"/>
          </w:tcPr>
          <w:p w14:paraId="1C0A4BD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4.3.16</w:t>
            </w:r>
          </w:p>
        </w:tc>
        <w:tc>
          <w:tcPr>
            <w:tcW w:w="0" w:type="auto"/>
            <w:shd w:val="clear" w:color="auto" w:fill="auto"/>
            <w:vAlign w:val="center"/>
          </w:tcPr>
          <w:p w14:paraId="520B23B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除有特殊要求的建筑、木结构建筑和附建于民用建筑中的汽车库外，其他公共建筑中每个防火分区的最大允许建筑面积应符合下列规定：</w:t>
            </w:r>
          </w:p>
        </w:tc>
        <w:tc>
          <w:tcPr>
            <w:tcW w:w="0" w:type="auto"/>
            <w:shd w:val="clear" w:color="auto" w:fill="auto"/>
            <w:vAlign w:val="center"/>
          </w:tcPr>
          <w:p w14:paraId="1066AD7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4E19F46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当防火分区全部设置自动灭火系统时，上述面积可以增加1.0倍；当局部设置自动灭火系统时，可按该局部区域建筑面积的1/2计入所在防火分区的总建筑面积。</w:t>
            </w:r>
          </w:p>
        </w:tc>
      </w:tr>
      <w:tr w:rsidR="00F6483A" w14:paraId="4B723138" w14:textId="77777777">
        <w:trPr>
          <w:cantSplit/>
          <w:trHeight w:val="276"/>
        </w:trPr>
        <w:tc>
          <w:tcPr>
            <w:tcW w:w="0" w:type="auto"/>
            <w:shd w:val="clear" w:color="auto" w:fill="auto"/>
            <w:vAlign w:val="center"/>
          </w:tcPr>
          <w:p w14:paraId="427DCAE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6.3.1</w:t>
            </w:r>
          </w:p>
        </w:tc>
        <w:tc>
          <w:tcPr>
            <w:tcW w:w="0" w:type="auto"/>
            <w:shd w:val="clear" w:color="auto" w:fill="auto"/>
            <w:vAlign w:val="center"/>
          </w:tcPr>
          <w:p w14:paraId="6EDDF92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电梯井应独立设置，电梯井内不应敷设或穿过可燃气体或甲、乙、丙类液体管道及与电梯运行无关的电线或电缆等。</w:t>
            </w:r>
            <w:proofErr w:type="gramStart"/>
            <w:r>
              <w:rPr>
                <w:rFonts w:ascii="宋体" w:hAnsi="宋体" w:hint="eastAsia"/>
                <w:b/>
                <w:sz w:val="20"/>
                <w:szCs w:val="20"/>
              </w:rPr>
              <w:t>电梯层门的</w:t>
            </w:r>
            <w:proofErr w:type="gramEnd"/>
            <w:r>
              <w:rPr>
                <w:rFonts w:ascii="宋体" w:hAnsi="宋体" w:hint="eastAsia"/>
                <w:b/>
                <w:sz w:val="20"/>
                <w:szCs w:val="20"/>
              </w:rPr>
              <w:t>耐火完整性不应低于2.00h。</w:t>
            </w:r>
          </w:p>
        </w:tc>
        <w:tc>
          <w:tcPr>
            <w:tcW w:w="0" w:type="auto"/>
            <w:shd w:val="clear" w:color="auto" w:fill="auto"/>
            <w:vAlign w:val="center"/>
          </w:tcPr>
          <w:p w14:paraId="54AC22F6"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6AC6107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416C18CF" w14:textId="77777777">
        <w:trPr>
          <w:cantSplit/>
          <w:trHeight w:val="276"/>
        </w:trPr>
        <w:tc>
          <w:tcPr>
            <w:tcW w:w="0" w:type="auto"/>
            <w:shd w:val="clear" w:color="auto" w:fill="auto"/>
            <w:vAlign w:val="center"/>
          </w:tcPr>
          <w:p w14:paraId="76D70D9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6.3.2</w:t>
            </w:r>
          </w:p>
        </w:tc>
        <w:tc>
          <w:tcPr>
            <w:tcW w:w="0" w:type="auto"/>
            <w:shd w:val="clear" w:color="auto" w:fill="auto"/>
            <w:vAlign w:val="center"/>
          </w:tcPr>
          <w:p w14:paraId="3330D79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电气竖井、管道井、排烟或通风道、垃圾井等竖井应分别独立设置，井壁的耐火极限均不应低于1.00h 。</w:t>
            </w:r>
          </w:p>
        </w:tc>
        <w:tc>
          <w:tcPr>
            <w:tcW w:w="0" w:type="auto"/>
            <w:shd w:val="clear" w:color="auto" w:fill="auto"/>
            <w:vAlign w:val="center"/>
          </w:tcPr>
          <w:p w14:paraId="73CC446D"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7E69F1B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3E9ACCCC" w14:textId="77777777">
        <w:trPr>
          <w:cantSplit/>
          <w:trHeight w:val="276"/>
        </w:trPr>
        <w:tc>
          <w:tcPr>
            <w:tcW w:w="0" w:type="auto"/>
            <w:shd w:val="clear" w:color="auto" w:fill="auto"/>
            <w:vAlign w:val="center"/>
          </w:tcPr>
          <w:p w14:paraId="6B0090B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6.4.2</w:t>
            </w:r>
          </w:p>
        </w:tc>
        <w:tc>
          <w:tcPr>
            <w:tcW w:w="0" w:type="auto"/>
            <w:shd w:val="clear" w:color="auto" w:fill="auto"/>
            <w:vAlign w:val="center"/>
          </w:tcPr>
          <w:p w14:paraId="0FBDB72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下列部位的门应为甲级防火门：</w:t>
            </w:r>
          </w:p>
        </w:tc>
        <w:tc>
          <w:tcPr>
            <w:tcW w:w="0" w:type="auto"/>
            <w:shd w:val="clear" w:color="auto" w:fill="auto"/>
            <w:vAlign w:val="center"/>
          </w:tcPr>
          <w:p w14:paraId="7C28C70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43696D8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设置在防火墙上的门、疏散走道在防火分区处设置的门；</w:t>
            </w:r>
          </w:p>
        </w:tc>
      </w:tr>
      <w:tr w:rsidR="00F6483A" w14:paraId="28D0CC49" w14:textId="77777777">
        <w:trPr>
          <w:cantSplit/>
          <w:trHeight w:val="276"/>
        </w:trPr>
        <w:tc>
          <w:tcPr>
            <w:tcW w:w="0" w:type="auto"/>
            <w:shd w:val="clear" w:color="auto" w:fill="auto"/>
            <w:vAlign w:val="center"/>
          </w:tcPr>
          <w:p w14:paraId="53AF8D4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6.4.2</w:t>
            </w:r>
          </w:p>
        </w:tc>
        <w:tc>
          <w:tcPr>
            <w:tcW w:w="0" w:type="auto"/>
            <w:shd w:val="clear" w:color="auto" w:fill="auto"/>
            <w:vAlign w:val="center"/>
          </w:tcPr>
          <w:p w14:paraId="10CB5DC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下列部位的门应为甲级防火门：</w:t>
            </w:r>
          </w:p>
        </w:tc>
        <w:tc>
          <w:tcPr>
            <w:tcW w:w="0" w:type="auto"/>
            <w:shd w:val="clear" w:color="auto" w:fill="auto"/>
            <w:vAlign w:val="center"/>
          </w:tcPr>
          <w:p w14:paraId="64D90FE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7643F9B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设置在耐火极限要求不低于3.00h的防火隔墙上的门；</w:t>
            </w:r>
          </w:p>
        </w:tc>
      </w:tr>
      <w:tr w:rsidR="00F6483A" w14:paraId="080136C1" w14:textId="77777777">
        <w:trPr>
          <w:cantSplit/>
          <w:trHeight w:val="276"/>
        </w:trPr>
        <w:tc>
          <w:tcPr>
            <w:tcW w:w="0" w:type="auto"/>
            <w:shd w:val="clear" w:color="auto" w:fill="auto"/>
            <w:vAlign w:val="center"/>
          </w:tcPr>
          <w:p w14:paraId="6D39D37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6.4.2</w:t>
            </w:r>
          </w:p>
        </w:tc>
        <w:tc>
          <w:tcPr>
            <w:tcW w:w="0" w:type="auto"/>
            <w:shd w:val="clear" w:color="auto" w:fill="auto"/>
            <w:vAlign w:val="center"/>
          </w:tcPr>
          <w:p w14:paraId="5E72C9A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下列部位的门应为甲级防火门：</w:t>
            </w:r>
          </w:p>
        </w:tc>
        <w:tc>
          <w:tcPr>
            <w:tcW w:w="0" w:type="auto"/>
            <w:shd w:val="clear" w:color="auto" w:fill="auto"/>
            <w:vAlign w:val="center"/>
          </w:tcPr>
          <w:p w14:paraId="74B01AC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2301680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电梯间、疏散楼梯间与汽车库连通的门；</w:t>
            </w:r>
          </w:p>
        </w:tc>
      </w:tr>
      <w:tr w:rsidR="00F6483A" w14:paraId="65AD0774" w14:textId="77777777">
        <w:trPr>
          <w:cantSplit/>
          <w:trHeight w:val="276"/>
        </w:trPr>
        <w:tc>
          <w:tcPr>
            <w:tcW w:w="0" w:type="auto"/>
            <w:shd w:val="clear" w:color="auto" w:fill="auto"/>
            <w:vAlign w:val="center"/>
          </w:tcPr>
          <w:p w14:paraId="319E4BE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6.4.2</w:t>
            </w:r>
          </w:p>
        </w:tc>
        <w:tc>
          <w:tcPr>
            <w:tcW w:w="0" w:type="auto"/>
            <w:shd w:val="clear" w:color="auto" w:fill="auto"/>
            <w:vAlign w:val="center"/>
          </w:tcPr>
          <w:p w14:paraId="20D2A2D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下列部位的门应为甲级防火门：</w:t>
            </w:r>
          </w:p>
        </w:tc>
        <w:tc>
          <w:tcPr>
            <w:tcW w:w="0" w:type="auto"/>
            <w:shd w:val="clear" w:color="auto" w:fill="auto"/>
            <w:vAlign w:val="center"/>
          </w:tcPr>
          <w:p w14:paraId="4BBD648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3BC73E4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室内开向避难走道前室的门、避难间的疏散门；</w:t>
            </w:r>
          </w:p>
        </w:tc>
      </w:tr>
      <w:tr w:rsidR="00F6483A" w14:paraId="13AE9E36" w14:textId="77777777">
        <w:trPr>
          <w:cantSplit/>
          <w:trHeight w:val="276"/>
        </w:trPr>
        <w:tc>
          <w:tcPr>
            <w:tcW w:w="0" w:type="auto"/>
            <w:shd w:val="clear" w:color="auto" w:fill="auto"/>
            <w:vAlign w:val="center"/>
          </w:tcPr>
          <w:p w14:paraId="3A03C8E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6.4.2</w:t>
            </w:r>
          </w:p>
        </w:tc>
        <w:tc>
          <w:tcPr>
            <w:tcW w:w="0" w:type="auto"/>
            <w:shd w:val="clear" w:color="auto" w:fill="auto"/>
            <w:vAlign w:val="center"/>
          </w:tcPr>
          <w:p w14:paraId="3E40197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下列部位的门应为甲级防火门：</w:t>
            </w:r>
          </w:p>
        </w:tc>
        <w:tc>
          <w:tcPr>
            <w:tcW w:w="0" w:type="auto"/>
            <w:shd w:val="clear" w:color="auto" w:fill="auto"/>
            <w:vAlign w:val="center"/>
          </w:tcPr>
          <w:p w14:paraId="3C1ED81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w:t>
            </w:r>
          </w:p>
        </w:tc>
        <w:tc>
          <w:tcPr>
            <w:tcW w:w="0" w:type="auto"/>
            <w:shd w:val="clear" w:color="auto" w:fill="auto"/>
            <w:vAlign w:val="center"/>
          </w:tcPr>
          <w:p w14:paraId="06555BC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多层乙类仓库和地下、半地下及多、高层丙类仓库中从库房通向疏散走道或疏散楼梯间的门。</w:t>
            </w:r>
          </w:p>
        </w:tc>
      </w:tr>
      <w:tr w:rsidR="00F6483A" w14:paraId="10774999" w14:textId="77777777">
        <w:trPr>
          <w:cantSplit/>
          <w:trHeight w:val="276"/>
        </w:trPr>
        <w:tc>
          <w:tcPr>
            <w:tcW w:w="0" w:type="auto"/>
            <w:shd w:val="clear" w:color="auto" w:fill="auto"/>
            <w:vAlign w:val="center"/>
          </w:tcPr>
          <w:p w14:paraId="2CF84AF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6.4.3</w:t>
            </w:r>
          </w:p>
        </w:tc>
        <w:tc>
          <w:tcPr>
            <w:tcW w:w="0" w:type="auto"/>
            <w:shd w:val="clear" w:color="auto" w:fill="auto"/>
            <w:vAlign w:val="center"/>
          </w:tcPr>
          <w:p w14:paraId="4C5FEAC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除建筑直通室外和屋面的门可采用普通门外，下列部位的门的耐火性能不应低于乙级防火门的要求，且其中建筑高度大于100m的建筑相应部位的门应为甲级防火门：</w:t>
            </w:r>
          </w:p>
        </w:tc>
        <w:tc>
          <w:tcPr>
            <w:tcW w:w="0" w:type="auto"/>
            <w:shd w:val="clear" w:color="auto" w:fill="auto"/>
            <w:vAlign w:val="center"/>
          </w:tcPr>
          <w:p w14:paraId="16BE850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2601070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甲、乙类厂房，多层丙类厂房，人员密集的公共建筑和其他高层工业与民用建筑中封闭楼梯间的门；</w:t>
            </w:r>
          </w:p>
        </w:tc>
      </w:tr>
      <w:tr w:rsidR="00F6483A" w14:paraId="19B31D6A" w14:textId="77777777">
        <w:trPr>
          <w:cantSplit/>
          <w:trHeight w:val="276"/>
        </w:trPr>
        <w:tc>
          <w:tcPr>
            <w:tcW w:w="0" w:type="auto"/>
            <w:shd w:val="clear" w:color="auto" w:fill="auto"/>
            <w:vAlign w:val="center"/>
          </w:tcPr>
          <w:p w14:paraId="4B4F32F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6.4.3</w:t>
            </w:r>
          </w:p>
        </w:tc>
        <w:tc>
          <w:tcPr>
            <w:tcW w:w="0" w:type="auto"/>
            <w:shd w:val="clear" w:color="auto" w:fill="auto"/>
            <w:vAlign w:val="center"/>
          </w:tcPr>
          <w:p w14:paraId="386248E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除建筑直通室外和屋面的门可采用普通门外，下列部位的门的耐火性能不应低于乙级防火门的要求，且其中建筑高度大于100m的建筑相应部位的门应为甲级防火门：</w:t>
            </w:r>
          </w:p>
        </w:tc>
        <w:tc>
          <w:tcPr>
            <w:tcW w:w="0" w:type="auto"/>
            <w:shd w:val="clear" w:color="auto" w:fill="auto"/>
            <w:vAlign w:val="center"/>
          </w:tcPr>
          <w:p w14:paraId="2D92A6D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6E1794C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防烟楼梯间及其前室的门；</w:t>
            </w:r>
          </w:p>
        </w:tc>
      </w:tr>
      <w:tr w:rsidR="00F6483A" w14:paraId="15900B24" w14:textId="77777777">
        <w:trPr>
          <w:cantSplit/>
          <w:trHeight w:val="276"/>
        </w:trPr>
        <w:tc>
          <w:tcPr>
            <w:tcW w:w="0" w:type="auto"/>
            <w:shd w:val="clear" w:color="auto" w:fill="auto"/>
            <w:vAlign w:val="center"/>
          </w:tcPr>
          <w:p w14:paraId="077C28E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6.4.3</w:t>
            </w:r>
          </w:p>
        </w:tc>
        <w:tc>
          <w:tcPr>
            <w:tcW w:w="0" w:type="auto"/>
            <w:shd w:val="clear" w:color="auto" w:fill="auto"/>
            <w:vAlign w:val="center"/>
          </w:tcPr>
          <w:p w14:paraId="4138EA2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除建筑直通室外和屋面的门可采用普通门外，下列部位的门的耐火性能不应低于乙级防火门的要求，且其中建筑高度大于100m的建筑相应部位的门应为甲级防火门：</w:t>
            </w:r>
          </w:p>
        </w:tc>
        <w:tc>
          <w:tcPr>
            <w:tcW w:w="0" w:type="auto"/>
            <w:shd w:val="clear" w:color="auto" w:fill="auto"/>
            <w:vAlign w:val="center"/>
          </w:tcPr>
          <w:p w14:paraId="3F7B864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00DC114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消防电梯前室或合用前室的门；</w:t>
            </w:r>
          </w:p>
        </w:tc>
      </w:tr>
      <w:tr w:rsidR="00F6483A" w14:paraId="24ADD08D" w14:textId="77777777">
        <w:trPr>
          <w:cantSplit/>
          <w:trHeight w:val="276"/>
        </w:trPr>
        <w:tc>
          <w:tcPr>
            <w:tcW w:w="0" w:type="auto"/>
            <w:shd w:val="clear" w:color="auto" w:fill="auto"/>
            <w:vAlign w:val="center"/>
          </w:tcPr>
          <w:p w14:paraId="520833F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6.4.3</w:t>
            </w:r>
          </w:p>
        </w:tc>
        <w:tc>
          <w:tcPr>
            <w:tcW w:w="0" w:type="auto"/>
            <w:shd w:val="clear" w:color="auto" w:fill="auto"/>
            <w:vAlign w:val="center"/>
          </w:tcPr>
          <w:p w14:paraId="1FBDEEB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除建筑直通室外和屋面的门可采用普通门外，下列部位的门的耐火性能不应低于乙级防火门的要求，且其中建筑高度大于100m的建筑相应部位的门应为甲级防火门：</w:t>
            </w:r>
          </w:p>
        </w:tc>
        <w:tc>
          <w:tcPr>
            <w:tcW w:w="0" w:type="auto"/>
            <w:shd w:val="clear" w:color="auto" w:fill="auto"/>
            <w:vAlign w:val="center"/>
          </w:tcPr>
          <w:p w14:paraId="547CE21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55FB4C6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前室开向避难走道的门；</w:t>
            </w:r>
          </w:p>
        </w:tc>
      </w:tr>
      <w:tr w:rsidR="00F6483A" w14:paraId="6D4B7D9E" w14:textId="77777777">
        <w:trPr>
          <w:cantSplit/>
          <w:trHeight w:val="276"/>
        </w:trPr>
        <w:tc>
          <w:tcPr>
            <w:tcW w:w="0" w:type="auto"/>
            <w:shd w:val="clear" w:color="auto" w:fill="auto"/>
            <w:vAlign w:val="center"/>
          </w:tcPr>
          <w:p w14:paraId="3B26644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6.4.3</w:t>
            </w:r>
          </w:p>
        </w:tc>
        <w:tc>
          <w:tcPr>
            <w:tcW w:w="0" w:type="auto"/>
            <w:shd w:val="clear" w:color="auto" w:fill="auto"/>
            <w:vAlign w:val="center"/>
          </w:tcPr>
          <w:p w14:paraId="4AE0B97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除建筑直通室外和屋面的门可采用普通门外，下列部位的门的耐火性能不应低于乙级防火门的要求，且其中建筑高度大于100m的建筑相应部位的门应为甲级防火门：</w:t>
            </w:r>
          </w:p>
        </w:tc>
        <w:tc>
          <w:tcPr>
            <w:tcW w:w="0" w:type="auto"/>
            <w:shd w:val="clear" w:color="auto" w:fill="auto"/>
            <w:vAlign w:val="center"/>
          </w:tcPr>
          <w:p w14:paraId="2A38491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w:t>
            </w:r>
          </w:p>
        </w:tc>
        <w:tc>
          <w:tcPr>
            <w:tcW w:w="0" w:type="auto"/>
            <w:shd w:val="clear" w:color="auto" w:fill="auto"/>
            <w:vAlign w:val="center"/>
          </w:tcPr>
          <w:p w14:paraId="4C5829E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地下、半地下及多、</w:t>
            </w:r>
            <w:proofErr w:type="gramStart"/>
            <w:r>
              <w:rPr>
                <w:rFonts w:ascii="宋体" w:hAnsi="宋体" w:hint="eastAsia"/>
                <w:b/>
                <w:sz w:val="20"/>
                <w:szCs w:val="20"/>
              </w:rPr>
              <w:t>高层丁类仓库</w:t>
            </w:r>
            <w:proofErr w:type="gramEnd"/>
            <w:r>
              <w:rPr>
                <w:rFonts w:ascii="宋体" w:hAnsi="宋体" w:hint="eastAsia"/>
                <w:b/>
                <w:sz w:val="20"/>
                <w:szCs w:val="20"/>
              </w:rPr>
              <w:t>中从库房通向疏散走道或疏散楼梯的门；</w:t>
            </w:r>
          </w:p>
        </w:tc>
      </w:tr>
      <w:tr w:rsidR="00F6483A" w14:paraId="3971FD3A" w14:textId="77777777">
        <w:trPr>
          <w:cantSplit/>
          <w:trHeight w:val="276"/>
        </w:trPr>
        <w:tc>
          <w:tcPr>
            <w:tcW w:w="0" w:type="auto"/>
            <w:shd w:val="clear" w:color="auto" w:fill="auto"/>
            <w:vAlign w:val="center"/>
          </w:tcPr>
          <w:p w14:paraId="041F114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6.4.3</w:t>
            </w:r>
          </w:p>
        </w:tc>
        <w:tc>
          <w:tcPr>
            <w:tcW w:w="0" w:type="auto"/>
            <w:shd w:val="clear" w:color="auto" w:fill="auto"/>
            <w:vAlign w:val="center"/>
          </w:tcPr>
          <w:p w14:paraId="36E6CCC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除建筑直通室外和屋面的门可采用普通门外，下列部位的门的耐火性能不应低于乙级防火门的要求，且其中建筑高度大于100m的建筑相应部位的门应为甲级防火门：</w:t>
            </w:r>
          </w:p>
        </w:tc>
        <w:tc>
          <w:tcPr>
            <w:tcW w:w="0" w:type="auto"/>
            <w:shd w:val="clear" w:color="auto" w:fill="auto"/>
            <w:vAlign w:val="center"/>
          </w:tcPr>
          <w:p w14:paraId="4F4B9F8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w:t>
            </w:r>
          </w:p>
        </w:tc>
        <w:tc>
          <w:tcPr>
            <w:tcW w:w="0" w:type="auto"/>
            <w:shd w:val="clear" w:color="auto" w:fill="auto"/>
            <w:vAlign w:val="center"/>
          </w:tcPr>
          <w:p w14:paraId="2334BE3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歌舞娱乐放映游艺场所中的房间疏散门；</w:t>
            </w:r>
          </w:p>
        </w:tc>
      </w:tr>
      <w:tr w:rsidR="00F6483A" w14:paraId="6AE0181D" w14:textId="77777777">
        <w:trPr>
          <w:cantSplit/>
          <w:trHeight w:val="276"/>
        </w:trPr>
        <w:tc>
          <w:tcPr>
            <w:tcW w:w="0" w:type="auto"/>
            <w:shd w:val="clear" w:color="auto" w:fill="auto"/>
            <w:vAlign w:val="center"/>
          </w:tcPr>
          <w:p w14:paraId="650C6B3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6.4.3</w:t>
            </w:r>
          </w:p>
        </w:tc>
        <w:tc>
          <w:tcPr>
            <w:tcW w:w="0" w:type="auto"/>
            <w:shd w:val="clear" w:color="auto" w:fill="auto"/>
            <w:vAlign w:val="center"/>
          </w:tcPr>
          <w:p w14:paraId="287A125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除建筑直通室外和屋面的门可采用普通门外，下列部位的门的耐火性能不应低于乙级防火门的要求，且其中建筑高度大于100m的建筑相应部位的门应为甲级防火门：</w:t>
            </w:r>
          </w:p>
        </w:tc>
        <w:tc>
          <w:tcPr>
            <w:tcW w:w="0" w:type="auto"/>
            <w:shd w:val="clear" w:color="auto" w:fill="auto"/>
            <w:vAlign w:val="center"/>
          </w:tcPr>
          <w:p w14:paraId="6E1D987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w:t>
            </w:r>
          </w:p>
        </w:tc>
        <w:tc>
          <w:tcPr>
            <w:tcW w:w="0" w:type="auto"/>
            <w:shd w:val="clear" w:color="auto" w:fill="auto"/>
            <w:vAlign w:val="center"/>
          </w:tcPr>
          <w:p w14:paraId="00702FA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从室内通向室外疏散楼梯的疏散门；</w:t>
            </w:r>
          </w:p>
        </w:tc>
      </w:tr>
      <w:tr w:rsidR="00F6483A" w14:paraId="7117DD85" w14:textId="77777777">
        <w:trPr>
          <w:cantSplit/>
          <w:trHeight w:val="276"/>
        </w:trPr>
        <w:tc>
          <w:tcPr>
            <w:tcW w:w="0" w:type="auto"/>
            <w:shd w:val="clear" w:color="auto" w:fill="auto"/>
            <w:vAlign w:val="center"/>
          </w:tcPr>
          <w:p w14:paraId="320A0E9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6.4.3</w:t>
            </w:r>
          </w:p>
        </w:tc>
        <w:tc>
          <w:tcPr>
            <w:tcW w:w="0" w:type="auto"/>
            <w:shd w:val="clear" w:color="auto" w:fill="auto"/>
            <w:vAlign w:val="center"/>
          </w:tcPr>
          <w:p w14:paraId="46DDA39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除建筑直通室外和屋面的门可采用普通门外，下列部位的门的耐火性能不应低于乙级防火门的要求，且其中建筑高度大于100m的建筑相应部位的门应为甲级防火门：</w:t>
            </w:r>
          </w:p>
        </w:tc>
        <w:tc>
          <w:tcPr>
            <w:tcW w:w="0" w:type="auto"/>
            <w:shd w:val="clear" w:color="auto" w:fill="auto"/>
            <w:vAlign w:val="center"/>
          </w:tcPr>
          <w:p w14:paraId="3FDAE78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w:t>
            </w:r>
          </w:p>
        </w:tc>
        <w:tc>
          <w:tcPr>
            <w:tcW w:w="0" w:type="auto"/>
            <w:shd w:val="clear" w:color="auto" w:fill="auto"/>
            <w:vAlign w:val="center"/>
          </w:tcPr>
          <w:p w14:paraId="4BF0D49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设置在耐火极限要求不低于2.00h的防火隔墙上的门。</w:t>
            </w:r>
          </w:p>
        </w:tc>
      </w:tr>
      <w:tr w:rsidR="00F6483A" w14:paraId="0D201C3F" w14:textId="77777777">
        <w:trPr>
          <w:cantSplit/>
          <w:trHeight w:val="276"/>
        </w:trPr>
        <w:tc>
          <w:tcPr>
            <w:tcW w:w="0" w:type="auto"/>
            <w:shd w:val="clear" w:color="auto" w:fill="auto"/>
            <w:vAlign w:val="center"/>
          </w:tcPr>
          <w:p w14:paraId="3B9A3A8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6.4.4</w:t>
            </w:r>
          </w:p>
        </w:tc>
        <w:tc>
          <w:tcPr>
            <w:tcW w:w="0" w:type="auto"/>
            <w:shd w:val="clear" w:color="auto" w:fill="auto"/>
            <w:vAlign w:val="center"/>
          </w:tcPr>
          <w:p w14:paraId="26C3B5E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电气竖井、管道井、排烟道、排气道、垃圾道等竖井井壁上的检查门，应符合下列规定：</w:t>
            </w:r>
          </w:p>
        </w:tc>
        <w:tc>
          <w:tcPr>
            <w:tcW w:w="0" w:type="auto"/>
            <w:shd w:val="clear" w:color="auto" w:fill="auto"/>
            <w:vAlign w:val="center"/>
          </w:tcPr>
          <w:p w14:paraId="3D25C0C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6C622B3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对于埋深大于10m的地下建筑或地下工程，应为甲级防火门；</w:t>
            </w:r>
          </w:p>
        </w:tc>
      </w:tr>
      <w:tr w:rsidR="00F6483A" w14:paraId="2F8E416F" w14:textId="77777777">
        <w:trPr>
          <w:cantSplit/>
          <w:trHeight w:val="276"/>
        </w:trPr>
        <w:tc>
          <w:tcPr>
            <w:tcW w:w="0" w:type="auto"/>
            <w:shd w:val="clear" w:color="auto" w:fill="auto"/>
            <w:vAlign w:val="center"/>
          </w:tcPr>
          <w:p w14:paraId="23E852C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6.4.4</w:t>
            </w:r>
          </w:p>
        </w:tc>
        <w:tc>
          <w:tcPr>
            <w:tcW w:w="0" w:type="auto"/>
            <w:shd w:val="clear" w:color="auto" w:fill="auto"/>
            <w:vAlign w:val="center"/>
          </w:tcPr>
          <w:p w14:paraId="22BBCD5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电气竖井、管道井、排烟道、排气道、垃圾道等竖井井壁上的检查门，应符合下列规定：</w:t>
            </w:r>
          </w:p>
        </w:tc>
        <w:tc>
          <w:tcPr>
            <w:tcW w:w="0" w:type="auto"/>
            <w:shd w:val="clear" w:color="auto" w:fill="auto"/>
            <w:vAlign w:val="center"/>
          </w:tcPr>
          <w:p w14:paraId="19C08B6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0AB07BE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对于建筑高度大于100m的建筑，应为甲级防火门；</w:t>
            </w:r>
          </w:p>
        </w:tc>
      </w:tr>
      <w:tr w:rsidR="00F6483A" w14:paraId="7EC3C330" w14:textId="77777777">
        <w:trPr>
          <w:cantSplit/>
          <w:trHeight w:val="276"/>
        </w:trPr>
        <w:tc>
          <w:tcPr>
            <w:tcW w:w="0" w:type="auto"/>
            <w:shd w:val="clear" w:color="auto" w:fill="auto"/>
            <w:vAlign w:val="center"/>
          </w:tcPr>
          <w:p w14:paraId="7F71041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6.4.4</w:t>
            </w:r>
          </w:p>
        </w:tc>
        <w:tc>
          <w:tcPr>
            <w:tcW w:w="0" w:type="auto"/>
            <w:shd w:val="clear" w:color="auto" w:fill="auto"/>
            <w:vAlign w:val="center"/>
          </w:tcPr>
          <w:p w14:paraId="2DB7764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电气竖井、管道井、排烟道、排气道、垃圾道等竖井井壁上的检查门，应符合下列规定：</w:t>
            </w:r>
          </w:p>
        </w:tc>
        <w:tc>
          <w:tcPr>
            <w:tcW w:w="0" w:type="auto"/>
            <w:shd w:val="clear" w:color="auto" w:fill="auto"/>
            <w:vAlign w:val="center"/>
          </w:tcPr>
          <w:p w14:paraId="724115A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45E8605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对于层间无防火分隔的竖井和住宅建筑的合用前室，门的耐火性能不应低于乙级防火门的要求；</w:t>
            </w:r>
          </w:p>
        </w:tc>
      </w:tr>
      <w:tr w:rsidR="00F6483A" w14:paraId="530129AA" w14:textId="77777777">
        <w:trPr>
          <w:cantSplit/>
          <w:trHeight w:val="276"/>
        </w:trPr>
        <w:tc>
          <w:tcPr>
            <w:tcW w:w="0" w:type="auto"/>
            <w:shd w:val="clear" w:color="auto" w:fill="auto"/>
            <w:vAlign w:val="center"/>
          </w:tcPr>
          <w:p w14:paraId="3723F86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6.4.4</w:t>
            </w:r>
          </w:p>
        </w:tc>
        <w:tc>
          <w:tcPr>
            <w:tcW w:w="0" w:type="auto"/>
            <w:shd w:val="clear" w:color="auto" w:fill="auto"/>
            <w:vAlign w:val="center"/>
          </w:tcPr>
          <w:p w14:paraId="79FC897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电气竖井、管道井、排烟道、排气道、垃圾道等竖井井壁上的检查门，应符合下列规定：</w:t>
            </w:r>
          </w:p>
        </w:tc>
        <w:tc>
          <w:tcPr>
            <w:tcW w:w="0" w:type="auto"/>
            <w:shd w:val="clear" w:color="auto" w:fill="auto"/>
            <w:vAlign w:val="center"/>
          </w:tcPr>
          <w:p w14:paraId="6832671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70AA5EB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对于其他建筑，门的耐火性能不应低于丙级防火门的要求，当竖井在楼层处无水平防火分隔时，门的耐火性能不应低于乙级防火门的要求。</w:t>
            </w:r>
          </w:p>
        </w:tc>
      </w:tr>
      <w:tr w:rsidR="00F6483A" w14:paraId="09456804" w14:textId="77777777">
        <w:trPr>
          <w:cantSplit/>
          <w:trHeight w:val="276"/>
        </w:trPr>
        <w:tc>
          <w:tcPr>
            <w:tcW w:w="0" w:type="auto"/>
            <w:shd w:val="clear" w:color="auto" w:fill="auto"/>
            <w:vAlign w:val="center"/>
          </w:tcPr>
          <w:p w14:paraId="6EA830C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6.4.6</w:t>
            </w:r>
          </w:p>
        </w:tc>
        <w:tc>
          <w:tcPr>
            <w:tcW w:w="0" w:type="auto"/>
            <w:shd w:val="clear" w:color="auto" w:fill="auto"/>
            <w:vAlign w:val="center"/>
          </w:tcPr>
          <w:p w14:paraId="456524B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设置在防火墙和要求耐火极限不低于3.00h的防火隔墙上的窗应为甲级防火窗。</w:t>
            </w:r>
          </w:p>
        </w:tc>
        <w:tc>
          <w:tcPr>
            <w:tcW w:w="0" w:type="auto"/>
            <w:shd w:val="clear" w:color="auto" w:fill="auto"/>
            <w:vAlign w:val="center"/>
          </w:tcPr>
          <w:p w14:paraId="543DED86"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66CE093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0F0417CA" w14:textId="77777777">
        <w:trPr>
          <w:cantSplit/>
          <w:trHeight w:val="276"/>
        </w:trPr>
        <w:tc>
          <w:tcPr>
            <w:tcW w:w="0" w:type="auto"/>
            <w:shd w:val="clear" w:color="auto" w:fill="auto"/>
            <w:vAlign w:val="center"/>
          </w:tcPr>
          <w:p w14:paraId="46B428C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6.4.7</w:t>
            </w:r>
          </w:p>
        </w:tc>
        <w:tc>
          <w:tcPr>
            <w:tcW w:w="0" w:type="auto"/>
            <w:shd w:val="clear" w:color="auto" w:fill="auto"/>
            <w:vAlign w:val="center"/>
          </w:tcPr>
          <w:p w14:paraId="088D7DD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下列部位的窗的耐火性能不应低于乙级防火窗的要求：</w:t>
            </w:r>
          </w:p>
        </w:tc>
        <w:tc>
          <w:tcPr>
            <w:tcW w:w="0" w:type="auto"/>
            <w:shd w:val="clear" w:color="auto" w:fill="auto"/>
            <w:vAlign w:val="center"/>
          </w:tcPr>
          <w:p w14:paraId="37224EC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3A3499F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歌舞娱乐放映游艺场所中房间开向走道的窗；</w:t>
            </w:r>
          </w:p>
        </w:tc>
      </w:tr>
      <w:tr w:rsidR="00F6483A" w14:paraId="55BA86DF" w14:textId="77777777">
        <w:trPr>
          <w:cantSplit/>
          <w:trHeight w:val="276"/>
        </w:trPr>
        <w:tc>
          <w:tcPr>
            <w:tcW w:w="0" w:type="auto"/>
            <w:shd w:val="clear" w:color="auto" w:fill="auto"/>
            <w:vAlign w:val="center"/>
          </w:tcPr>
          <w:p w14:paraId="2B115F8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6.4.7</w:t>
            </w:r>
          </w:p>
        </w:tc>
        <w:tc>
          <w:tcPr>
            <w:tcW w:w="0" w:type="auto"/>
            <w:shd w:val="clear" w:color="auto" w:fill="auto"/>
            <w:vAlign w:val="center"/>
          </w:tcPr>
          <w:p w14:paraId="548B5C6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下列部位的窗的耐火性能不应低于乙级防火窗的要求：</w:t>
            </w:r>
          </w:p>
        </w:tc>
        <w:tc>
          <w:tcPr>
            <w:tcW w:w="0" w:type="auto"/>
            <w:shd w:val="clear" w:color="auto" w:fill="auto"/>
            <w:vAlign w:val="center"/>
          </w:tcPr>
          <w:p w14:paraId="0165578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27DC9E8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设置在避难间或避难层中</w:t>
            </w:r>
            <w:proofErr w:type="gramStart"/>
            <w:r>
              <w:rPr>
                <w:rFonts w:ascii="宋体" w:hAnsi="宋体" w:hint="eastAsia"/>
                <w:b/>
                <w:sz w:val="20"/>
                <w:szCs w:val="20"/>
              </w:rPr>
              <w:t>避难区</w:t>
            </w:r>
            <w:proofErr w:type="gramEnd"/>
            <w:r>
              <w:rPr>
                <w:rFonts w:ascii="宋体" w:hAnsi="宋体" w:hint="eastAsia"/>
                <w:b/>
                <w:sz w:val="20"/>
                <w:szCs w:val="20"/>
              </w:rPr>
              <w:t>对应外墙上的窗；</w:t>
            </w:r>
          </w:p>
        </w:tc>
      </w:tr>
      <w:tr w:rsidR="00F6483A" w14:paraId="0C8E7C4E" w14:textId="77777777">
        <w:trPr>
          <w:cantSplit/>
          <w:trHeight w:val="276"/>
        </w:trPr>
        <w:tc>
          <w:tcPr>
            <w:tcW w:w="0" w:type="auto"/>
            <w:shd w:val="clear" w:color="auto" w:fill="auto"/>
            <w:vAlign w:val="center"/>
          </w:tcPr>
          <w:p w14:paraId="6FD4F89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6.4.7</w:t>
            </w:r>
          </w:p>
        </w:tc>
        <w:tc>
          <w:tcPr>
            <w:tcW w:w="0" w:type="auto"/>
            <w:shd w:val="clear" w:color="auto" w:fill="auto"/>
            <w:vAlign w:val="center"/>
          </w:tcPr>
          <w:p w14:paraId="58514CE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下列部位的窗的耐火性能不应低于乙级防火窗的要求：</w:t>
            </w:r>
          </w:p>
        </w:tc>
        <w:tc>
          <w:tcPr>
            <w:tcW w:w="0" w:type="auto"/>
            <w:shd w:val="clear" w:color="auto" w:fill="auto"/>
            <w:vAlign w:val="center"/>
          </w:tcPr>
          <w:p w14:paraId="420160B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49E90C6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其他要求耐火极限不低于2.00h的防火隔墙上的窗。</w:t>
            </w:r>
          </w:p>
        </w:tc>
      </w:tr>
      <w:tr w:rsidR="00F6483A" w14:paraId="41288097" w14:textId="77777777">
        <w:trPr>
          <w:cantSplit/>
          <w:trHeight w:val="276"/>
        </w:trPr>
        <w:tc>
          <w:tcPr>
            <w:tcW w:w="0" w:type="auto"/>
            <w:shd w:val="clear" w:color="auto" w:fill="auto"/>
            <w:vAlign w:val="center"/>
          </w:tcPr>
          <w:p w14:paraId="5143737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6.5.3</w:t>
            </w:r>
          </w:p>
        </w:tc>
        <w:tc>
          <w:tcPr>
            <w:tcW w:w="0" w:type="auto"/>
            <w:shd w:val="clear" w:color="auto" w:fill="auto"/>
            <w:vAlign w:val="center"/>
          </w:tcPr>
          <w:p w14:paraId="23B229E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下列部位的顶棚、墙面和地面内部装修材料的燃烧性能均应为A级：</w:t>
            </w:r>
          </w:p>
        </w:tc>
        <w:tc>
          <w:tcPr>
            <w:tcW w:w="0" w:type="auto"/>
            <w:shd w:val="clear" w:color="auto" w:fill="auto"/>
            <w:vAlign w:val="center"/>
          </w:tcPr>
          <w:p w14:paraId="04FE2BD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25E4449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避难走道、避难层、避难间；</w:t>
            </w:r>
          </w:p>
        </w:tc>
      </w:tr>
      <w:tr w:rsidR="00F6483A" w14:paraId="3D719089" w14:textId="77777777">
        <w:trPr>
          <w:cantSplit/>
          <w:trHeight w:val="276"/>
        </w:trPr>
        <w:tc>
          <w:tcPr>
            <w:tcW w:w="0" w:type="auto"/>
            <w:shd w:val="clear" w:color="auto" w:fill="auto"/>
            <w:vAlign w:val="center"/>
          </w:tcPr>
          <w:p w14:paraId="49DA06F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6.5.3</w:t>
            </w:r>
          </w:p>
        </w:tc>
        <w:tc>
          <w:tcPr>
            <w:tcW w:w="0" w:type="auto"/>
            <w:shd w:val="clear" w:color="auto" w:fill="auto"/>
            <w:vAlign w:val="center"/>
          </w:tcPr>
          <w:p w14:paraId="4C4ABB2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下列部位的顶棚、墙面和地面内部装修材料的燃烧性能均应为A级：</w:t>
            </w:r>
          </w:p>
        </w:tc>
        <w:tc>
          <w:tcPr>
            <w:tcW w:w="0" w:type="auto"/>
            <w:shd w:val="clear" w:color="auto" w:fill="auto"/>
            <w:vAlign w:val="center"/>
          </w:tcPr>
          <w:p w14:paraId="69F9A2B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28E3925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疏散楼梯间及其前室；</w:t>
            </w:r>
          </w:p>
        </w:tc>
      </w:tr>
      <w:tr w:rsidR="00F6483A" w14:paraId="105C6B8F" w14:textId="77777777">
        <w:trPr>
          <w:cantSplit/>
          <w:trHeight w:val="276"/>
        </w:trPr>
        <w:tc>
          <w:tcPr>
            <w:tcW w:w="0" w:type="auto"/>
            <w:shd w:val="clear" w:color="auto" w:fill="auto"/>
            <w:vAlign w:val="center"/>
          </w:tcPr>
          <w:p w14:paraId="48C2A07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6.5.3</w:t>
            </w:r>
          </w:p>
        </w:tc>
        <w:tc>
          <w:tcPr>
            <w:tcW w:w="0" w:type="auto"/>
            <w:shd w:val="clear" w:color="auto" w:fill="auto"/>
            <w:vAlign w:val="center"/>
          </w:tcPr>
          <w:p w14:paraId="6D923CF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下列部位的顶棚、墙面和地面内部装修材料的燃烧性能均应为A级：</w:t>
            </w:r>
          </w:p>
        </w:tc>
        <w:tc>
          <w:tcPr>
            <w:tcW w:w="0" w:type="auto"/>
            <w:shd w:val="clear" w:color="auto" w:fill="auto"/>
            <w:vAlign w:val="center"/>
          </w:tcPr>
          <w:p w14:paraId="1E39736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1D0CD53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消防电梯前室或合用前室。</w:t>
            </w:r>
          </w:p>
        </w:tc>
      </w:tr>
      <w:tr w:rsidR="00F6483A" w14:paraId="4DBCA4D9" w14:textId="77777777">
        <w:trPr>
          <w:cantSplit/>
          <w:trHeight w:val="276"/>
        </w:trPr>
        <w:tc>
          <w:tcPr>
            <w:tcW w:w="0" w:type="auto"/>
            <w:shd w:val="clear" w:color="auto" w:fill="auto"/>
            <w:vAlign w:val="center"/>
          </w:tcPr>
          <w:p w14:paraId="449718D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6.5.4</w:t>
            </w:r>
          </w:p>
        </w:tc>
        <w:tc>
          <w:tcPr>
            <w:tcW w:w="0" w:type="auto"/>
            <w:shd w:val="clear" w:color="auto" w:fill="auto"/>
            <w:vAlign w:val="center"/>
          </w:tcPr>
          <w:p w14:paraId="73A13D1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消防控制室地面装修材料的燃烧性能不应低于B1级，顶棚和墙面内部装修材料的燃烧性能均应为A级。下列设备用房的顶棚、墙面和地面内部装修材料的燃烧性能均应为A级：</w:t>
            </w:r>
          </w:p>
        </w:tc>
        <w:tc>
          <w:tcPr>
            <w:tcW w:w="0" w:type="auto"/>
            <w:shd w:val="clear" w:color="auto" w:fill="auto"/>
            <w:vAlign w:val="center"/>
          </w:tcPr>
          <w:p w14:paraId="0BB233D1"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4E7A87E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1484650A" w14:textId="77777777">
        <w:trPr>
          <w:cantSplit/>
          <w:trHeight w:val="276"/>
        </w:trPr>
        <w:tc>
          <w:tcPr>
            <w:tcW w:w="0" w:type="auto"/>
            <w:shd w:val="clear" w:color="auto" w:fill="auto"/>
            <w:vAlign w:val="center"/>
          </w:tcPr>
          <w:p w14:paraId="590D034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6.5.4</w:t>
            </w:r>
          </w:p>
        </w:tc>
        <w:tc>
          <w:tcPr>
            <w:tcW w:w="0" w:type="auto"/>
            <w:shd w:val="clear" w:color="auto" w:fill="auto"/>
            <w:vAlign w:val="center"/>
          </w:tcPr>
          <w:p w14:paraId="6344A57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消防控制室地面装修材料的燃烧性能不应低于B1级，顶棚和墙面内部装修材料的燃烧性能均应为A级。下列设备用房的顶棚、墙面和地面内部装修材料的燃烧性能均应为A级：</w:t>
            </w:r>
          </w:p>
        </w:tc>
        <w:tc>
          <w:tcPr>
            <w:tcW w:w="0" w:type="auto"/>
            <w:shd w:val="clear" w:color="auto" w:fill="auto"/>
            <w:vAlign w:val="center"/>
          </w:tcPr>
          <w:p w14:paraId="5B8BE5A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20F5E5F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消防水泵房、机械加压送风机房、排烟机房、固定灭火系统钢瓶间等消防设备间；</w:t>
            </w:r>
          </w:p>
        </w:tc>
      </w:tr>
      <w:tr w:rsidR="00F6483A" w14:paraId="2C864434" w14:textId="77777777">
        <w:trPr>
          <w:cantSplit/>
          <w:trHeight w:val="276"/>
        </w:trPr>
        <w:tc>
          <w:tcPr>
            <w:tcW w:w="0" w:type="auto"/>
            <w:shd w:val="clear" w:color="auto" w:fill="auto"/>
            <w:vAlign w:val="center"/>
          </w:tcPr>
          <w:p w14:paraId="3624F37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6.5.4</w:t>
            </w:r>
          </w:p>
        </w:tc>
        <w:tc>
          <w:tcPr>
            <w:tcW w:w="0" w:type="auto"/>
            <w:shd w:val="clear" w:color="auto" w:fill="auto"/>
            <w:vAlign w:val="center"/>
          </w:tcPr>
          <w:p w14:paraId="429D1D5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消防控制室地面装修材料的燃烧性能不应低于B1级，顶棚和墙面内部装修材料的燃烧性能均应为A级。下列设备用房的顶棚、墙面和地面内部装修材料的燃烧性能均应为A级：</w:t>
            </w:r>
          </w:p>
        </w:tc>
        <w:tc>
          <w:tcPr>
            <w:tcW w:w="0" w:type="auto"/>
            <w:shd w:val="clear" w:color="auto" w:fill="auto"/>
            <w:vAlign w:val="center"/>
          </w:tcPr>
          <w:p w14:paraId="207B1E7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2E4BC9B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配电室、油浸变压器室、发电机房、储油间；</w:t>
            </w:r>
          </w:p>
        </w:tc>
      </w:tr>
      <w:tr w:rsidR="00F6483A" w14:paraId="5AC913CE" w14:textId="77777777">
        <w:trPr>
          <w:cantSplit/>
          <w:trHeight w:val="276"/>
        </w:trPr>
        <w:tc>
          <w:tcPr>
            <w:tcW w:w="0" w:type="auto"/>
            <w:shd w:val="clear" w:color="auto" w:fill="auto"/>
            <w:vAlign w:val="center"/>
          </w:tcPr>
          <w:p w14:paraId="35F346B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6.5.4</w:t>
            </w:r>
          </w:p>
        </w:tc>
        <w:tc>
          <w:tcPr>
            <w:tcW w:w="0" w:type="auto"/>
            <w:shd w:val="clear" w:color="auto" w:fill="auto"/>
            <w:vAlign w:val="center"/>
          </w:tcPr>
          <w:p w14:paraId="50EDEEA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消防控制室地面装修材料的燃烧性能不应低于B1级，顶棚和墙面内部装修材料的燃烧性能均应为A级。下列设备用房的顶棚、墙面和地面内部装修材料的燃烧性能均应为A级：</w:t>
            </w:r>
          </w:p>
        </w:tc>
        <w:tc>
          <w:tcPr>
            <w:tcW w:w="0" w:type="auto"/>
            <w:shd w:val="clear" w:color="auto" w:fill="auto"/>
            <w:vAlign w:val="center"/>
          </w:tcPr>
          <w:p w14:paraId="52E900F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4FD5DE9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通风和空气调节机房；</w:t>
            </w:r>
          </w:p>
        </w:tc>
      </w:tr>
      <w:tr w:rsidR="00F6483A" w14:paraId="521F67C7" w14:textId="77777777">
        <w:trPr>
          <w:cantSplit/>
          <w:trHeight w:val="276"/>
        </w:trPr>
        <w:tc>
          <w:tcPr>
            <w:tcW w:w="0" w:type="auto"/>
            <w:shd w:val="clear" w:color="auto" w:fill="auto"/>
            <w:vAlign w:val="center"/>
          </w:tcPr>
          <w:p w14:paraId="6F09B49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6.5.4</w:t>
            </w:r>
          </w:p>
        </w:tc>
        <w:tc>
          <w:tcPr>
            <w:tcW w:w="0" w:type="auto"/>
            <w:shd w:val="clear" w:color="auto" w:fill="auto"/>
            <w:vAlign w:val="center"/>
          </w:tcPr>
          <w:p w14:paraId="62617D7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消防控制室地面装修材料的燃烧性能不应低于B1级，顶棚和墙面内部装修材料的燃烧性能均应为A级。下列设备用房的顶棚、墙面和地面内部装修材料的燃烧性能均应为A级：</w:t>
            </w:r>
          </w:p>
        </w:tc>
        <w:tc>
          <w:tcPr>
            <w:tcW w:w="0" w:type="auto"/>
            <w:shd w:val="clear" w:color="auto" w:fill="auto"/>
            <w:vAlign w:val="center"/>
          </w:tcPr>
          <w:p w14:paraId="51160C4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55E1CA6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锅炉房。</w:t>
            </w:r>
          </w:p>
        </w:tc>
      </w:tr>
      <w:tr w:rsidR="00F6483A" w14:paraId="1F6A89B7" w14:textId="77777777">
        <w:trPr>
          <w:cantSplit/>
          <w:trHeight w:val="276"/>
        </w:trPr>
        <w:tc>
          <w:tcPr>
            <w:tcW w:w="0" w:type="auto"/>
            <w:shd w:val="clear" w:color="auto" w:fill="auto"/>
            <w:vAlign w:val="center"/>
          </w:tcPr>
          <w:p w14:paraId="19DD0F4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6.5.5</w:t>
            </w:r>
          </w:p>
        </w:tc>
        <w:tc>
          <w:tcPr>
            <w:tcW w:w="0" w:type="auto"/>
            <w:shd w:val="clear" w:color="auto" w:fill="auto"/>
            <w:vAlign w:val="center"/>
          </w:tcPr>
          <w:p w14:paraId="509F729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歌舞娱乐放映游艺场所内部装修材料的燃烧性能应符合下列规定：</w:t>
            </w:r>
          </w:p>
        </w:tc>
        <w:tc>
          <w:tcPr>
            <w:tcW w:w="0" w:type="auto"/>
            <w:shd w:val="clear" w:color="auto" w:fill="auto"/>
            <w:vAlign w:val="center"/>
          </w:tcPr>
          <w:p w14:paraId="0FFC620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604A59F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歌舞娱乐放映游艺场所内部装修材料的燃烧性能应符合下列规定：</w:t>
            </w:r>
          </w:p>
        </w:tc>
      </w:tr>
      <w:tr w:rsidR="00F6483A" w14:paraId="49A0D24E" w14:textId="77777777">
        <w:trPr>
          <w:cantSplit/>
          <w:trHeight w:val="276"/>
        </w:trPr>
        <w:tc>
          <w:tcPr>
            <w:tcW w:w="0" w:type="auto"/>
            <w:shd w:val="clear" w:color="auto" w:fill="auto"/>
            <w:vAlign w:val="center"/>
          </w:tcPr>
          <w:p w14:paraId="5531E64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6.5.5</w:t>
            </w:r>
          </w:p>
        </w:tc>
        <w:tc>
          <w:tcPr>
            <w:tcW w:w="0" w:type="auto"/>
            <w:shd w:val="clear" w:color="auto" w:fill="auto"/>
            <w:vAlign w:val="center"/>
          </w:tcPr>
          <w:p w14:paraId="765D1A5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歌舞娱乐放映游艺场所内部装修材料的燃烧性能应符合下列规定：</w:t>
            </w:r>
          </w:p>
        </w:tc>
        <w:tc>
          <w:tcPr>
            <w:tcW w:w="0" w:type="auto"/>
            <w:shd w:val="clear" w:color="auto" w:fill="auto"/>
            <w:vAlign w:val="center"/>
          </w:tcPr>
          <w:p w14:paraId="6CC8A44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6852C01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其他部位装修材料的燃烧性能均不应低于B1级；</w:t>
            </w:r>
          </w:p>
        </w:tc>
      </w:tr>
      <w:tr w:rsidR="00F6483A" w14:paraId="4BA2FBEC" w14:textId="77777777">
        <w:trPr>
          <w:cantSplit/>
          <w:trHeight w:val="276"/>
        </w:trPr>
        <w:tc>
          <w:tcPr>
            <w:tcW w:w="0" w:type="auto"/>
            <w:shd w:val="clear" w:color="auto" w:fill="auto"/>
            <w:vAlign w:val="center"/>
          </w:tcPr>
          <w:p w14:paraId="39B0D5E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6.5.5</w:t>
            </w:r>
          </w:p>
        </w:tc>
        <w:tc>
          <w:tcPr>
            <w:tcW w:w="0" w:type="auto"/>
            <w:shd w:val="clear" w:color="auto" w:fill="auto"/>
            <w:vAlign w:val="center"/>
          </w:tcPr>
          <w:p w14:paraId="500AB10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歌舞娱乐放映游艺场所内部装修材料的燃烧性能应符合下列规定：</w:t>
            </w:r>
          </w:p>
        </w:tc>
        <w:tc>
          <w:tcPr>
            <w:tcW w:w="0" w:type="auto"/>
            <w:shd w:val="clear" w:color="auto" w:fill="auto"/>
            <w:vAlign w:val="center"/>
          </w:tcPr>
          <w:p w14:paraId="4536E0B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6556BD2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设置在地下或半地下的歌舞娱乐放映游艺场所，墙面装修材料的燃烧性能应为A级。</w:t>
            </w:r>
          </w:p>
        </w:tc>
      </w:tr>
      <w:tr w:rsidR="00F6483A" w14:paraId="54DF0595" w14:textId="77777777">
        <w:trPr>
          <w:cantSplit/>
          <w:trHeight w:val="276"/>
        </w:trPr>
        <w:tc>
          <w:tcPr>
            <w:tcW w:w="0" w:type="auto"/>
            <w:shd w:val="clear" w:color="auto" w:fill="auto"/>
            <w:vAlign w:val="center"/>
          </w:tcPr>
          <w:p w14:paraId="46A7718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7.1.4</w:t>
            </w:r>
          </w:p>
        </w:tc>
        <w:tc>
          <w:tcPr>
            <w:tcW w:w="0" w:type="auto"/>
            <w:shd w:val="clear" w:color="auto" w:fill="auto"/>
            <w:vAlign w:val="center"/>
          </w:tcPr>
          <w:p w14:paraId="20BA943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疏散出口门、疏散走道、疏散楼梯等的净宽度应符合下列规定：</w:t>
            </w:r>
          </w:p>
        </w:tc>
        <w:tc>
          <w:tcPr>
            <w:tcW w:w="0" w:type="auto"/>
            <w:shd w:val="clear" w:color="auto" w:fill="auto"/>
            <w:vAlign w:val="center"/>
          </w:tcPr>
          <w:p w14:paraId="30D4015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5043D21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疏散出口门、室外疏散楼梯的净宽度均不应小于0.80m；</w:t>
            </w:r>
          </w:p>
        </w:tc>
      </w:tr>
      <w:tr w:rsidR="00F6483A" w14:paraId="17AE4FF1" w14:textId="77777777">
        <w:trPr>
          <w:cantSplit/>
          <w:trHeight w:val="276"/>
        </w:trPr>
        <w:tc>
          <w:tcPr>
            <w:tcW w:w="0" w:type="auto"/>
            <w:shd w:val="clear" w:color="auto" w:fill="auto"/>
            <w:vAlign w:val="center"/>
          </w:tcPr>
          <w:p w14:paraId="0AE6077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7.1.4</w:t>
            </w:r>
          </w:p>
        </w:tc>
        <w:tc>
          <w:tcPr>
            <w:tcW w:w="0" w:type="auto"/>
            <w:shd w:val="clear" w:color="auto" w:fill="auto"/>
            <w:vAlign w:val="center"/>
          </w:tcPr>
          <w:p w14:paraId="35B8132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疏散出口门、疏散走道、疏散楼梯等的净宽度应符合下列规定：</w:t>
            </w:r>
          </w:p>
        </w:tc>
        <w:tc>
          <w:tcPr>
            <w:tcW w:w="0" w:type="auto"/>
            <w:shd w:val="clear" w:color="auto" w:fill="auto"/>
            <w:vAlign w:val="center"/>
          </w:tcPr>
          <w:p w14:paraId="71C3933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76F45D5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住宅建筑中直通室外地面的住宅户门的净宽度不应小于0.80m，当住宅建筑高度不大于18m</w:t>
            </w:r>
            <w:proofErr w:type="gramStart"/>
            <w:r>
              <w:rPr>
                <w:rFonts w:ascii="宋体" w:hAnsi="宋体" w:hint="eastAsia"/>
                <w:b/>
                <w:sz w:val="20"/>
                <w:szCs w:val="20"/>
              </w:rPr>
              <w:t>且一边</w:t>
            </w:r>
            <w:proofErr w:type="gramEnd"/>
            <w:r>
              <w:rPr>
                <w:rFonts w:ascii="宋体" w:hAnsi="宋体" w:hint="eastAsia"/>
                <w:b/>
                <w:sz w:val="20"/>
                <w:szCs w:val="20"/>
              </w:rPr>
              <w:t>设置栏杆时，室内疏散楼梯的净宽度不应小于1.0m，其他住宅建筑室内疏散楼梯的净宽度不应小于1.1m；</w:t>
            </w:r>
          </w:p>
        </w:tc>
      </w:tr>
      <w:tr w:rsidR="00F6483A" w14:paraId="19864FB7" w14:textId="77777777">
        <w:trPr>
          <w:cantSplit/>
          <w:trHeight w:val="276"/>
        </w:trPr>
        <w:tc>
          <w:tcPr>
            <w:tcW w:w="0" w:type="auto"/>
            <w:shd w:val="clear" w:color="auto" w:fill="auto"/>
            <w:vAlign w:val="center"/>
          </w:tcPr>
          <w:p w14:paraId="153D88F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7.1.4</w:t>
            </w:r>
          </w:p>
        </w:tc>
        <w:tc>
          <w:tcPr>
            <w:tcW w:w="0" w:type="auto"/>
            <w:shd w:val="clear" w:color="auto" w:fill="auto"/>
            <w:vAlign w:val="center"/>
          </w:tcPr>
          <w:p w14:paraId="74BC89A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疏散出口门、疏散走道、疏散楼梯等的净宽度应符合下列规定：</w:t>
            </w:r>
          </w:p>
        </w:tc>
        <w:tc>
          <w:tcPr>
            <w:tcW w:w="0" w:type="auto"/>
            <w:shd w:val="clear" w:color="auto" w:fill="auto"/>
            <w:vAlign w:val="center"/>
          </w:tcPr>
          <w:p w14:paraId="7FFAAE2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4EF7F53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疏散走道、首层疏散外门、公共建筑中的室内疏散楼梯的净宽度均不应小于1.1m；</w:t>
            </w:r>
          </w:p>
        </w:tc>
      </w:tr>
      <w:tr w:rsidR="00F6483A" w14:paraId="563EAE88" w14:textId="77777777">
        <w:trPr>
          <w:cantSplit/>
          <w:trHeight w:val="276"/>
        </w:trPr>
        <w:tc>
          <w:tcPr>
            <w:tcW w:w="0" w:type="auto"/>
            <w:shd w:val="clear" w:color="auto" w:fill="auto"/>
            <w:vAlign w:val="center"/>
          </w:tcPr>
          <w:p w14:paraId="50ACDD1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7.1.4</w:t>
            </w:r>
          </w:p>
        </w:tc>
        <w:tc>
          <w:tcPr>
            <w:tcW w:w="0" w:type="auto"/>
            <w:shd w:val="clear" w:color="auto" w:fill="auto"/>
            <w:vAlign w:val="center"/>
          </w:tcPr>
          <w:p w14:paraId="12A9E13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疏散出口门、疏散走道、疏散楼梯等的净宽度应符合下列规定：</w:t>
            </w:r>
          </w:p>
        </w:tc>
        <w:tc>
          <w:tcPr>
            <w:tcW w:w="0" w:type="auto"/>
            <w:shd w:val="clear" w:color="auto" w:fill="auto"/>
            <w:vAlign w:val="center"/>
          </w:tcPr>
          <w:p w14:paraId="1A31E77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078A0DC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净宽度大于4.0m的疏散楼梯、室内疏散台阶或坡道，应设置扶手栏杆分隔为宽度均不大于2.0m的区段。</w:t>
            </w:r>
          </w:p>
        </w:tc>
      </w:tr>
      <w:tr w:rsidR="00F6483A" w14:paraId="6DF2A27C" w14:textId="77777777">
        <w:trPr>
          <w:cantSplit/>
          <w:trHeight w:val="276"/>
        </w:trPr>
        <w:tc>
          <w:tcPr>
            <w:tcW w:w="0" w:type="auto"/>
            <w:shd w:val="clear" w:color="auto" w:fill="auto"/>
            <w:vAlign w:val="center"/>
          </w:tcPr>
          <w:p w14:paraId="3DBA763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7.1.5</w:t>
            </w:r>
          </w:p>
        </w:tc>
        <w:tc>
          <w:tcPr>
            <w:tcW w:w="0" w:type="auto"/>
            <w:shd w:val="clear" w:color="auto" w:fill="auto"/>
            <w:vAlign w:val="center"/>
          </w:tcPr>
          <w:p w14:paraId="3555070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在疏散通道、疏散走道、疏散出口处，不应有任何影响人员疏散的物体，并应在疏散通道、疏散走道、疏散出口的明显位置设置明显的指示标志。疏散通道、疏散走道、疏散出口的净高度均不应小于2.1m。疏散走道在防火分区分隔处应设置疏散门。</w:t>
            </w:r>
          </w:p>
        </w:tc>
        <w:tc>
          <w:tcPr>
            <w:tcW w:w="0" w:type="auto"/>
            <w:shd w:val="clear" w:color="auto" w:fill="auto"/>
            <w:vAlign w:val="center"/>
          </w:tcPr>
          <w:p w14:paraId="19FB4720"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57E4573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180A7F8F" w14:textId="77777777">
        <w:trPr>
          <w:cantSplit/>
          <w:trHeight w:val="276"/>
        </w:trPr>
        <w:tc>
          <w:tcPr>
            <w:tcW w:w="0" w:type="auto"/>
            <w:shd w:val="clear" w:color="auto" w:fill="auto"/>
            <w:vAlign w:val="center"/>
          </w:tcPr>
          <w:p w14:paraId="1050502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7.1.6</w:t>
            </w:r>
          </w:p>
        </w:tc>
        <w:tc>
          <w:tcPr>
            <w:tcW w:w="0" w:type="auto"/>
            <w:shd w:val="clear" w:color="auto" w:fill="auto"/>
            <w:vAlign w:val="center"/>
          </w:tcPr>
          <w:p w14:paraId="741FD19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除设置在丙、丁、</w:t>
            </w:r>
            <w:proofErr w:type="gramStart"/>
            <w:r>
              <w:rPr>
                <w:rFonts w:ascii="宋体" w:hAnsi="宋体" w:hint="eastAsia"/>
                <w:b/>
                <w:sz w:val="20"/>
                <w:szCs w:val="20"/>
              </w:rPr>
              <w:t>戊类仓库</w:t>
            </w:r>
            <w:proofErr w:type="gramEnd"/>
            <w:r>
              <w:rPr>
                <w:rFonts w:ascii="宋体" w:hAnsi="宋体" w:hint="eastAsia"/>
                <w:b/>
                <w:sz w:val="20"/>
                <w:szCs w:val="20"/>
              </w:rPr>
              <w:t>首层靠墙外侧的推拉门或卷帘门可用于疏散门外，疏散出口门应为平开门或在火灾时具有平开功能的门，</w:t>
            </w:r>
            <w:proofErr w:type="gramStart"/>
            <w:r>
              <w:rPr>
                <w:rFonts w:ascii="宋体" w:hAnsi="宋体" w:hint="eastAsia"/>
                <w:b/>
                <w:sz w:val="20"/>
                <w:szCs w:val="20"/>
              </w:rPr>
              <w:t>且下列</w:t>
            </w:r>
            <w:proofErr w:type="gramEnd"/>
            <w:r>
              <w:rPr>
                <w:rFonts w:ascii="宋体" w:hAnsi="宋体" w:hint="eastAsia"/>
                <w:b/>
                <w:sz w:val="20"/>
                <w:szCs w:val="20"/>
              </w:rPr>
              <w:t>场所或部位的疏散出口门应向疏散方向开启：</w:t>
            </w:r>
          </w:p>
        </w:tc>
        <w:tc>
          <w:tcPr>
            <w:tcW w:w="0" w:type="auto"/>
            <w:shd w:val="clear" w:color="auto" w:fill="auto"/>
            <w:vAlign w:val="center"/>
          </w:tcPr>
          <w:p w14:paraId="03B87D8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57B363D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其他建筑中使用人数大于60人的房间或每</w:t>
            </w:r>
            <w:proofErr w:type="gramStart"/>
            <w:r>
              <w:rPr>
                <w:rFonts w:ascii="宋体" w:hAnsi="宋体" w:hint="eastAsia"/>
                <w:b/>
                <w:sz w:val="20"/>
                <w:szCs w:val="20"/>
              </w:rPr>
              <w:t>樘</w:t>
            </w:r>
            <w:proofErr w:type="gramEnd"/>
            <w:r>
              <w:rPr>
                <w:rFonts w:ascii="宋体" w:hAnsi="宋体" w:hint="eastAsia"/>
                <w:b/>
                <w:sz w:val="20"/>
                <w:szCs w:val="20"/>
              </w:rPr>
              <w:t>门的平均疏散人数大于30人的房间；</w:t>
            </w:r>
          </w:p>
        </w:tc>
      </w:tr>
      <w:tr w:rsidR="00F6483A" w14:paraId="340BADF1" w14:textId="77777777">
        <w:trPr>
          <w:cantSplit/>
          <w:trHeight w:val="276"/>
        </w:trPr>
        <w:tc>
          <w:tcPr>
            <w:tcW w:w="0" w:type="auto"/>
            <w:shd w:val="clear" w:color="auto" w:fill="auto"/>
            <w:vAlign w:val="center"/>
          </w:tcPr>
          <w:p w14:paraId="65CC50D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7.1.6</w:t>
            </w:r>
          </w:p>
        </w:tc>
        <w:tc>
          <w:tcPr>
            <w:tcW w:w="0" w:type="auto"/>
            <w:shd w:val="clear" w:color="auto" w:fill="auto"/>
            <w:vAlign w:val="center"/>
          </w:tcPr>
          <w:p w14:paraId="6A4705C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除设置在丙、丁、</w:t>
            </w:r>
            <w:proofErr w:type="gramStart"/>
            <w:r>
              <w:rPr>
                <w:rFonts w:ascii="宋体" w:hAnsi="宋体" w:hint="eastAsia"/>
                <w:b/>
                <w:sz w:val="20"/>
                <w:szCs w:val="20"/>
              </w:rPr>
              <w:t>戊类仓库</w:t>
            </w:r>
            <w:proofErr w:type="gramEnd"/>
            <w:r>
              <w:rPr>
                <w:rFonts w:ascii="宋体" w:hAnsi="宋体" w:hint="eastAsia"/>
                <w:b/>
                <w:sz w:val="20"/>
                <w:szCs w:val="20"/>
              </w:rPr>
              <w:t>首层靠墙外侧的推拉门或卷帘门可用于疏散门外，疏散出口门应为平开门或在火灾时具有平开功能的门，</w:t>
            </w:r>
            <w:proofErr w:type="gramStart"/>
            <w:r>
              <w:rPr>
                <w:rFonts w:ascii="宋体" w:hAnsi="宋体" w:hint="eastAsia"/>
                <w:b/>
                <w:sz w:val="20"/>
                <w:szCs w:val="20"/>
              </w:rPr>
              <w:t>且下列</w:t>
            </w:r>
            <w:proofErr w:type="gramEnd"/>
            <w:r>
              <w:rPr>
                <w:rFonts w:ascii="宋体" w:hAnsi="宋体" w:hint="eastAsia"/>
                <w:b/>
                <w:sz w:val="20"/>
                <w:szCs w:val="20"/>
              </w:rPr>
              <w:t>场所或部位的疏散出口门应向疏散方向开启：</w:t>
            </w:r>
          </w:p>
        </w:tc>
        <w:tc>
          <w:tcPr>
            <w:tcW w:w="0" w:type="auto"/>
            <w:shd w:val="clear" w:color="auto" w:fill="auto"/>
            <w:vAlign w:val="center"/>
          </w:tcPr>
          <w:p w14:paraId="41B6694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w:t>
            </w:r>
          </w:p>
        </w:tc>
        <w:tc>
          <w:tcPr>
            <w:tcW w:w="0" w:type="auto"/>
            <w:shd w:val="clear" w:color="auto" w:fill="auto"/>
            <w:vAlign w:val="center"/>
          </w:tcPr>
          <w:p w14:paraId="0DF2BB6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疏散楼梯间及其前室的门；</w:t>
            </w:r>
          </w:p>
        </w:tc>
      </w:tr>
      <w:tr w:rsidR="00F6483A" w14:paraId="73720CD0" w14:textId="77777777">
        <w:trPr>
          <w:cantSplit/>
          <w:trHeight w:val="4800"/>
        </w:trPr>
        <w:tc>
          <w:tcPr>
            <w:tcW w:w="0" w:type="auto"/>
            <w:shd w:val="clear" w:color="auto" w:fill="auto"/>
            <w:vAlign w:val="center"/>
          </w:tcPr>
          <w:p w14:paraId="3F1CBC6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7.1.6</w:t>
            </w:r>
          </w:p>
        </w:tc>
        <w:tc>
          <w:tcPr>
            <w:tcW w:w="0" w:type="auto"/>
            <w:shd w:val="clear" w:color="auto" w:fill="auto"/>
            <w:vAlign w:val="center"/>
          </w:tcPr>
          <w:p w14:paraId="4C73E08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除设置在丙、丁、</w:t>
            </w:r>
            <w:proofErr w:type="gramStart"/>
            <w:r>
              <w:rPr>
                <w:rFonts w:ascii="宋体" w:hAnsi="宋体" w:hint="eastAsia"/>
                <w:b/>
                <w:sz w:val="20"/>
                <w:szCs w:val="20"/>
              </w:rPr>
              <w:t>戊类仓库</w:t>
            </w:r>
            <w:proofErr w:type="gramEnd"/>
            <w:r>
              <w:rPr>
                <w:rFonts w:ascii="宋体" w:hAnsi="宋体" w:hint="eastAsia"/>
                <w:b/>
                <w:sz w:val="20"/>
                <w:szCs w:val="20"/>
              </w:rPr>
              <w:t>首层靠墙外侧的推拉门或卷帘门可用于疏散门外，疏散出口门应为平开门或在火灾时具有平开功能的门，</w:t>
            </w:r>
            <w:proofErr w:type="gramStart"/>
            <w:r>
              <w:rPr>
                <w:rFonts w:ascii="宋体" w:hAnsi="宋体" w:hint="eastAsia"/>
                <w:b/>
                <w:sz w:val="20"/>
                <w:szCs w:val="20"/>
              </w:rPr>
              <w:t>且下列</w:t>
            </w:r>
            <w:proofErr w:type="gramEnd"/>
            <w:r>
              <w:rPr>
                <w:rFonts w:ascii="宋体" w:hAnsi="宋体" w:hint="eastAsia"/>
                <w:b/>
                <w:sz w:val="20"/>
                <w:szCs w:val="20"/>
              </w:rPr>
              <w:t>场所或部位的疏散出口门应向疏散方向开启：</w:t>
            </w:r>
          </w:p>
        </w:tc>
        <w:tc>
          <w:tcPr>
            <w:tcW w:w="0" w:type="auto"/>
            <w:shd w:val="clear" w:color="auto" w:fill="auto"/>
            <w:vAlign w:val="center"/>
          </w:tcPr>
          <w:p w14:paraId="14798E9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w:t>
            </w:r>
          </w:p>
        </w:tc>
        <w:tc>
          <w:tcPr>
            <w:tcW w:w="0" w:type="auto"/>
            <w:shd w:val="clear" w:color="auto" w:fill="auto"/>
            <w:vAlign w:val="center"/>
          </w:tcPr>
          <w:p w14:paraId="165FC76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室内通向室外疏散楼梯的门。</w:t>
            </w:r>
          </w:p>
        </w:tc>
      </w:tr>
      <w:tr w:rsidR="00F6483A" w14:paraId="298BECAA" w14:textId="77777777">
        <w:trPr>
          <w:cantSplit/>
          <w:trHeight w:val="276"/>
        </w:trPr>
        <w:tc>
          <w:tcPr>
            <w:tcW w:w="0" w:type="auto"/>
            <w:shd w:val="clear" w:color="auto" w:fill="auto"/>
            <w:vAlign w:val="center"/>
          </w:tcPr>
          <w:p w14:paraId="7962898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7.1.8</w:t>
            </w:r>
          </w:p>
        </w:tc>
        <w:tc>
          <w:tcPr>
            <w:tcW w:w="0" w:type="auto"/>
            <w:shd w:val="clear" w:color="auto" w:fill="auto"/>
            <w:vAlign w:val="center"/>
          </w:tcPr>
          <w:p w14:paraId="544438D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室内疏散楼梯间应符合下列规定：</w:t>
            </w:r>
          </w:p>
        </w:tc>
        <w:tc>
          <w:tcPr>
            <w:tcW w:w="0" w:type="auto"/>
            <w:shd w:val="clear" w:color="auto" w:fill="auto"/>
            <w:vAlign w:val="center"/>
          </w:tcPr>
          <w:p w14:paraId="5845A71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0327D10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疏散楼梯间内不应设置烧水间、可燃材料储藏室、垃圾道及其他影响人员疏散的凸出物或障碍物。</w:t>
            </w:r>
          </w:p>
        </w:tc>
      </w:tr>
      <w:tr w:rsidR="00F6483A" w14:paraId="515BBF8A" w14:textId="77777777">
        <w:trPr>
          <w:cantSplit/>
          <w:trHeight w:val="276"/>
        </w:trPr>
        <w:tc>
          <w:tcPr>
            <w:tcW w:w="0" w:type="auto"/>
            <w:shd w:val="clear" w:color="auto" w:fill="auto"/>
            <w:vAlign w:val="center"/>
          </w:tcPr>
          <w:p w14:paraId="780302C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7.1.8</w:t>
            </w:r>
          </w:p>
        </w:tc>
        <w:tc>
          <w:tcPr>
            <w:tcW w:w="0" w:type="auto"/>
            <w:shd w:val="clear" w:color="auto" w:fill="auto"/>
            <w:vAlign w:val="center"/>
          </w:tcPr>
          <w:p w14:paraId="268EBF6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室内疏散楼梯间应符合下列规定：</w:t>
            </w:r>
          </w:p>
        </w:tc>
        <w:tc>
          <w:tcPr>
            <w:tcW w:w="0" w:type="auto"/>
            <w:shd w:val="clear" w:color="auto" w:fill="auto"/>
            <w:vAlign w:val="center"/>
          </w:tcPr>
          <w:p w14:paraId="4D507E2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24043B1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疏散楼梯间内不应设置或穿过甲、乙、丙类液体管道。</w:t>
            </w:r>
          </w:p>
        </w:tc>
      </w:tr>
      <w:tr w:rsidR="00F6483A" w14:paraId="61E822F1" w14:textId="77777777">
        <w:trPr>
          <w:cantSplit/>
          <w:trHeight w:val="276"/>
        </w:trPr>
        <w:tc>
          <w:tcPr>
            <w:tcW w:w="0" w:type="auto"/>
            <w:shd w:val="clear" w:color="auto" w:fill="auto"/>
            <w:vAlign w:val="center"/>
          </w:tcPr>
          <w:p w14:paraId="47CFF75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7.1.8</w:t>
            </w:r>
          </w:p>
        </w:tc>
        <w:tc>
          <w:tcPr>
            <w:tcW w:w="0" w:type="auto"/>
            <w:shd w:val="clear" w:color="auto" w:fill="auto"/>
            <w:vAlign w:val="center"/>
          </w:tcPr>
          <w:p w14:paraId="10506EC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室内疏散楼梯间应符合下列规定：</w:t>
            </w:r>
          </w:p>
        </w:tc>
        <w:tc>
          <w:tcPr>
            <w:tcW w:w="0" w:type="auto"/>
            <w:shd w:val="clear" w:color="auto" w:fill="auto"/>
            <w:vAlign w:val="center"/>
          </w:tcPr>
          <w:p w14:paraId="78B71F5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243A0BE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在住宅建筑的疏散楼梯间内设置可燃气体管道和</w:t>
            </w:r>
            <w:proofErr w:type="gramStart"/>
            <w:r>
              <w:rPr>
                <w:rFonts w:ascii="宋体" w:hAnsi="宋体" w:hint="eastAsia"/>
                <w:b/>
                <w:sz w:val="20"/>
                <w:szCs w:val="20"/>
              </w:rPr>
              <w:t>可</w:t>
            </w:r>
            <w:proofErr w:type="gramEnd"/>
            <w:r>
              <w:rPr>
                <w:rFonts w:ascii="宋体" w:hAnsi="宋体" w:hint="eastAsia"/>
                <w:b/>
                <w:sz w:val="20"/>
                <w:szCs w:val="20"/>
              </w:rPr>
              <w:t>燃气体计量表时，应采用敞开楼梯间，并应采取防止燃气泄漏的防护措施；其他建筑的疏散楼梯间及其前室内不应设置可燃或助燃气体管道。</w:t>
            </w:r>
          </w:p>
        </w:tc>
      </w:tr>
      <w:tr w:rsidR="00F6483A" w14:paraId="5BABF59B" w14:textId="77777777">
        <w:trPr>
          <w:cantSplit/>
          <w:trHeight w:val="276"/>
        </w:trPr>
        <w:tc>
          <w:tcPr>
            <w:tcW w:w="0" w:type="auto"/>
            <w:shd w:val="clear" w:color="auto" w:fill="auto"/>
            <w:vAlign w:val="center"/>
          </w:tcPr>
          <w:p w14:paraId="219158F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7.1.8</w:t>
            </w:r>
          </w:p>
        </w:tc>
        <w:tc>
          <w:tcPr>
            <w:tcW w:w="0" w:type="auto"/>
            <w:shd w:val="clear" w:color="auto" w:fill="auto"/>
            <w:vAlign w:val="center"/>
          </w:tcPr>
          <w:p w14:paraId="600E8DF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室内疏散楼梯间应符合下列规定：</w:t>
            </w:r>
          </w:p>
        </w:tc>
        <w:tc>
          <w:tcPr>
            <w:tcW w:w="0" w:type="auto"/>
            <w:shd w:val="clear" w:color="auto" w:fill="auto"/>
            <w:vAlign w:val="center"/>
          </w:tcPr>
          <w:p w14:paraId="29680F5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1821970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疏散楼梯间及其前室与其他部位的防火分隔不应使用卷帘。</w:t>
            </w:r>
          </w:p>
        </w:tc>
      </w:tr>
      <w:tr w:rsidR="00F6483A" w14:paraId="2AF6F24E" w14:textId="77777777">
        <w:trPr>
          <w:cantSplit/>
          <w:trHeight w:val="276"/>
        </w:trPr>
        <w:tc>
          <w:tcPr>
            <w:tcW w:w="0" w:type="auto"/>
            <w:shd w:val="clear" w:color="auto" w:fill="auto"/>
            <w:vAlign w:val="center"/>
          </w:tcPr>
          <w:p w14:paraId="6EFA242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7.1.8</w:t>
            </w:r>
          </w:p>
        </w:tc>
        <w:tc>
          <w:tcPr>
            <w:tcW w:w="0" w:type="auto"/>
            <w:shd w:val="clear" w:color="auto" w:fill="auto"/>
            <w:vAlign w:val="center"/>
          </w:tcPr>
          <w:p w14:paraId="0D490A9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室内疏散楼梯间应符合下列规定：</w:t>
            </w:r>
          </w:p>
        </w:tc>
        <w:tc>
          <w:tcPr>
            <w:tcW w:w="0" w:type="auto"/>
            <w:shd w:val="clear" w:color="auto" w:fill="auto"/>
            <w:vAlign w:val="center"/>
          </w:tcPr>
          <w:p w14:paraId="4628EFF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w:t>
            </w:r>
          </w:p>
        </w:tc>
        <w:tc>
          <w:tcPr>
            <w:tcW w:w="0" w:type="auto"/>
            <w:shd w:val="clear" w:color="auto" w:fill="auto"/>
            <w:vAlign w:val="center"/>
          </w:tcPr>
          <w:p w14:paraId="2B8BBDA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除疏散楼梯间及其前室的出入口、外窗和送风口，住宅建筑疏散楼梯间前室或合用前室内的管道井检查门外，疏散楼梯间及其前室或合用前室内的墙上不应设置其他门、窗等开口。</w:t>
            </w:r>
          </w:p>
        </w:tc>
      </w:tr>
      <w:tr w:rsidR="00F6483A" w14:paraId="2FC2513C" w14:textId="77777777">
        <w:trPr>
          <w:cantSplit/>
          <w:trHeight w:val="276"/>
        </w:trPr>
        <w:tc>
          <w:tcPr>
            <w:tcW w:w="0" w:type="auto"/>
            <w:shd w:val="clear" w:color="auto" w:fill="auto"/>
            <w:vAlign w:val="center"/>
          </w:tcPr>
          <w:p w14:paraId="5EBA56E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7.1.8</w:t>
            </w:r>
          </w:p>
        </w:tc>
        <w:tc>
          <w:tcPr>
            <w:tcW w:w="0" w:type="auto"/>
            <w:shd w:val="clear" w:color="auto" w:fill="auto"/>
            <w:vAlign w:val="center"/>
          </w:tcPr>
          <w:p w14:paraId="2DA3C69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室内疏散楼梯间应符合下列规定：</w:t>
            </w:r>
          </w:p>
        </w:tc>
        <w:tc>
          <w:tcPr>
            <w:tcW w:w="0" w:type="auto"/>
            <w:shd w:val="clear" w:color="auto" w:fill="auto"/>
            <w:vAlign w:val="center"/>
          </w:tcPr>
          <w:p w14:paraId="7F0641F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w:t>
            </w:r>
          </w:p>
        </w:tc>
        <w:tc>
          <w:tcPr>
            <w:tcW w:w="0" w:type="auto"/>
            <w:shd w:val="clear" w:color="auto" w:fill="auto"/>
            <w:vAlign w:val="center"/>
          </w:tcPr>
          <w:p w14:paraId="2E1D293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自然通风条件不符合防烟要求的封闭楼梯间，应采取机械加压防烟措施或采用防烟楼梯间。</w:t>
            </w:r>
          </w:p>
        </w:tc>
      </w:tr>
      <w:tr w:rsidR="00F6483A" w14:paraId="4C83BBAB" w14:textId="77777777">
        <w:trPr>
          <w:cantSplit/>
          <w:trHeight w:val="276"/>
        </w:trPr>
        <w:tc>
          <w:tcPr>
            <w:tcW w:w="0" w:type="auto"/>
            <w:shd w:val="clear" w:color="auto" w:fill="auto"/>
            <w:vAlign w:val="center"/>
          </w:tcPr>
          <w:p w14:paraId="4CB33E1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7.1.8</w:t>
            </w:r>
          </w:p>
        </w:tc>
        <w:tc>
          <w:tcPr>
            <w:tcW w:w="0" w:type="auto"/>
            <w:shd w:val="clear" w:color="auto" w:fill="auto"/>
            <w:vAlign w:val="center"/>
          </w:tcPr>
          <w:p w14:paraId="1362DE2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室内疏散楼梯间应符合下列规定：</w:t>
            </w:r>
          </w:p>
        </w:tc>
        <w:tc>
          <w:tcPr>
            <w:tcW w:w="0" w:type="auto"/>
            <w:shd w:val="clear" w:color="auto" w:fill="auto"/>
            <w:vAlign w:val="center"/>
          </w:tcPr>
          <w:p w14:paraId="52F0CB5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w:t>
            </w:r>
          </w:p>
        </w:tc>
        <w:tc>
          <w:tcPr>
            <w:tcW w:w="0" w:type="auto"/>
            <w:shd w:val="clear" w:color="auto" w:fill="auto"/>
            <w:vAlign w:val="center"/>
          </w:tcPr>
          <w:p w14:paraId="7AB6A92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防烟楼梯间前室的使用面积，公共建筑、高层厂房、高层仓库、平时使用的人民防空工程及其他地下工程，不应小于6.0㎡；住宅建筑，不应小于4.5㎡。与消防电梯前室合用的前室的使用面积，公共建筑、高层厂房、高层仓库、平时使用的人民防空工程及其他地下工程，不应小于10.0㎡；住宅建筑，不应小于6.0㎡。</w:t>
            </w:r>
          </w:p>
        </w:tc>
      </w:tr>
      <w:tr w:rsidR="00F6483A" w14:paraId="7782F6AF" w14:textId="77777777">
        <w:trPr>
          <w:cantSplit/>
          <w:trHeight w:val="276"/>
        </w:trPr>
        <w:tc>
          <w:tcPr>
            <w:tcW w:w="0" w:type="auto"/>
            <w:shd w:val="clear" w:color="auto" w:fill="auto"/>
            <w:vAlign w:val="center"/>
          </w:tcPr>
          <w:p w14:paraId="74C3770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7.1.8</w:t>
            </w:r>
          </w:p>
        </w:tc>
        <w:tc>
          <w:tcPr>
            <w:tcW w:w="0" w:type="auto"/>
            <w:shd w:val="clear" w:color="auto" w:fill="auto"/>
            <w:vAlign w:val="center"/>
          </w:tcPr>
          <w:p w14:paraId="09BADEB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室内疏散楼梯间应符合下列规定：</w:t>
            </w:r>
          </w:p>
        </w:tc>
        <w:tc>
          <w:tcPr>
            <w:tcW w:w="0" w:type="auto"/>
            <w:shd w:val="clear" w:color="auto" w:fill="auto"/>
            <w:vAlign w:val="center"/>
          </w:tcPr>
          <w:p w14:paraId="60FF579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w:t>
            </w:r>
          </w:p>
        </w:tc>
        <w:tc>
          <w:tcPr>
            <w:tcW w:w="0" w:type="auto"/>
            <w:shd w:val="clear" w:color="auto" w:fill="auto"/>
            <w:vAlign w:val="center"/>
          </w:tcPr>
          <w:p w14:paraId="3ED11E4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疏散楼梯间及其前室上的开口与建筑外墙上的其他相邻开口最近边缘之间的水平距离不应小于1.0m。当距离不符合要求时，应采取防止火势通过相邻开口蔓延的措施。</w:t>
            </w:r>
          </w:p>
        </w:tc>
      </w:tr>
      <w:tr w:rsidR="00F6483A" w14:paraId="12BC91E9" w14:textId="77777777">
        <w:trPr>
          <w:cantSplit/>
          <w:trHeight w:val="276"/>
        </w:trPr>
        <w:tc>
          <w:tcPr>
            <w:tcW w:w="0" w:type="auto"/>
            <w:shd w:val="clear" w:color="auto" w:fill="auto"/>
            <w:vAlign w:val="center"/>
          </w:tcPr>
          <w:p w14:paraId="763E8B8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7.1.10</w:t>
            </w:r>
          </w:p>
        </w:tc>
        <w:tc>
          <w:tcPr>
            <w:tcW w:w="0" w:type="auto"/>
            <w:shd w:val="clear" w:color="auto" w:fill="auto"/>
            <w:vAlign w:val="center"/>
          </w:tcPr>
          <w:p w14:paraId="587CF40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除住宅建筑套内的自用楼梯外，建筑的地下或半地下室、平时使用的人民防空工程、其他地下工程的疏散楼梯间应符合下列规定：</w:t>
            </w:r>
          </w:p>
        </w:tc>
        <w:tc>
          <w:tcPr>
            <w:tcW w:w="0" w:type="auto"/>
            <w:shd w:val="clear" w:color="auto" w:fill="auto"/>
            <w:vAlign w:val="center"/>
          </w:tcPr>
          <w:p w14:paraId="4CAB370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5F6A794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当埋深不大于10m或层数不大于2层时，应为封闭楼梯间；</w:t>
            </w:r>
          </w:p>
        </w:tc>
      </w:tr>
      <w:tr w:rsidR="00F6483A" w14:paraId="34B61447" w14:textId="77777777">
        <w:trPr>
          <w:cantSplit/>
          <w:trHeight w:val="276"/>
        </w:trPr>
        <w:tc>
          <w:tcPr>
            <w:tcW w:w="0" w:type="auto"/>
            <w:shd w:val="clear" w:color="auto" w:fill="auto"/>
            <w:vAlign w:val="center"/>
          </w:tcPr>
          <w:p w14:paraId="673652B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7.1.10</w:t>
            </w:r>
          </w:p>
        </w:tc>
        <w:tc>
          <w:tcPr>
            <w:tcW w:w="0" w:type="auto"/>
            <w:shd w:val="clear" w:color="auto" w:fill="auto"/>
            <w:vAlign w:val="center"/>
          </w:tcPr>
          <w:p w14:paraId="2A0F08E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除住宅建筑套内的自用楼梯外，建筑的地下或半地下室、平时使用的人民防空工程、其他地下工程的疏散楼梯间应符合下列规定：</w:t>
            </w:r>
          </w:p>
        </w:tc>
        <w:tc>
          <w:tcPr>
            <w:tcW w:w="0" w:type="auto"/>
            <w:shd w:val="clear" w:color="auto" w:fill="auto"/>
            <w:vAlign w:val="center"/>
          </w:tcPr>
          <w:p w14:paraId="1DD4322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70958FA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当埋深大于10m或层数不小于3层时，应为防烟楼梯间；</w:t>
            </w:r>
          </w:p>
        </w:tc>
      </w:tr>
      <w:tr w:rsidR="00F6483A" w14:paraId="6E8816D4" w14:textId="77777777">
        <w:trPr>
          <w:cantSplit/>
          <w:trHeight w:val="276"/>
        </w:trPr>
        <w:tc>
          <w:tcPr>
            <w:tcW w:w="0" w:type="auto"/>
            <w:shd w:val="clear" w:color="auto" w:fill="auto"/>
            <w:vAlign w:val="center"/>
          </w:tcPr>
          <w:p w14:paraId="4834AA4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7.1.10</w:t>
            </w:r>
          </w:p>
        </w:tc>
        <w:tc>
          <w:tcPr>
            <w:tcW w:w="0" w:type="auto"/>
            <w:shd w:val="clear" w:color="auto" w:fill="auto"/>
            <w:vAlign w:val="center"/>
          </w:tcPr>
          <w:p w14:paraId="27745DE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除住宅建筑套内的自用楼梯外，建筑的地下或半地下室、平时使用的人民防空工程、其他地下工程的疏散楼梯间应符合下列规定：</w:t>
            </w:r>
          </w:p>
        </w:tc>
        <w:tc>
          <w:tcPr>
            <w:tcW w:w="0" w:type="auto"/>
            <w:shd w:val="clear" w:color="auto" w:fill="auto"/>
            <w:vAlign w:val="center"/>
          </w:tcPr>
          <w:p w14:paraId="3642212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21FFD48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地下楼层的疏散楼梯间与地上楼层的疏散楼梯间，应在直通室外地面的楼层采用耐火极限不低于2.00h且无开口的防火隔墙分隔；</w:t>
            </w:r>
          </w:p>
        </w:tc>
      </w:tr>
      <w:tr w:rsidR="00F6483A" w14:paraId="214CE6BF" w14:textId="77777777">
        <w:trPr>
          <w:cantSplit/>
          <w:trHeight w:val="276"/>
        </w:trPr>
        <w:tc>
          <w:tcPr>
            <w:tcW w:w="0" w:type="auto"/>
            <w:shd w:val="clear" w:color="auto" w:fill="auto"/>
            <w:vAlign w:val="center"/>
          </w:tcPr>
          <w:p w14:paraId="75E0A52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7.1.11</w:t>
            </w:r>
          </w:p>
        </w:tc>
        <w:tc>
          <w:tcPr>
            <w:tcW w:w="0" w:type="auto"/>
            <w:shd w:val="clear" w:color="auto" w:fill="auto"/>
            <w:vAlign w:val="center"/>
          </w:tcPr>
          <w:p w14:paraId="462D610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室外疏散楼梯应符合下列规定：</w:t>
            </w:r>
          </w:p>
        </w:tc>
        <w:tc>
          <w:tcPr>
            <w:tcW w:w="0" w:type="auto"/>
            <w:shd w:val="clear" w:color="auto" w:fill="auto"/>
            <w:vAlign w:val="center"/>
          </w:tcPr>
          <w:p w14:paraId="55F00D8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7542DE0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室外疏散楼梯的栏杆扶手高度不应小于1.10m，倾斜角度不应大于45°；</w:t>
            </w:r>
          </w:p>
        </w:tc>
      </w:tr>
      <w:tr w:rsidR="00F6483A" w14:paraId="4D4DEC44" w14:textId="77777777">
        <w:trPr>
          <w:cantSplit/>
          <w:trHeight w:val="276"/>
        </w:trPr>
        <w:tc>
          <w:tcPr>
            <w:tcW w:w="0" w:type="auto"/>
            <w:shd w:val="clear" w:color="auto" w:fill="auto"/>
            <w:vAlign w:val="center"/>
          </w:tcPr>
          <w:p w14:paraId="1E3D016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7.1.11</w:t>
            </w:r>
          </w:p>
        </w:tc>
        <w:tc>
          <w:tcPr>
            <w:tcW w:w="0" w:type="auto"/>
            <w:shd w:val="clear" w:color="auto" w:fill="auto"/>
            <w:vAlign w:val="center"/>
          </w:tcPr>
          <w:p w14:paraId="256AD7D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室外疏散楼梯应符合下列规定：</w:t>
            </w:r>
          </w:p>
        </w:tc>
        <w:tc>
          <w:tcPr>
            <w:tcW w:w="0" w:type="auto"/>
            <w:shd w:val="clear" w:color="auto" w:fill="auto"/>
            <w:vAlign w:val="center"/>
          </w:tcPr>
          <w:p w14:paraId="0EE6C7F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46913FE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除3层及3层以下建筑的室外疏散楼梯可采用难燃性材料或木结构外，室外疏散楼梯的梯段和平台均应采用不燃材料；</w:t>
            </w:r>
          </w:p>
        </w:tc>
      </w:tr>
      <w:tr w:rsidR="00F6483A" w14:paraId="663AFEE9" w14:textId="77777777">
        <w:trPr>
          <w:cantSplit/>
          <w:trHeight w:val="276"/>
        </w:trPr>
        <w:tc>
          <w:tcPr>
            <w:tcW w:w="0" w:type="auto"/>
            <w:shd w:val="clear" w:color="auto" w:fill="auto"/>
            <w:vAlign w:val="center"/>
          </w:tcPr>
          <w:p w14:paraId="416DDAF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7.1.11</w:t>
            </w:r>
          </w:p>
        </w:tc>
        <w:tc>
          <w:tcPr>
            <w:tcW w:w="0" w:type="auto"/>
            <w:shd w:val="clear" w:color="auto" w:fill="auto"/>
            <w:vAlign w:val="center"/>
          </w:tcPr>
          <w:p w14:paraId="2E7750D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室外疏散楼梯应符合下列规定：</w:t>
            </w:r>
          </w:p>
        </w:tc>
        <w:tc>
          <w:tcPr>
            <w:tcW w:w="0" w:type="auto"/>
            <w:shd w:val="clear" w:color="auto" w:fill="auto"/>
            <w:vAlign w:val="center"/>
          </w:tcPr>
          <w:p w14:paraId="3265FB2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0D613BA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除疏散门外，楼梯周围2.0m内的墙面上不应设置其他开口，疏散门不应正对梯段。</w:t>
            </w:r>
          </w:p>
        </w:tc>
      </w:tr>
      <w:tr w:rsidR="00F6483A" w14:paraId="7163A35F" w14:textId="77777777">
        <w:trPr>
          <w:cantSplit/>
          <w:trHeight w:val="276"/>
        </w:trPr>
        <w:tc>
          <w:tcPr>
            <w:tcW w:w="0" w:type="auto"/>
            <w:shd w:val="clear" w:color="auto" w:fill="auto"/>
            <w:vAlign w:val="center"/>
          </w:tcPr>
          <w:p w14:paraId="0052312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7.1.15</w:t>
            </w:r>
          </w:p>
        </w:tc>
        <w:tc>
          <w:tcPr>
            <w:tcW w:w="0" w:type="auto"/>
            <w:shd w:val="clear" w:color="auto" w:fill="auto"/>
            <w:vAlign w:val="center"/>
          </w:tcPr>
          <w:p w14:paraId="6C3445F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避难层应符合下列规定：</w:t>
            </w:r>
          </w:p>
        </w:tc>
        <w:tc>
          <w:tcPr>
            <w:tcW w:w="0" w:type="auto"/>
            <w:shd w:val="clear" w:color="auto" w:fill="auto"/>
            <w:vAlign w:val="center"/>
          </w:tcPr>
          <w:p w14:paraId="2C6DC3D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09FE071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除可布置设备用房外，避难层不应用于其他用途。设置在避难层内的可燃液体管道、可燃或助燃气体管道应集中布置，设备管道区应采用耐火极限不低于3.00h的防火隔墙与</w:t>
            </w:r>
            <w:proofErr w:type="gramStart"/>
            <w:r>
              <w:rPr>
                <w:rFonts w:ascii="宋体" w:hAnsi="宋体" w:hint="eastAsia"/>
                <w:b/>
                <w:sz w:val="20"/>
                <w:szCs w:val="20"/>
              </w:rPr>
              <w:t>避难区</w:t>
            </w:r>
            <w:proofErr w:type="gramEnd"/>
            <w:r>
              <w:rPr>
                <w:rFonts w:ascii="宋体" w:hAnsi="宋体" w:hint="eastAsia"/>
                <w:b/>
                <w:sz w:val="20"/>
                <w:szCs w:val="20"/>
              </w:rPr>
              <w:t>及其他公共区分隔。管道井和设备间应采用耐火极限不低于2.00h的防火隔墙与</w:t>
            </w:r>
            <w:proofErr w:type="gramStart"/>
            <w:r>
              <w:rPr>
                <w:rFonts w:ascii="宋体" w:hAnsi="宋体" w:hint="eastAsia"/>
                <w:b/>
                <w:sz w:val="20"/>
                <w:szCs w:val="20"/>
              </w:rPr>
              <w:t>避难区</w:t>
            </w:r>
            <w:proofErr w:type="gramEnd"/>
            <w:r>
              <w:rPr>
                <w:rFonts w:ascii="宋体" w:hAnsi="宋体" w:hint="eastAsia"/>
                <w:b/>
                <w:sz w:val="20"/>
                <w:szCs w:val="20"/>
              </w:rPr>
              <w:t>及其他公共区分隔。设备管道区、管道井和设备间与</w:t>
            </w:r>
            <w:proofErr w:type="gramStart"/>
            <w:r>
              <w:rPr>
                <w:rFonts w:ascii="宋体" w:hAnsi="宋体" w:hint="eastAsia"/>
                <w:b/>
                <w:sz w:val="20"/>
                <w:szCs w:val="20"/>
              </w:rPr>
              <w:t>避难区</w:t>
            </w:r>
            <w:proofErr w:type="gramEnd"/>
            <w:r>
              <w:rPr>
                <w:rFonts w:ascii="宋体" w:hAnsi="宋体" w:hint="eastAsia"/>
                <w:b/>
                <w:sz w:val="20"/>
                <w:szCs w:val="20"/>
              </w:rPr>
              <w:t>或疏散走道连通时，应设置防火隔间，防火隔间的门应为甲级防火门。</w:t>
            </w:r>
          </w:p>
        </w:tc>
      </w:tr>
      <w:tr w:rsidR="00F6483A" w14:paraId="0DB4668D" w14:textId="77777777">
        <w:trPr>
          <w:cantSplit/>
          <w:trHeight w:val="276"/>
        </w:trPr>
        <w:tc>
          <w:tcPr>
            <w:tcW w:w="0" w:type="auto"/>
            <w:shd w:val="clear" w:color="auto" w:fill="auto"/>
            <w:vAlign w:val="center"/>
          </w:tcPr>
          <w:p w14:paraId="167F6A6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7.1.15</w:t>
            </w:r>
          </w:p>
        </w:tc>
        <w:tc>
          <w:tcPr>
            <w:tcW w:w="0" w:type="auto"/>
            <w:shd w:val="clear" w:color="auto" w:fill="auto"/>
            <w:vAlign w:val="center"/>
          </w:tcPr>
          <w:p w14:paraId="3122954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避难层应符合下列规定：</w:t>
            </w:r>
          </w:p>
        </w:tc>
        <w:tc>
          <w:tcPr>
            <w:tcW w:w="0" w:type="auto"/>
            <w:shd w:val="clear" w:color="auto" w:fill="auto"/>
            <w:vAlign w:val="center"/>
          </w:tcPr>
          <w:p w14:paraId="16C517F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223606E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避难层应设置消防电梯出口、消火栓、消防软管卷盘、灭火器、消防专线电话和应急广播。</w:t>
            </w:r>
          </w:p>
        </w:tc>
      </w:tr>
      <w:tr w:rsidR="00F6483A" w14:paraId="121157E2" w14:textId="77777777">
        <w:trPr>
          <w:cantSplit/>
          <w:trHeight w:val="276"/>
        </w:trPr>
        <w:tc>
          <w:tcPr>
            <w:tcW w:w="0" w:type="auto"/>
            <w:shd w:val="clear" w:color="auto" w:fill="auto"/>
            <w:vAlign w:val="center"/>
          </w:tcPr>
          <w:p w14:paraId="5CCEE86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7.1.15</w:t>
            </w:r>
          </w:p>
        </w:tc>
        <w:tc>
          <w:tcPr>
            <w:tcW w:w="0" w:type="auto"/>
            <w:shd w:val="clear" w:color="auto" w:fill="auto"/>
            <w:vAlign w:val="center"/>
          </w:tcPr>
          <w:p w14:paraId="08B634E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避难层应符合下列规定：</w:t>
            </w:r>
          </w:p>
        </w:tc>
        <w:tc>
          <w:tcPr>
            <w:tcW w:w="0" w:type="auto"/>
            <w:shd w:val="clear" w:color="auto" w:fill="auto"/>
            <w:vAlign w:val="center"/>
          </w:tcPr>
          <w:p w14:paraId="5117221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w:t>
            </w:r>
          </w:p>
        </w:tc>
        <w:tc>
          <w:tcPr>
            <w:tcW w:w="0" w:type="auto"/>
            <w:shd w:val="clear" w:color="auto" w:fill="auto"/>
            <w:vAlign w:val="center"/>
          </w:tcPr>
          <w:p w14:paraId="7F845081" w14:textId="77777777" w:rsidR="00F6483A" w:rsidRDefault="00000000">
            <w:pPr>
              <w:pStyle w:val="af6"/>
              <w:spacing w:after="156"/>
              <w:ind w:firstLine="402"/>
              <w:rPr>
                <w:rFonts w:ascii="宋体" w:hAnsi="宋体" w:hint="eastAsia"/>
                <w:b/>
                <w:sz w:val="20"/>
                <w:szCs w:val="20"/>
              </w:rPr>
            </w:pPr>
            <w:proofErr w:type="gramStart"/>
            <w:r>
              <w:rPr>
                <w:rFonts w:ascii="宋体" w:hAnsi="宋体" w:hint="eastAsia"/>
                <w:b/>
                <w:sz w:val="20"/>
                <w:szCs w:val="20"/>
              </w:rPr>
              <w:t>避难区</w:t>
            </w:r>
            <w:proofErr w:type="gramEnd"/>
            <w:r>
              <w:rPr>
                <w:rFonts w:ascii="宋体" w:hAnsi="宋体" w:hint="eastAsia"/>
                <w:b/>
                <w:sz w:val="20"/>
                <w:szCs w:val="20"/>
              </w:rPr>
              <w:t>应采取防止火灾烟气进入或积聚的措施，并应设置可开启外窗。</w:t>
            </w:r>
          </w:p>
        </w:tc>
      </w:tr>
      <w:tr w:rsidR="00F6483A" w14:paraId="208FD995" w14:textId="77777777">
        <w:trPr>
          <w:cantSplit/>
          <w:trHeight w:val="276"/>
        </w:trPr>
        <w:tc>
          <w:tcPr>
            <w:tcW w:w="0" w:type="auto"/>
            <w:shd w:val="clear" w:color="auto" w:fill="auto"/>
            <w:vAlign w:val="center"/>
          </w:tcPr>
          <w:p w14:paraId="3E6525A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7.1.16</w:t>
            </w:r>
          </w:p>
        </w:tc>
        <w:tc>
          <w:tcPr>
            <w:tcW w:w="0" w:type="auto"/>
            <w:shd w:val="clear" w:color="auto" w:fill="auto"/>
            <w:vAlign w:val="center"/>
          </w:tcPr>
          <w:p w14:paraId="4963875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避难间应符合下列规定：</w:t>
            </w:r>
          </w:p>
        </w:tc>
        <w:tc>
          <w:tcPr>
            <w:tcW w:w="0" w:type="auto"/>
            <w:shd w:val="clear" w:color="auto" w:fill="auto"/>
            <w:vAlign w:val="center"/>
          </w:tcPr>
          <w:p w14:paraId="0A4BC32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1789E7D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避难间应靠近疏散楼梯间，不应在可燃物库房、锅炉房、发电机房、变配电站等火灾危险性大的场所的正下方、正上方或贴邻；</w:t>
            </w:r>
          </w:p>
        </w:tc>
      </w:tr>
      <w:tr w:rsidR="00F6483A" w14:paraId="225B7D35" w14:textId="77777777">
        <w:trPr>
          <w:cantSplit/>
          <w:trHeight w:val="276"/>
        </w:trPr>
        <w:tc>
          <w:tcPr>
            <w:tcW w:w="0" w:type="auto"/>
            <w:shd w:val="clear" w:color="auto" w:fill="auto"/>
            <w:vAlign w:val="center"/>
          </w:tcPr>
          <w:p w14:paraId="499ADEA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7.1.16</w:t>
            </w:r>
          </w:p>
        </w:tc>
        <w:tc>
          <w:tcPr>
            <w:tcW w:w="0" w:type="auto"/>
            <w:shd w:val="clear" w:color="auto" w:fill="auto"/>
            <w:vAlign w:val="center"/>
          </w:tcPr>
          <w:p w14:paraId="555B947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避难间应符合下列规定：</w:t>
            </w:r>
          </w:p>
        </w:tc>
        <w:tc>
          <w:tcPr>
            <w:tcW w:w="0" w:type="auto"/>
            <w:shd w:val="clear" w:color="auto" w:fill="auto"/>
            <w:vAlign w:val="center"/>
          </w:tcPr>
          <w:p w14:paraId="355C5C9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335A181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避难间应采用耐火极限不低于2.00h的防火隔墙和甲级防火门与其他部位分隔；</w:t>
            </w:r>
          </w:p>
        </w:tc>
      </w:tr>
      <w:tr w:rsidR="00F6483A" w14:paraId="4BCFA532" w14:textId="77777777">
        <w:trPr>
          <w:cantSplit/>
          <w:trHeight w:val="276"/>
        </w:trPr>
        <w:tc>
          <w:tcPr>
            <w:tcW w:w="0" w:type="auto"/>
            <w:shd w:val="clear" w:color="auto" w:fill="auto"/>
            <w:vAlign w:val="center"/>
          </w:tcPr>
          <w:p w14:paraId="2ADF12F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7.1.16</w:t>
            </w:r>
          </w:p>
        </w:tc>
        <w:tc>
          <w:tcPr>
            <w:tcW w:w="0" w:type="auto"/>
            <w:shd w:val="clear" w:color="auto" w:fill="auto"/>
            <w:vAlign w:val="center"/>
          </w:tcPr>
          <w:p w14:paraId="4AE7C78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避难间应符合下列规定：</w:t>
            </w:r>
          </w:p>
        </w:tc>
        <w:tc>
          <w:tcPr>
            <w:tcW w:w="0" w:type="auto"/>
            <w:shd w:val="clear" w:color="auto" w:fill="auto"/>
            <w:vAlign w:val="center"/>
          </w:tcPr>
          <w:p w14:paraId="38DF580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w:t>
            </w:r>
          </w:p>
        </w:tc>
        <w:tc>
          <w:tcPr>
            <w:tcW w:w="0" w:type="auto"/>
            <w:shd w:val="clear" w:color="auto" w:fill="auto"/>
            <w:vAlign w:val="center"/>
          </w:tcPr>
          <w:p w14:paraId="6B41867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避难间应采取防止火灾烟气进入或积聚的措施，并应设置可开启外窗，除外窗和疏散门外，避难间不应设置其他开口；</w:t>
            </w:r>
          </w:p>
        </w:tc>
      </w:tr>
      <w:tr w:rsidR="00F6483A" w14:paraId="6832D1C8" w14:textId="77777777">
        <w:trPr>
          <w:cantSplit/>
          <w:trHeight w:val="276"/>
        </w:trPr>
        <w:tc>
          <w:tcPr>
            <w:tcW w:w="0" w:type="auto"/>
            <w:shd w:val="clear" w:color="auto" w:fill="auto"/>
            <w:vAlign w:val="center"/>
          </w:tcPr>
          <w:p w14:paraId="78014AA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7.1.16</w:t>
            </w:r>
          </w:p>
        </w:tc>
        <w:tc>
          <w:tcPr>
            <w:tcW w:w="0" w:type="auto"/>
            <w:shd w:val="clear" w:color="auto" w:fill="auto"/>
            <w:vAlign w:val="center"/>
          </w:tcPr>
          <w:p w14:paraId="6499BA3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避难间应符合下列规定：</w:t>
            </w:r>
          </w:p>
        </w:tc>
        <w:tc>
          <w:tcPr>
            <w:tcW w:w="0" w:type="auto"/>
            <w:shd w:val="clear" w:color="auto" w:fill="auto"/>
            <w:vAlign w:val="center"/>
          </w:tcPr>
          <w:p w14:paraId="7888B54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w:t>
            </w:r>
          </w:p>
        </w:tc>
        <w:tc>
          <w:tcPr>
            <w:tcW w:w="0" w:type="auto"/>
            <w:shd w:val="clear" w:color="auto" w:fill="auto"/>
            <w:vAlign w:val="center"/>
          </w:tcPr>
          <w:p w14:paraId="2F9E551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避难间内不应敷设或穿过输送可燃液体、可燃或助燃气体的管道；</w:t>
            </w:r>
          </w:p>
        </w:tc>
      </w:tr>
      <w:tr w:rsidR="00F6483A" w14:paraId="4E4BE69F" w14:textId="77777777">
        <w:trPr>
          <w:cantSplit/>
          <w:trHeight w:val="276"/>
        </w:trPr>
        <w:tc>
          <w:tcPr>
            <w:tcW w:w="0" w:type="auto"/>
            <w:shd w:val="clear" w:color="auto" w:fill="auto"/>
            <w:vAlign w:val="center"/>
          </w:tcPr>
          <w:p w14:paraId="00A6C69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7.1.16</w:t>
            </w:r>
          </w:p>
        </w:tc>
        <w:tc>
          <w:tcPr>
            <w:tcW w:w="0" w:type="auto"/>
            <w:shd w:val="clear" w:color="auto" w:fill="auto"/>
            <w:vAlign w:val="center"/>
          </w:tcPr>
          <w:p w14:paraId="191E508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避难间应符合下列规定：</w:t>
            </w:r>
          </w:p>
        </w:tc>
        <w:tc>
          <w:tcPr>
            <w:tcW w:w="0" w:type="auto"/>
            <w:shd w:val="clear" w:color="auto" w:fill="auto"/>
            <w:vAlign w:val="center"/>
          </w:tcPr>
          <w:p w14:paraId="3B03F63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w:t>
            </w:r>
          </w:p>
        </w:tc>
        <w:tc>
          <w:tcPr>
            <w:tcW w:w="0" w:type="auto"/>
            <w:shd w:val="clear" w:color="auto" w:fill="auto"/>
            <w:vAlign w:val="center"/>
          </w:tcPr>
          <w:p w14:paraId="2208FFD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避难间内应设置消防软管卷盘、灭火器、消防专线电话和应急广播；</w:t>
            </w:r>
          </w:p>
        </w:tc>
      </w:tr>
      <w:tr w:rsidR="00F6483A" w14:paraId="61A77803" w14:textId="77777777">
        <w:trPr>
          <w:cantSplit/>
          <w:trHeight w:val="276"/>
        </w:trPr>
        <w:tc>
          <w:tcPr>
            <w:tcW w:w="0" w:type="auto"/>
            <w:shd w:val="clear" w:color="auto" w:fill="auto"/>
            <w:vAlign w:val="center"/>
          </w:tcPr>
          <w:p w14:paraId="50DB43D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7.1.17</w:t>
            </w:r>
          </w:p>
        </w:tc>
        <w:tc>
          <w:tcPr>
            <w:tcW w:w="0" w:type="auto"/>
            <w:shd w:val="clear" w:color="auto" w:fill="auto"/>
            <w:vAlign w:val="center"/>
          </w:tcPr>
          <w:p w14:paraId="06C6866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汽车库或修车库的室内疏散楼梯应符合下列规定：</w:t>
            </w:r>
          </w:p>
        </w:tc>
        <w:tc>
          <w:tcPr>
            <w:tcW w:w="0" w:type="auto"/>
            <w:shd w:val="clear" w:color="auto" w:fill="auto"/>
            <w:vAlign w:val="center"/>
          </w:tcPr>
          <w:p w14:paraId="091E8AC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73BE2BE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建筑高度大于32m的高层汽车库，应为防烟楼梯间；</w:t>
            </w:r>
          </w:p>
        </w:tc>
      </w:tr>
      <w:tr w:rsidR="00F6483A" w14:paraId="50BE9289" w14:textId="77777777">
        <w:trPr>
          <w:cantSplit/>
          <w:trHeight w:val="276"/>
        </w:trPr>
        <w:tc>
          <w:tcPr>
            <w:tcW w:w="0" w:type="auto"/>
            <w:shd w:val="clear" w:color="auto" w:fill="auto"/>
            <w:vAlign w:val="center"/>
          </w:tcPr>
          <w:p w14:paraId="70B3FA5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7.1.17</w:t>
            </w:r>
          </w:p>
        </w:tc>
        <w:tc>
          <w:tcPr>
            <w:tcW w:w="0" w:type="auto"/>
            <w:shd w:val="clear" w:color="auto" w:fill="auto"/>
            <w:vAlign w:val="center"/>
          </w:tcPr>
          <w:p w14:paraId="43986B2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汽车库或修车库的室内疏散楼梯应符合下列规定：</w:t>
            </w:r>
          </w:p>
        </w:tc>
        <w:tc>
          <w:tcPr>
            <w:tcW w:w="0" w:type="auto"/>
            <w:shd w:val="clear" w:color="auto" w:fill="auto"/>
            <w:vAlign w:val="center"/>
          </w:tcPr>
          <w:p w14:paraId="49534E7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1BF63E3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建筑高度不大于32m的汽车库，应为封闭楼梯间</w:t>
            </w:r>
          </w:p>
        </w:tc>
      </w:tr>
      <w:tr w:rsidR="00F6483A" w14:paraId="1C309C99" w14:textId="77777777">
        <w:trPr>
          <w:cantSplit/>
          <w:trHeight w:val="276"/>
        </w:trPr>
        <w:tc>
          <w:tcPr>
            <w:tcW w:w="0" w:type="auto"/>
            <w:shd w:val="clear" w:color="auto" w:fill="auto"/>
            <w:vAlign w:val="center"/>
          </w:tcPr>
          <w:p w14:paraId="3A086C9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7.1.17</w:t>
            </w:r>
          </w:p>
        </w:tc>
        <w:tc>
          <w:tcPr>
            <w:tcW w:w="0" w:type="auto"/>
            <w:shd w:val="clear" w:color="auto" w:fill="auto"/>
            <w:vAlign w:val="center"/>
          </w:tcPr>
          <w:p w14:paraId="703A6FA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汽车库或修车库的室内疏散楼梯应符合下列规定：</w:t>
            </w:r>
          </w:p>
        </w:tc>
        <w:tc>
          <w:tcPr>
            <w:tcW w:w="0" w:type="auto"/>
            <w:shd w:val="clear" w:color="auto" w:fill="auto"/>
            <w:vAlign w:val="center"/>
          </w:tcPr>
          <w:p w14:paraId="0CDA96F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38DD486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地上修车库，应为封闭楼梯间；</w:t>
            </w:r>
          </w:p>
        </w:tc>
      </w:tr>
      <w:tr w:rsidR="00F6483A" w14:paraId="5D266256" w14:textId="77777777">
        <w:trPr>
          <w:cantSplit/>
          <w:trHeight w:val="276"/>
        </w:trPr>
        <w:tc>
          <w:tcPr>
            <w:tcW w:w="0" w:type="auto"/>
            <w:shd w:val="clear" w:color="auto" w:fill="auto"/>
            <w:vAlign w:val="center"/>
          </w:tcPr>
          <w:p w14:paraId="0FF45DF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7.1.17</w:t>
            </w:r>
          </w:p>
        </w:tc>
        <w:tc>
          <w:tcPr>
            <w:tcW w:w="0" w:type="auto"/>
            <w:shd w:val="clear" w:color="auto" w:fill="auto"/>
            <w:vAlign w:val="center"/>
          </w:tcPr>
          <w:p w14:paraId="2CC6ACE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汽车库或修车库的室内疏散楼梯应符合下列规定：</w:t>
            </w:r>
          </w:p>
        </w:tc>
        <w:tc>
          <w:tcPr>
            <w:tcW w:w="0" w:type="auto"/>
            <w:shd w:val="clear" w:color="auto" w:fill="auto"/>
            <w:vAlign w:val="center"/>
          </w:tcPr>
          <w:p w14:paraId="5CE39BF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22E242B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地下、半地下汽车库，应符合本规范第7.1.10条的规定。</w:t>
            </w:r>
          </w:p>
        </w:tc>
      </w:tr>
      <w:tr w:rsidR="00F6483A" w14:paraId="20186072" w14:textId="77777777">
        <w:trPr>
          <w:cantSplit/>
          <w:trHeight w:val="276"/>
        </w:trPr>
        <w:tc>
          <w:tcPr>
            <w:tcW w:w="0" w:type="auto"/>
            <w:shd w:val="clear" w:color="auto" w:fill="auto"/>
            <w:vAlign w:val="center"/>
          </w:tcPr>
          <w:p w14:paraId="249760C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7.1.18</w:t>
            </w:r>
          </w:p>
        </w:tc>
        <w:tc>
          <w:tcPr>
            <w:tcW w:w="0" w:type="auto"/>
            <w:shd w:val="clear" w:color="auto" w:fill="auto"/>
            <w:vAlign w:val="center"/>
          </w:tcPr>
          <w:p w14:paraId="5E67619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汽车库内任一点至最近人员安全出口的疏散距离应符合下列规定：</w:t>
            </w:r>
          </w:p>
        </w:tc>
        <w:tc>
          <w:tcPr>
            <w:tcW w:w="0" w:type="auto"/>
            <w:shd w:val="clear" w:color="auto" w:fill="auto"/>
            <w:vAlign w:val="center"/>
          </w:tcPr>
          <w:p w14:paraId="3F18C94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34EDC12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单层汽车库、位于建筑首层的汽车库，无论汽车库是否设置自动灭火系统，均不应大于60m。</w:t>
            </w:r>
          </w:p>
        </w:tc>
      </w:tr>
      <w:tr w:rsidR="00F6483A" w14:paraId="34215B42" w14:textId="77777777">
        <w:trPr>
          <w:cantSplit/>
          <w:trHeight w:val="276"/>
        </w:trPr>
        <w:tc>
          <w:tcPr>
            <w:tcW w:w="0" w:type="auto"/>
            <w:shd w:val="clear" w:color="auto" w:fill="auto"/>
            <w:vAlign w:val="center"/>
          </w:tcPr>
          <w:p w14:paraId="6238B66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7.1.18</w:t>
            </w:r>
          </w:p>
        </w:tc>
        <w:tc>
          <w:tcPr>
            <w:tcW w:w="0" w:type="auto"/>
            <w:shd w:val="clear" w:color="auto" w:fill="auto"/>
            <w:vAlign w:val="center"/>
          </w:tcPr>
          <w:p w14:paraId="34B96D3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汽车库内任一点至最近人员安全出口的疏散距离应符合下列规定：</w:t>
            </w:r>
          </w:p>
        </w:tc>
        <w:tc>
          <w:tcPr>
            <w:tcW w:w="0" w:type="auto"/>
            <w:shd w:val="clear" w:color="auto" w:fill="auto"/>
            <w:vAlign w:val="center"/>
          </w:tcPr>
          <w:p w14:paraId="489FF03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3ACF0C8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其他汽车库，未设置自动灭火系统时，不应大于45m；设置自动灭火系统时，不应大于60m。</w:t>
            </w:r>
          </w:p>
        </w:tc>
      </w:tr>
      <w:tr w:rsidR="00F6483A" w14:paraId="1DAE5B79" w14:textId="77777777">
        <w:trPr>
          <w:cantSplit/>
          <w:trHeight w:val="276"/>
        </w:trPr>
        <w:tc>
          <w:tcPr>
            <w:tcW w:w="0" w:type="auto"/>
            <w:shd w:val="clear" w:color="auto" w:fill="auto"/>
            <w:vAlign w:val="center"/>
          </w:tcPr>
          <w:p w14:paraId="7EB6CB3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7.2.1</w:t>
            </w:r>
          </w:p>
        </w:tc>
        <w:tc>
          <w:tcPr>
            <w:tcW w:w="0" w:type="auto"/>
            <w:shd w:val="clear" w:color="auto" w:fill="auto"/>
            <w:vAlign w:val="center"/>
          </w:tcPr>
          <w:p w14:paraId="459FE25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厂房中符合下列条件的每个防火分区或一个防火分区的每个楼层，安全出口不应少于2个：</w:t>
            </w:r>
          </w:p>
        </w:tc>
        <w:tc>
          <w:tcPr>
            <w:tcW w:w="0" w:type="auto"/>
            <w:shd w:val="clear" w:color="auto" w:fill="auto"/>
            <w:vAlign w:val="center"/>
          </w:tcPr>
          <w:p w14:paraId="21B9FA5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76C5CF4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甲类地上生产场所，一个防火分区或楼层的建筑面积大于100m²或同一时间的使用人数大于5人；</w:t>
            </w:r>
          </w:p>
        </w:tc>
      </w:tr>
      <w:tr w:rsidR="00F6483A" w14:paraId="6A630CE7" w14:textId="77777777">
        <w:trPr>
          <w:cantSplit/>
          <w:trHeight w:val="276"/>
        </w:trPr>
        <w:tc>
          <w:tcPr>
            <w:tcW w:w="0" w:type="auto"/>
            <w:shd w:val="clear" w:color="auto" w:fill="auto"/>
            <w:vAlign w:val="center"/>
          </w:tcPr>
          <w:p w14:paraId="44F7E1B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7.2.1</w:t>
            </w:r>
          </w:p>
        </w:tc>
        <w:tc>
          <w:tcPr>
            <w:tcW w:w="0" w:type="auto"/>
            <w:shd w:val="clear" w:color="auto" w:fill="auto"/>
            <w:vAlign w:val="center"/>
          </w:tcPr>
          <w:p w14:paraId="749BCCA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厂房中符合下列条件的每个防火分区或一个防火分区的每个楼层，安全出口不应少于2个：</w:t>
            </w:r>
          </w:p>
        </w:tc>
        <w:tc>
          <w:tcPr>
            <w:tcW w:w="0" w:type="auto"/>
            <w:shd w:val="clear" w:color="auto" w:fill="auto"/>
            <w:vAlign w:val="center"/>
          </w:tcPr>
          <w:p w14:paraId="1806F6F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5E3D228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乙类地上生产场所，一个防火分区或楼层的建筑面积大于150m²或同一时间的使用人数大于10人；</w:t>
            </w:r>
          </w:p>
        </w:tc>
      </w:tr>
      <w:tr w:rsidR="00F6483A" w14:paraId="328899D9" w14:textId="77777777">
        <w:trPr>
          <w:cantSplit/>
          <w:trHeight w:val="4800"/>
        </w:trPr>
        <w:tc>
          <w:tcPr>
            <w:tcW w:w="0" w:type="auto"/>
            <w:shd w:val="clear" w:color="auto" w:fill="auto"/>
            <w:vAlign w:val="center"/>
          </w:tcPr>
          <w:p w14:paraId="74F2F50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7.2.1</w:t>
            </w:r>
          </w:p>
        </w:tc>
        <w:tc>
          <w:tcPr>
            <w:tcW w:w="0" w:type="auto"/>
            <w:shd w:val="clear" w:color="auto" w:fill="auto"/>
            <w:vAlign w:val="center"/>
          </w:tcPr>
          <w:p w14:paraId="27AED1B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厂房中符合下列条件的每个防火分区或一个防火分区的每个楼层，安全出口不应少于2个：</w:t>
            </w:r>
          </w:p>
        </w:tc>
        <w:tc>
          <w:tcPr>
            <w:tcW w:w="0" w:type="auto"/>
            <w:shd w:val="clear" w:color="auto" w:fill="auto"/>
            <w:vAlign w:val="center"/>
          </w:tcPr>
          <w:p w14:paraId="78B0B1C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2DA1C82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丙类地上生产场所，一个防火分区或楼层的建筑面积大于250m²或同一时间的使用人数大于20人；</w:t>
            </w:r>
          </w:p>
        </w:tc>
      </w:tr>
      <w:tr w:rsidR="00F6483A" w14:paraId="6B636D24" w14:textId="77777777">
        <w:trPr>
          <w:cantSplit/>
          <w:trHeight w:val="276"/>
        </w:trPr>
        <w:tc>
          <w:tcPr>
            <w:tcW w:w="0" w:type="auto"/>
            <w:shd w:val="clear" w:color="auto" w:fill="auto"/>
            <w:vAlign w:val="center"/>
          </w:tcPr>
          <w:p w14:paraId="3D82E23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7.2.1</w:t>
            </w:r>
          </w:p>
        </w:tc>
        <w:tc>
          <w:tcPr>
            <w:tcW w:w="0" w:type="auto"/>
            <w:shd w:val="clear" w:color="auto" w:fill="auto"/>
            <w:vAlign w:val="center"/>
          </w:tcPr>
          <w:p w14:paraId="612D1D4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厂房中符合下列条件的每个防火分区或一个防火分区的每个楼层，安全出口不应少于2个：</w:t>
            </w:r>
          </w:p>
        </w:tc>
        <w:tc>
          <w:tcPr>
            <w:tcW w:w="0" w:type="auto"/>
            <w:shd w:val="clear" w:color="auto" w:fill="auto"/>
            <w:vAlign w:val="center"/>
          </w:tcPr>
          <w:p w14:paraId="1AC97A6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3E695EB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丁、</w:t>
            </w:r>
            <w:proofErr w:type="gramStart"/>
            <w:r>
              <w:rPr>
                <w:rFonts w:ascii="宋体" w:hAnsi="宋体" w:hint="eastAsia"/>
                <w:b/>
                <w:sz w:val="20"/>
                <w:szCs w:val="20"/>
              </w:rPr>
              <w:t>戊类地上</w:t>
            </w:r>
            <w:proofErr w:type="gramEnd"/>
            <w:r>
              <w:rPr>
                <w:rFonts w:ascii="宋体" w:hAnsi="宋体" w:hint="eastAsia"/>
                <w:b/>
                <w:sz w:val="20"/>
                <w:szCs w:val="20"/>
              </w:rPr>
              <w:t>生产场所，一个防火分区或楼层的建筑面积大于400m²或同一时间的使用人数大于30人；</w:t>
            </w:r>
          </w:p>
        </w:tc>
      </w:tr>
      <w:tr w:rsidR="00F6483A" w14:paraId="5D60A517" w14:textId="77777777">
        <w:trPr>
          <w:cantSplit/>
          <w:trHeight w:val="276"/>
        </w:trPr>
        <w:tc>
          <w:tcPr>
            <w:tcW w:w="0" w:type="auto"/>
            <w:shd w:val="clear" w:color="auto" w:fill="auto"/>
            <w:vAlign w:val="center"/>
          </w:tcPr>
          <w:p w14:paraId="605EF60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7.2.1</w:t>
            </w:r>
          </w:p>
        </w:tc>
        <w:tc>
          <w:tcPr>
            <w:tcW w:w="0" w:type="auto"/>
            <w:shd w:val="clear" w:color="auto" w:fill="auto"/>
            <w:vAlign w:val="center"/>
          </w:tcPr>
          <w:p w14:paraId="3611B02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厂房中符合下列条件的每个防火分区或一个防火分区的每个楼层，安全出口不应少于2个：</w:t>
            </w:r>
          </w:p>
        </w:tc>
        <w:tc>
          <w:tcPr>
            <w:tcW w:w="0" w:type="auto"/>
            <w:shd w:val="clear" w:color="auto" w:fill="auto"/>
            <w:vAlign w:val="center"/>
          </w:tcPr>
          <w:p w14:paraId="5F9EBB4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w:t>
            </w:r>
          </w:p>
        </w:tc>
        <w:tc>
          <w:tcPr>
            <w:tcW w:w="0" w:type="auto"/>
            <w:shd w:val="clear" w:color="auto" w:fill="auto"/>
            <w:vAlign w:val="center"/>
          </w:tcPr>
          <w:p w14:paraId="6784669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丙类地下或半地下生产场所，一个防火分区或楼层的建筑面积大于50m²或同一时间的使用人数大于15人；</w:t>
            </w:r>
          </w:p>
        </w:tc>
      </w:tr>
      <w:tr w:rsidR="00F6483A" w14:paraId="7E7E477B" w14:textId="77777777">
        <w:trPr>
          <w:cantSplit/>
          <w:trHeight w:val="276"/>
        </w:trPr>
        <w:tc>
          <w:tcPr>
            <w:tcW w:w="0" w:type="auto"/>
            <w:shd w:val="clear" w:color="auto" w:fill="auto"/>
            <w:vAlign w:val="center"/>
          </w:tcPr>
          <w:p w14:paraId="5FAA555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7.2.1</w:t>
            </w:r>
          </w:p>
        </w:tc>
        <w:tc>
          <w:tcPr>
            <w:tcW w:w="0" w:type="auto"/>
            <w:shd w:val="clear" w:color="auto" w:fill="auto"/>
            <w:vAlign w:val="center"/>
          </w:tcPr>
          <w:p w14:paraId="24980F3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厂房中符合下列条件的每个防火分区或一个防火分区的每个楼层，安全出口不应少于2个：</w:t>
            </w:r>
          </w:p>
        </w:tc>
        <w:tc>
          <w:tcPr>
            <w:tcW w:w="0" w:type="auto"/>
            <w:shd w:val="clear" w:color="auto" w:fill="auto"/>
            <w:vAlign w:val="center"/>
          </w:tcPr>
          <w:p w14:paraId="788BB3E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w:t>
            </w:r>
          </w:p>
        </w:tc>
        <w:tc>
          <w:tcPr>
            <w:tcW w:w="0" w:type="auto"/>
            <w:shd w:val="clear" w:color="auto" w:fill="auto"/>
            <w:vAlign w:val="center"/>
          </w:tcPr>
          <w:p w14:paraId="22825ED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丁、</w:t>
            </w:r>
            <w:proofErr w:type="gramStart"/>
            <w:r>
              <w:rPr>
                <w:rFonts w:ascii="宋体" w:hAnsi="宋体" w:hint="eastAsia"/>
                <w:b/>
                <w:sz w:val="20"/>
                <w:szCs w:val="20"/>
              </w:rPr>
              <w:t>戊类地下</w:t>
            </w:r>
            <w:proofErr w:type="gramEnd"/>
            <w:r>
              <w:rPr>
                <w:rFonts w:ascii="宋体" w:hAnsi="宋体" w:hint="eastAsia"/>
                <w:b/>
                <w:sz w:val="20"/>
                <w:szCs w:val="20"/>
              </w:rPr>
              <w:t>或半地下生产场所，一个防火分区或楼层的建筑面积大于200m²或同一时间的使用人数大于15人。</w:t>
            </w:r>
          </w:p>
        </w:tc>
      </w:tr>
      <w:tr w:rsidR="00F6483A" w14:paraId="53163D64" w14:textId="77777777">
        <w:trPr>
          <w:cantSplit/>
          <w:trHeight w:val="276"/>
        </w:trPr>
        <w:tc>
          <w:tcPr>
            <w:tcW w:w="0" w:type="auto"/>
            <w:shd w:val="clear" w:color="auto" w:fill="auto"/>
            <w:vAlign w:val="center"/>
          </w:tcPr>
          <w:p w14:paraId="4D893BE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7.2.3</w:t>
            </w:r>
          </w:p>
        </w:tc>
        <w:tc>
          <w:tcPr>
            <w:tcW w:w="0" w:type="auto"/>
            <w:shd w:val="clear" w:color="auto" w:fill="auto"/>
            <w:vAlign w:val="center"/>
          </w:tcPr>
          <w:p w14:paraId="24CC27C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占地面积大于300m²的地上仓库，安全出口不应少于2个；建筑面积大于100m²的地下或半地下仓库，安全出口不应少于2个。仓库内每个建筑面积大于100m²的房间的疏散出口不应少于2个。</w:t>
            </w:r>
          </w:p>
        </w:tc>
        <w:tc>
          <w:tcPr>
            <w:tcW w:w="0" w:type="auto"/>
            <w:shd w:val="clear" w:color="auto" w:fill="auto"/>
            <w:vAlign w:val="center"/>
          </w:tcPr>
          <w:p w14:paraId="471F81E5"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1EC6FE4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6F67BCF2" w14:textId="77777777">
        <w:trPr>
          <w:cantSplit/>
          <w:trHeight w:val="276"/>
        </w:trPr>
        <w:tc>
          <w:tcPr>
            <w:tcW w:w="0" w:type="auto"/>
            <w:shd w:val="clear" w:color="auto" w:fill="auto"/>
            <w:vAlign w:val="center"/>
          </w:tcPr>
          <w:p w14:paraId="173DFD5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7.2.4</w:t>
            </w:r>
          </w:p>
        </w:tc>
        <w:tc>
          <w:tcPr>
            <w:tcW w:w="0" w:type="auto"/>
            <w:shd w:val="clear" w:color="auto" w:fill="auto"/>
            <w:vAlign w:val="center"/>
          </w:tcPr>
          <w:p w14:paraId="402DE96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高层仓库的疏散楼梯应为封闭楼梯间或室外楼梯。</w:t>
            </w:r>
          </w:p>
        </w:tc>
        <w:tc>
          <w:tcPr>
            <w:tcW w:w="0" w:type="auto"/>
            <w:shd w:val="clear" w:color="auto" w:fill="auto"/>
            <w:vAlign w:val="center"/>
          </w:tcPr>
          <w:p w14:paraId="3C5FB743"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3F064A9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5942538F" w14:textId="77777777">
        <w:trPr>
          <w:cantSplit/>
          <w:trHeight w:val="276"/>
        </w:trPr>
        <w:tc>
          <w:tcPr>
            <w:tcW w:w="0" w:type="auto"/>
            <w:shd w:val="clear" w:color="auto" w:fill="auto"/>
            <w:vAlign w:val="center"/>
          </w:tcPr>
          <w:p w14:paraId="79C87E0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7.3.1</w:t>
            </w:r>
          </w:p>
        </w:tc>
        <w:tc>
          <w:tcPr>
            <w:tcW w:w="0" w:type="auto"/>
            <w:shd w:val="clear" w:color="auto" w:fill="auto"/>
            <w:vAlign w:val="center"/>
          </w:tcPr>
          <w:p w14:paraId="1B98DFE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住宅建筑中符合下列条件之一的住宅单元，每层的安全出口不应少于2个：</w:t>
            </w:r>
          </w:p>
        </w:tc>
        <w:tc>
          <w:tcPr>
            <w:tcW w:w="0" w:type="auto"/>
            <w:shd w:val="clear" w:color="auto" w:fill="auto"/>
            <w:vAlign w:val="center"/>
          </w:tcPr>
          <w:p w14:paraId="52D1EA9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5A21AEF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任一层建筑面积大于650m²的住宅单元；</w:t>
            </w:r>
          </w:p>
        </w:tc>
      </w:tr>
      <w:tr w:rsidR="00F6483A" w14:paraId="6A467D44" w14:textId="77777777">
        <w:trPr>
          <w:cantSplit/>
          <w:trHeight w:val="276"/>
        </w:trPr>
        <w:tc>
          <w:tcPr>
            <w:tcW w:w="0" w:type="auto"/>
            <w:shd w:val="clear" w:color="auto" w:fill="auto"/>
            <w:vAlign w:val="center"/>
          </w:tcPr>
          <w:p w14:paraId="608C6B4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7.3.1</w:t>
            </w:r>
          </w:p>
        </w:tc>
        <w:tc>
          <w:tcPr>
            <w:tcW w:w="0" w:type="auto"/>
            <w:shd w:val="clear" w:color="auto" w:fill="auto"/>
            <w:vAlign w:val="center"/>
          </w:tcPr>
          <w:p w14:paraId="05FBF32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住宅建筑中符合下列条件之一的住宅单元，每层的安全出口不应少于2个：</w:t>
            </w:r>
          </w:p>
        </w:tc>
        <w:tc>
          <w:tcPr>
            <w:tcW w:w="0" w:type="auto"/>
            <w:shd w:val="clear" w:color="auto" w:fill="auto"/>
            <w:vAlign w:val="center"/>
          </w:tcPr>
          <w:p w14:paraId="2DAB3A9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1CF47C0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建筑高度大于54m的住宅单元；</w:t>
            </w:r>
          </w:p>
        </w:tc>
      </w:tr>
      <w:tr w:rsidR="00F6483A" w14:paraId="734BD2F6" w14:textId="77777777">
        <w:trPr>
          <w:cantSplit/>
          <w:trHeight w:val="276"/>
        </w:trPr>
        <w:tc>
          <w:tcPr>
            <w:tcW w:w="0" w:type="auto"/>
            <w:shd w:val="clear" w:color="auto" w:fill="auto"/>
            <w:vAlign w:val="center"/>
          </w:tcPr>
          <w:p w14:paraId="2D40956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7.3.1</w:t>
            </w:r>
          </w:p>
        </w:tc>
        <w:tc>
          <w:tcPr>
            <w:tcW w:w="0" w:type="auto"/>
            <w:shd w:val="clear" w:color="auto" w:fill="auto"/>
            <w:vAlign w:val="center"/>
          </w:tcPr>
          <w:p w14:paraId="21B0B2B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住宅建筑中符合下列条件之一的住宅单元，每层的安全出口不应少于2个：</w:t>
            </w:r>
          </w:p>
        </w:tc>
        <w:tc>
          <w:tcPr>
            <w:tcW w:w="0" w:type="auto"/>
            <w:shd w:val="clear" w:color="auto" w:fill="auto"/>
            <w:vAlign w:val="center"/>
          </w:tcPr>
          <w:p w14:paraId="12C4DA9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2502B0F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建筑高度不大于27m，但任一户门至最近安全出口的疏散距离大于15m的住宅单元；</w:t>
            </w:r>
          </w:p>
        </w:tc>
      </w:tr>
      <w:tr w:rsidR="00F6483A" w14:paraId="7417EED6" w14:textId="77777777">
        <w:trPr>
          <w:cantSplit/>
          <w:trHeight w:val="276"/>
        </w:trPr>
        <w:tc>
          <w:tcPr>
            <w:tcW w:w="0" w:type="auto"/>
            <w:shd w:val="clear" w:color="auto" w:fill="auto"/>
            <w:vAlign w:val="center"/>
          </w:tcPr>
          <w:p w14:paraId="3EE9226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7.3.1</w:t>
            </w:r>
          </w:p>
        </w:tc>
        <w:tc>
          <w:tcPr>
            <w:tcW w:w="0" w:type="auto"/>
            <w:shd w:val="clear" w:color="auto" w:fill="auto"/>
            <w:vAlign w:val="center"/>
          </w:tcPr>
          <w:p w14:paraId="10D986C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住宅建筑中符合下列条件之一的住宅单元，每层的安全出口不应少于2个：</w:t>
            </w:r>
          </w:p>
        </w:tc>
        <w:tc>
          <w:tcPr>
            <w:tcW w:w="0" w:type="auto"/>
            <w:shd w:val="clear" w:color="auto" w:fill="auto"/>
            <w:vAlign w:val="center"/>
          </w:tcPr>
          <w:p w14:paraId="04149DC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25F6473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建筑高度大于27m、不大于54m，但任一户门至最近安全出口的疏散距离大于10m的住宅单元。</w:t>
            </w:r>
          </w:p>
        </w:tc>
      </w:tr>
      <w:tr w:rsidR="00F6483A" w14:paraId="420355F6" w14:textId="77777777">
        <w:trPr>
          <w:cantSplit/>
          <w:trHeight w:val="276"/>
        </w:trPr>
        <w:tc>
          <w:tcPr>
            <w:tcW w:w="0" w:type="auto"/>
            <w:shd w:val="clear" w:color="auto" w:fill="auto"/>
            <w:vAlign w:val="center"/>
          </w:tcPr>
          <w:p w14:paraId="5532755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7.3.2</w:t>
            </w:r>
          </w:p>
        </w:tc>
        <w:tc>
          <w:tcPr>
            <w:tcW w:w="0" w:type="auto"/>
            <w:shd w:val="clear" w:color="auto" w:fill="auto"/>
            <w:vAlign w:val="center"/>
          </w:tcPr>
          <w:p w14:paraId="0BCD40B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住宅建筑的室内疏散楼梯应符合下列规定：</w:t>
            </w:r>
          </w:p>
        </w:tc>
        <w:tc>
          <w:tcPr>
            <w:tcW w:w="0" w:type="auto"/>
            <w:shd w:val="clear" w:color="auto" w:fill="auto"/>
            <w:vAlign w:val="center"/>
          </w:tcPr>
          <w:p w14:paraId="5C393ED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1B2DAAE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建筑高度不大于21m的住宅建筑，当户门的耐火完整性低于1.00h时，与电梯井相邻布置的疏散楼梯应为封闭楼梯间；</w:t>
            </w:r>
          </w:p>
        </w:tc>
      </w:tr>
      <w:tr w:rsidR="00F6483A" w14:paraId="52D735BC" w14:textId="77777777">
        <w:trPr>
          <w:cantSplit/>
          <w:trHeight w:val="276"/>
        </w:trPr>
        <w:tc>
          <w:tcPr>
            <w:tcW w:w="0" w:type="auto"/>
            <w:shd w:val="clear" w:color="auto" w:fill="auto"/>
            <w:vAlign w:val="center"/>
          </w:tcPr>
          <w:p w14:paraId="15058E9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7.3.2</w:t>
            </w:r>
          </w:p>
        </w:tc>
        <w:tc>
          <w:tcPr>
            <w:tcW w:w="0" w:type="auto"/>
            <w:shd w:val="clear" w:color="auto" w:fill="auto"/>
            <w:vAlign w:val="center"/>
          </w:tcPr>
          <w:p w14:paraId="113D0B7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住宅建筑的室内疏散楼梯应符合下列规定：</w:t>
            </w:r>
          </w:p>
        </w:tc>
        <w:tc>
          <w:tcPr>
            <w:tcW w:w="0" w:type="auto"/>
            <w:shd w:val="clear" w:color="auto" w:fill="auto"/>
            <w:vAlign w:val="center"/>
          </w:tcPr>
          <w:p w14:paraId="6DEE3D7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67B982A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建筑高度大于21m、不大于33m的住宅建筑，当户门的耐火完整性低于1.00h时，疏散楼梯应为封闭楼梯间；</w:t>
            </w:r>
          </w:p>
        </w:tc>
      </w:tr>
      <w:tr w:rsidR="00F6483A" w14:paraId="5559E1B4" w14:textId="77777777">
        <w:trPr>
          <w:cantSplit/>
          <w:trHeight w:val="276"/>
        </w:trPr>
        <w:tc>
          <w:tcPr>
            <w:tcW w:w="0" w:type="auto"/>
            <w:shd w:val="clear" w:color="auto" w:fill="auto"/>
            <w:vAlign w:val="center"/>
          </w:tcPr>
          <w:p w14:paraId="2535560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7.3.2</w:t>
            </w:r>
          </w:p>
        </w:tc>
        <w:tc>
          <w:tcPr>
            <w:tcW w:w="0" w:type="auto"/>
            <w:shd w:val="clear" w:color="auto" w:fill="auto"/>
            <w:vAlign w:val="center"/>
          </w:tcPr>
          <w:p w14:paraId="0A32E1A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住宅建筑的室内疏散楼梯应符合下列规定：</w:t>
            </w:r>
          </w:p>
        </w:tc>
        <w:tc>
          <w:tcPr>
            <w:tcW w:w="0" w:type="auto"/>
            <w:shd w:val="clear" w:color="auto" w:fill="auto"/>
            <w:vAlign w:val="center"/>
          </w:tcPr>
          <w:p w14:paraId="5D078E9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05F64FA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建筑高度大于33m的住宅建筑，疏散楼梯应为防烟楼梯间，开向防烟楼梯间前室或合用前室的户门应为耐火性能不低于乙级的防火门；</w:t>
            </w:r>
          </w:p>
        </w:tc>
      </w:tr>
      <w:tr w:rsidR="00F6483A" w14:paraId="0EFBCB60" w14:textId="77777777">
        <w:trPr>
          <w:cantSplit/>
          <w:trHeight w:val="276"/>
        </w:trPr>
        <w:tc>
          <w:tcPr>
            <w:tcW w:w="0" w:type="auto"/>
            <w:shd w:val="clear" w:color="auto" w:fill="auto"/>
            <w:vAlign w:val="center"/>
          </w:tcPr>
          <w:p w14:paraId="743486C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7.3.2</w:t>
            </w:r>
          </w:p>
        </w:tc>
        <w:tc>
          <w:tcPr>
            <w:tcW w:w="0" w:type="auto"/>
            <w:shd w:val="clear" w:color="auto" w:fill="auto"/>
            <w:vAlign w:val="center"/>
          </w:tcPr>
          <w:p w14:paraId="1E23C96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住宅建筑的室内疏散楼梯应符合下列规定：</w:t>
            </w:r>
          </w:p>
        </w:tc>
        <w:tc>
          <w:tcPr>
            <w:tcW w:w="0" w:type="auto"/>
            <w:shd w:val="clear" w:color="auto" w:fill="auto"/>
            <w:vAlign w:val="center"/>
          </w:tcPr>
          <w:p w14:paraId="5DF23BF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30F3AB3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建筑高度大于27m、不大于54m且每层仅设置1部疏散楼梯的住宅单元，户门的耐火完整性不应低于1.00h，疏散楼梯应通至屋面；</w:t>
            </w:r>
          </w:p>
        </w:tc>
      </w:tr>
      <w:tr w:rsidR="00F6483A" w14:paraId="6B4C8F79" w14:textId="77777777">
        <w:trPr>
          <w:cantSplit/>
          <w:trHeight w:val="276"/>
        </w:trPr>
        <w:tc>
          <w:tcPr>
            <w:tcW w:w="0" w:type="auto"/>
            <w:shd w:val="clear" w:color="auto" w:fill="auto"/>
            <w:vAlign w:val="center"/>
          </w:tcPr>
          <w:p w14:paraId="6CB5E16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7.4.1</w:t>
            </w:r>
          </w:p>
        </w:tc>
        <w:tc>
          <w:tcPr>
            <w:tcW w:w="0" w:type="auto"/>
            <w:shd w:val="clear" w:color="auto" w:fill="auto"/>
            <w:vAlign w:val="center"/>
          </w:tcPr>
          <w:p w14:paraId="18957A8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公共建筑内每个防火分区或一个防火分区的每个楼层的安全出口不应少于2个；仅设置1个安全出口或1部疏散楼梯的公共建筑应符合下列条件之一：</w:t>
            </w:r>
          </w:p>
        </w:tc>
        <w:tc>
          <w:tcPr>
            <w:tcW w:w="0" w:type="auto"/>
            <w:shd w:val="clear" w:color="auto" w:fill="auto"/>
            <w:vAlign w:val="center"/>
          </w:tcPr>
          <w:p w14:paraId="398B1B03"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289806E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3884A120" w14:textId="77777777">
        <w:trPr>
          <w:cantSplit/>
          <w:trHeight w:val="276"/>
        </w:trPr>
        <w:tc>
          <w:tcPr>
            <w:tcW w:w="0" w:type="auto"/>
            <w:shd w:val="clear" w:color="auto" w:fill="auto"/>
            <w:vAlign w:val="center"/>
          </w:tcPr>
          <w:p w14:paraId="7328F57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7.4.1</w:t>
            </w:r>
          </w:p>
        </w:tc>
        <w:tc>
          <w:tcPr>
            <w:tcW w:w="0" w:type="auto"/>
            <w:shd w:val="clear" w:color="auto" w:fill="auto"/>
            <w:vAlign w:val="center"/>
          </w:tcPr>
          <w:p w14:paraId="055DAE4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公共建筑内每个防火分区或一个防火分区的每个楼层的安全出口不应少于2个；仅设置1个安全出口或1部疏散楼梯的公共建筑应符合下列条件之一：</w:t>
            </w:r>
          </w:p>
        </w:tc>
        <w:tc>
          <w:tcPr>
            <w:tcW w:w="0" w:type="auto"/>
            <w:shd w:val="clear" w:color="auto" w:fill="auto"/>
            <w:vAlign w:val="center"/>
          </w:tcPr>
          <w:p w14:paraId="75F3776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1838078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除托儿所、幼儿园外，建筑面积不大于200㎡且人数不大于50人的单层公共建筑或多层公共建筑的首层；</w:t>
            </w:r>
          </w:p>
        </w:tc>
      </w:tr>
      <w:tr w:rsidR="00F6483A" w14:paraId="51EE5755" w14:textId="77777777">
        <w:trPr>
          <w:cantSplit/>
          <w:trHeight w:val="276"/>
        </w:trPr>
        <w:tc>
          <w:tcPr>
            <w:tcW w:w="0" w:type="auto"/>
            <w:shd w:val="clear" w:color="auto" w:fill="auto"/>
            <w:vAlign w:val="center"/>
          </w:tcPr>
          <w:p w14:paraId="53262A7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7.4.1</w:t>
            </w:r>
          </w:p>
        </w:tc>
        <w:tc>
          <w:tcPr>
            <w:tcW w:w="0" w:type="auto"/>
            <w:shd w:val="clear" w:color="auto" w:fill="auto"/>
            <w:vAlign w:val="center"/>
          </w:tcPr>
          <w:p w14:paraId="7A38931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公共建筑内每个防火分区或一个防火分区的每个楼层的安全出口不应少于2个；仅设置1个安全出口或1部疏散楼梯的公共建筑应符合下列条件之一：</w:t>
            </w:r>
          </w:p>
        </w:tc>
        <w:tc>
          <w:tcPr>
            <w:tcW w:w="0" w:type="auto"/>
            <w:shd w:val="clear" w:color="auto" w:fill="auto"/>
            <w:vAlign w:val="center"/>
          </w:tcPr>
          <w:p w14:paraId="676EB99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1DD3659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除医疗建筑、老年人照料设施、儿童活动场所、歌舞娱乐放映游艺场所外，符合表7.4.1规定的公共建筑。</w:t>
            </w:r>
          </w:p>
        </w:tc>
      </w:tr>
      <w:tr w:rsidR="00F6483A" w14:paraId="3C722785" w14:textId="77777777">
        <w:trPr>
          <w:cantSplit/>
          <w:trHeight w:val="276"/>
        </w:trPr>
        <w:tc>
          <w:tcPr>
            <w:tcW w:w="0" w:type="auto"/>
            <w:shd w:val="clear" w:color="auto" w:fill="auto"/>
            <w:vAlign w:val="center"/>
          </w:tcPr>
          <w:p w14:paraId="3F99382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7.4.4</w:t>
            </w:r>
          </w:p>
        </w:tc>
        <w:tc>
          <w:tcPr>
            <w:tcW w:w="0" w:type="auto"/>
            <w:shd w:val="clear" w:color="auto" w:fill="auto"/>
            <w:vAlign w:val="center"/>
          </w:tcPr>
          <w:p w14:paraId="740C666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下列公共建筑的室内疏散楼梯应为防烟楼梯间：</w:t>
            </w:r>
          </w:p>
        </w:tc>
        <w:tc>
          <w:tcPr>
            <w:tcW w:w="0" w:type="auto"/>
            <w:shd w:val="clear" w:color="auto" w:fill="auto"/>
            <w:vAlign w:val="center"/>
          </w:tcPr>
          <w:p w14:paraId="1AC100F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794DE5B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一类高层公共建筑；</w:t>
            </w:r>
          </w:p>
        </w:tc>
      </w:tr>
      <w:tr w:rsidR="00F6483A" w14:paraId="2DF87398" w14:textId="77777777">
        <w:trPr>
          <w:cantSplit/>
          <w:trHeight w:val="276"/>
        </w:trPr>
        <w:tc>
          <w:tcPr>
            <w:tcW w:w="0" w:type="auto"/>
            <w:shd w:val="clear" w:color="auto" w:fill="auto"/>
            <w:vAlign w:val="center"/>
          </w:tcPr>
          <w:p w14:paraId="0263005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7.4.4</w:t>
            </w:r>
          </w:p>
        </w:tc>
        <w:tc>
          <w:tcPr>
            <w:tcW w:w="0" w:type="auto"/>
            <w:shd w:val="clear" w:color="auto" w:fill="auto"/>
            <w:vAlign w:val="center"/>
          </w:tcPr>
          <w:p w14:paraId="2B11007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下列公共建筑的室内疏散楼梯应为防烟楼梯间：</w:t>
            </w:r>
          </w:p>
        </w:tc>
        <w:tc>
          <w:tcPr>
            <w:tcW w:w="0" w:type="auto"/>
            <w:shd w:val="clear" w:color="auto" w:fill="auto"/>
            <w:vAlign w:val="center"/>
          </w:tcPr>
          <w:p w14:paraId="464ACC0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3E82761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建筑高度大于32m的二类高层公共建筑。</w:t>
            </w:r>
          </w:p>
        </w:tc>
      </w:tr>
      <w:tr w:rsidR="00F6483A" w14:paraId="1285D24D" w14:textId="77777777">
        <w:trPr>
          <w:cantSplit/>
          <w:trHeight w:val="276"/>
        </w:trPr>
        <w:tc>
          <w:tcPr>
            <w:tcW w:w="0" w:type="auto"/>
            <w:shd w:val="clear" w:color="auto" w:fill="auto"/>
            <w:vAlign w:val="center"/>
          </w:tcPr>
          <w:p w14:paraId="2F776D0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7.4.5</w:t>
            </w:r>
          </w:p>
        </w:tc>
        <w:tc>
          <w:tcPr>
            <w:tcW w:w="0" w:type="auto"/>
            <w:shd w:val="clear" w:color="auto" w:fill="auto"/>
            <w:vAlign w:val="center"/>
          </w:tcPr>
          <w:p w14:paraId="139D909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下列公共建筑中与敞开式</w:t>
            </w:r>
            <w:proofErr w:type="gramStart"/>
            <w:r>
              <w:rPr>
                <w:rFonts w:ascii="宋体" w:hAnsi="宋体" w:hint="eastAsia"/>
                <w:b/>
                <w:sz w:val="20"/>
                <w:szCs w:val="20"/>
              </w:rPr>
              <w:t>外廊不直接</w:t>
            </w:r>
            <w:proofErr w:type="gramEnd"/>
            <w:r>
              <w:rPr>
                <w:rFonts w:ascii="宋体" w:hAnsi="宋体" w:hint="eastAsia"/>
                <w:b/>
                <w:sz w:val="20"/>
                <w:szCs w:val="20"/>
              </w:rPr>
              <w:t>连通的室内疏散楼梯均应为封闭楼梯间：</w:t>
            </w:r>
          </w:p>
        </w:tc>
        <w:tc>
          <w:tcPr>
            <w:tcW w:w="0" w:type="auto"/>
            <w:shd w:val="clear" w:color="auto" w:fill="auto"/>
            <w:vAlign w:val="center"/>
          </w:tcPr>
          <w:p w14:paraId="1EC0A07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5ED7A94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建筑高度不大于32m的二类高层公共建筑；</w:t>
            </w:r>
          </w:p>
        </w:tc>
      </w:tr>
      <w:tr w:rsidR="00F6483A" w14:paraId="5AC4C360" w14:textId="77777777">
        <w:trPr>
          <w:cantSplit/>
          <w:trHeight w:val="276"/>
        </w:trPr>
        <w:tc>
          <w:tcPr>
            <w:tcW w:w="0" w:type="auto"/>
            <w:shd w:val="clear" w:color="auto" w:fill="auto"/>
            <w:vAlign w:val="center"/>
          </w:tcPr>
          <w:p w14:paraId="32E18EB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7.4.5</w:t>
            </w:r>
          </w:p>
        </w:tc>
        <w:tc>
          <w:tcPr>
            <w:tcW w:w="0" w:type="auto"/>
            <w:shd w:val="clear" w:color="auto" w:fill="auto"/>
            <w:vAlign w:val="center"/>
          </w:tcPr>
          <w:p w14:paraId="122CEBE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下列公共建筑中与敞开式</w:t>
            </w:r>
            <w:proofErr w:type="gramStart"/>
            <w:r>
              <w:rPr>
                <w:rFonts w:ascii="宋体" w:hAnsi="宋体" w:hint="eastAsia"/>
                <w:b/>
                <w:sz w:val="20"/>
                <w:szCs w:val="20"/>
              </w:rPr>
              <w:t>外廊不直接</w:t>
            </w:r>
            <w:proofErr w:type="gramEnd"/>
            <w:r>
              <w:rPr>
                <w:rFonts w:ascii="宋体" w:hAnsi="宋体" w:hint="eastAsia"/>
                <w:b/>
                <w:sz w:val="20"/>
                <w:szCs w:val="20"/>
              </w:rPr>
              <w:t>连通的室内疏散楼梯均应为封闭楼梯间：</w:t>
            </w:r>
          </w:p>
        </w:tc>
        <w:tc>
          <w:tcPr>
            <w:tcW w:w="0" w:type="auto"/>
            <w:shd w:val="clear" w:color="auto" w:fill="auto"/>
            <w:vAlign w:val="center"/>
          </w:tcPr>
          <w:p w14:paraId="6062EC8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4E1A1C8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多层医疗建筑、旅馆建筑、老年人照料设施及类似使用功能的建筑；</w:t>
            </w:r>
          </w:p>
        </w:tc>
      </w:tr>
      <w:tr w:rsidR="00F6483A" w14:paraId="082339F2" w14:textId="77777777">
        <w:trPr>
          <w:cantSplit/>
          <w:trHeight w:val="276"/>
        </w:trPr>
        <w:tc>
          <w:tcPr>
            <w:tcW w:w="0" w:type="auto"/>
            <w:shd w:val="clear" w:color="auto" w:fill="auto"/>
            <w:vAlign w:val="center"/>
          </w:tcPr>
          <w:p w14:paraId="4988286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7.4.5</w:t>
            </w:r>
          </w:p>
        </w:tc>
        <w:tc>
          <w:tcPr>
            <w:tcW w:w="0" w:type="auto"/>
            <w:shd w:val="clear" w:color="auto" w:fill="auto"/>
            <w:vAlign w:val="center"/>
          </w:tcPr>
          <w:p w14:paraId="0782817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下列公共建筑中与敞开式</w:t>
            </w:r>
            <w:proofErr w:type="gramStart"/>
            <w:r>
              <w:rPr>
                <w:rFonts w:ascii="宋体" w:hAnsi="宋体" w:hint="eastAsia"/>
                <w:b/>
                <w:sz w:val="20"/>
                <w:szCs w:val="20"/>
              </w:rPr>
              <w:t>外廊不直接</w:t>
            </w:r>
            <w:proofErr w:type="gramEnd"/>
            <w:r>
              <w:rPr>
                <w:rFonts w:ascii="宋体" w:hAnsi="宋体" w:hint="eastAsia"/>
                <w:b/>
                <w:sz w:val="20"/>
                <w:szCs w:val="20"/>
              </w:rPr>
              <w:t>连通的室内疏散楼梯均应为封闭楼梯间：</w:t>
            </w:r>
          </w:p>
        </w:tc>
        <w:tc>
          <w:tcPr>
            <w:tcW w:w="0" w:type="auto"/>
            <w:shd w:val="clear" w:color="auto" w:fill="auto"/>
            <w:vAlign w:val="center"/>
          </w:tcPr>
          <w:p w14:paraId="34AD4C6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77580E2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设置歌舞娱乐放映游艺场所的多层建筑；</w:t>
            </w:r>
          </w:p>
        </w:tc>
      </w:tr>
      <w:tr w:rsidR="00F6483A" w14:paraId="71FAE79C" w14:textId="77777777">
        <w:trPr>
          <w:cantSplit/>
          <w:trHeight w:val="276"/>
        </w:trPr>
        <w:tc>
          <w:tcPr>
            <w:tcW w:w="0" w:type="auto"/>
            <w:shd w:val="clear" w:color="auto" w:fill="auto"/>
            <w:vAlign w:val="center"/>
          </w:tcPr>
          <w:p w14:paraId="4A72BBA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7.4.5</w:t>
            </w:r>
          </w:p>
        </w:tc>
        <w:tc>
          <w:tcPr>
            <w:tcW w:w="0" w:type="auto"/>
            <w:shd w:val="clear" w:color="auto" w:fill="auto"/>
            <w:vAlign w:val="center"/>
          </w:tcPr>
          <w:p w14:paraId="2E96AF9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下列公共建筑中与敞开式</w:t>
            </w:r>
            <w:proofErr w:type="gramStart"/>
            <w:r>
              <w:rPr>
                <w:rFonts w:ascii="宋体" w:hAnsi="宋体" w:hint="eastAsia"/>
                <w:b/>
                <w:sz w:val="20"/>
                <w:szCs w:val="20"/>
              </w:rPr>
              <w:t>外廊不直接</w:t>
            </w:r>
            <w:proofErr w:type="gramEnd"/>
            <w:r>
              <w:rPr>
                <w:rFonts w:ascii="宋体" w:hAnsi="宋体" w:hint="eastAsia"/>
                <w:b/>
                <w:sz w:val="20"/>
                <w:szCs w:val="20"/>
              </w:rPr>
              <w:t>连通的室内疏散楼梯均应为封闭楼梯间：</w:t>
            </w:r>
          </w:p>
        </w:tc>
        <w:tc>
          <w:tcPr>
            <w:tcW w:w="0" w:type="auto"/>
            <w:shd w:val="clear" w:color="auto" w:fill="auto"/>
            <w:vAlign w:val="center"/>
          </w:tcPr>
          <w:p w14:paraId="65DC1D1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4854A2E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多层商店建筑、图书馆、展览建筑、会议中心及类似使用功能的建筑；</w:t>
            </w:r>
          </w:p>
        </w:tc>
      </w:tr>
      <w:tr w:rsidR="00F6483A" w14:paraId="2F8932A3" w14:textId="77777777">
        <w:trPr>
          <w:cantSplit/>
          <w:trHeight w:val="276"/>
        </w:trPr>
        <w:tc>
          <w:tcPr>
            <w:tcW w:w="0" w:type="auto"/>
            <w:shd w:val="clear" w:color="auto" w:fill="auto"/>
            <w:vAlign w:val="center"/>
          </w:tcPr>
          <w:p w14:paraId="41944E7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7.4.5</w:t>
            </w:r>
          </w:p>
        </w:tc>
        <w:tc>
          <w:tcPr>
            <w:tcW w:w="0" w:type="auto"/>
            <w:shd w:val="clear" w:color="auto" w:fill="auto"/>
            <w:vAlign w:val="center"/>
          </w:tcPr>
          <w:p w14:paraId="71943DA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下列公共建筑中与敞开式</w:t>
            </w:r>
            <w:proofErr w:type="gramStart"/>
            <w:r>
              <w:rPr>
                <w:rFonts w:ascii="宋体" w:hAnsi="宋体" w:hint="eastAsia"/>
                <w:b/>
                <w:sz w:val="20"/>
                <w:szCs w:val="20"/>
              </w:rPr>
              <w:t>外廊不直接</w:t>
            </w:r>
            <w:proofErr w:type="gramEnd"/>
            <w:r>
              <w:rPr>
                <w:rFonts w:ascii="宋体" w:hAnsi="宋体" w:hint="eastAsia"/>
                <w:b/>
                <w:sz w:val="20"/>
                <w:szCs w:val="20"/>
              </w:rPr>
              <w:t>连通的室内疏散楼梯均应为封闭楼梯间：</w:t>
            </w:r>
          </w:p>
        </w:tc>
        <w:tc>
          <w:tcPr>
            <w:tcW w:w="0" w:type="auto"/>
            <w:shd w:val="clear" w:color="auto" w:fill="auto"/>
            <w:vAlign w:val="center"/>
          </w:tcPr>
          <w:p w14:paraId="5F0EB9A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w:t>
            </w:r>
          </w:p>
        </w:tc>
        <w:tc>
          <w:tcPr>
            <w:tcW w:w="0" w:type="auto"/>
            <w:shd w:val="clear" w:color="auto" w:fill="auto"/>
            <w:vAlign w:val="center"/>
          </w:tcPr>
          <w:p w14:paraId="52F5820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6层及6层以上的其他多层公共建筑。</w:t>
            </w:r>
          </w:p>
        </w:tc>
      </w:tr>
      <w:tr w:rsidR="00F6483A" w14:paraId="5924A198" w14:textId="77777777">
        <w:trPr>
          <w:cantSplit/>
          <w:trHeight w:val="276"/>
        </w:trPr>
        <w:tc>
          <w:tcPr>
            <w:tcW w:w="0" w:type="auto"/>
            <w:shd w:val="clear" w:color="auto" w:fill="auto"/>
            <w:vAlign w:val="center"/>
          </w:tcPr>
          <w:p w14:paraId="3D685BA0"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8.1.9</w:t>
            </w:r>
          </w:p>
        </w:tc>
        <w:tc>
          <w:tcPr>
            <w:tcW w:w="0" w:type="auto"/>
            <w:shd w:val="clear" w:color="auto" w:fill="auto"/>
            <w:vAlign w:val="center"/>
          </w:tcPr>
          <w:p w14:paraId="678FDCBE"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除建筑内的游泳池、浴池、溜冰场可不设置自动灭火系统外，下列民用建筑、场所和平时使用的人民防空工程应设置自动灭火系统：</w:t>
            </w:r>
          </w:p>
        </w:tc>
        <w:tc>
          <w:tcPr>
            <w:tcW w:w="0" w:type="auto"/>
            <w:shd w:val="clear" w:color="auto" w:fill="auto"/>
            <w:vAlign w:val="center"/>
          </w:tcPr>
          <w:p w14:paraId="15145A24"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1</w:t>
            </w:r>
          </w:p>
        </w:tc>
        <w:tc>
          <w:tcPr>
            <w:tcW w:w="0" w:type="auto"/>
            <w:shd w:val="clear" w:color="auto" w:fill="auto"/>
            <w:vAlign w:val="center"/>
          </w:tcPr>
          <w:p w14:paraId="48D2C6E2"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一类高层公共建筑及其地下、半地下室；</w:t>
            </w:r>
          </w:p>
        </w:tc>
      </w:tr>
      <w:tr w:rsidR="00F6483A" w14:paraId="500FD26F" w14:textId="77777777">
        <w:trPr>
          <w:cantSplit/>
          <w:trHeight w:val="276"/>
        </w:trPr>
        <w:tc>
          <w:tcPr>
            <w:tcW w:w="0" w:type="auto"/>
            <w:shd w:val="clear" w:color="auto" w:fill="auto"/>
            <w:vAlign w:val="center"/>
          </w:tcPr>
          <w:p w14:paraId="6D5827B9"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8.1.9</w:t>
            </w:r>
          </w:p>
        </w:tc>
        <w:tc>
          <w:tcPr>
            <w:tcW w:w="0" w:type="auto"/>
            <w:shd w:val="clear" w:color="auto" w:fill="auto"/>
            <w:vAlign w:val="center"/>
          </w:tcPr>
          <w:p w14:paraId="69F8C670"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除建筑内的游泳池、浴池、溜冰场可不设置自动灭火系统外，下列民用建筑、场所和平时使用的人民防空工程应设置自动灭火系统：</w:t>
            </w:r>
          </w:p>
        </w:tc>
        <w:tc>
          <w:tcPr>
            <w:tcW w:w="0" w:type="auto"/>
            <w:shd w:val="clear" w:color="auto" w:fill="auto"/>
            <w:vAlign w:val="center"/>
          </w:tcPr>
          <w:p w14:paraId="07E195A0"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2</w:t>
            </w:r>
          </w:p>
        </w:tc>
        <w:tc>
          <w:tcPr>
            <w:tcW w:w="0" w:type="auto"/>
            <w:shd w:val="clear" w:color="auto" w:fill="auto"/>
            <w:vAlign w:val="center"/>
          </w:tcPr>
          <w:p w14:paraId="7435D3EB"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二类高层公共建筑及其地下、半地下室中的公共活动用房、走道、办公室、旅馆的客房、可燃物品库房；</w:t>
            </w:r>
          </w:p>
        </w:tc>
      </w:tr>
      <w:tr w:rsidR="00F6483A" w14:paraId="745577C4" w14:textId="77777777">
        <w:trPr>
          <w:cantSplit/>
          <w:trHeight w:val="276"/>
        </w:trPr>
        <w:tc>
          <w:tcPr>
            <w:tcW w:w="0" w:type="auto"/>
            <w:shd w:val="clear" w:color="auto" w:fill="auto"/>
            <w:vAlign w:val="center"/>
          </w:tcPr>
          <w:p w14:paraId="0A08D41B"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lastRenderedPageBreak/>
              <w:t>8.1.9</w:t>
            </w:r>
          </w:p>
        </w:tc>
        <w:tc>
          <w:tcPr>
            <w:tcW w:w="0" w:type="auto"/>
            <w:shd w:val="clear" w:color="auto" w:fill="auto"/>
            <w:vAlign w:val="center"/>
          </w:tcPr>
          <w:p w14:paraId="0FBDB2E1"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除建筑内的游泳池、浴池、溜冰场可不设置自动灭火系统外，下列民用建筑、场所和平时使用的人民防空工程应设置自动灭火系统：</w:t>
            </w:r>
          </w:p>
        </w:tc>
        <w:tc>
          <w:tcPr>
            <w:tcW w:w="0" w:type="auto"/>
            <w:shd w:val="clear" w:color="auto" w:fill="auto"/>
            <w:vAlign w:val="center"/>
          </w:tcPr>
          <w:p w14:paraId="7B841583"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3</w:t>
            </w:r>
          </w:p>
        </w:tc>
        <w:tc>
          <w:tcPr>
            <w:tcW w:w="0" w:type="auto"/>
            <w:shd w:val="clear" w:color="auto" w:fill="auto"/>
            <w:vAlign w:val="center"/>
          </w:tcPr>
          <w:p w14:paraId="153A3023"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建筑高度大于100m的住宅建筑；</w:t>
            </w:r>
          </w:p>
        </w:tc>
      </w:tr>
      <w:tr w:rsidR="00F6483A" w14:paraId="6C7B7D91" w14:textId="77777777">
        <w:trPr>
          <w:cantSplit/>
          <w:trHeight w:val="276"/>
        </w:trPr>
        <w:tc>
          <w:tcPr>
            <w:tcW w:w="0" w:type="auto"/>
            <w:shd w:val="clear" w:color="auto" w:fill="auto"/>
            <w:vAlign w:val="center"/>
          </w:tcPr>
          <w:p w14:paraId="0DE09E3B"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8.1.9</w:t>
            </w:r>
          </w:p>
        </w:tc>
        <w:tc>
          <w:tcPr>
            <w:tcW w:w="0" w:type="auto"/>
            <w:shd w:val="clear" w:color="auto" w:fill="auto"/>
            <w:vAlign w:val="center"/>
          </w:tcPr>
          <w:p w14:paraId="7D22F301"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除建筑内的游泳池、浴池、溜冰场可不设置自动灭火系统外，下列民用建筑、场所和平时使用的人民防空工程应设置自动灭火系统：</w:t>
            </w:r>
          </w:p>
        </w:tc>
        <w:tc>
          <w:tcPr>
            <w:tcW w:w="0" w:type="auto"/>
            <w:shd w:val="clear" w:color="auto" w:fill="auto"/>
            <w:vAlign w:val="center"/>
          </w:tcPr>
          <w:p w14:paraId="40D168B2"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4</w:t>
            </w:r>
          </w:p>
        </w:tc>
        <w:tc>
          <w:tcPr>
            <w:tcW w:w="0" w:type="auto"/>
            <w:shd w:val="clear" w:color="auto" w:fill="auto"/>
            <w:vAlign w:val="center"/>
          </w:tcPr>
          <w:p w14:paraId="3CAA4DE7"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特等和甲等剧场，座位数大于1500个的乙等剧场，座位数大于2000个的会堂或礼堂，座位数大于3000个的体育馆，座位数大于5000个的体育场的室内人员休息室与器材间等；</w:t>
            </w:r>
          </w:p>
        </w:tc>
      </w:tr>
      <w:tr w:rsidR="00F6483A" w14:paraId="37E8D1D0" w14:textId="77777777">
        <w:trPr>
          <w:cantSplit/>
          <w:trHeight w:val="276"/>
        </w:trPr>
        <w:tc>
          <w:tcPr>
            <w:tcW w:w="0" w:type="auto"/>
            <w:shd w:val="clear" w:color="auto" w:fill="auto"/>
            <w:vAlign w:val="center"/>
          </w:tcPr>
          <w:p w14:paraId="588D1E08"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8.1.9</w:t>
            </w:r>
          </w:p>
        </w:tc>
        <w:tc>
          <w:tcPr>
            <w:tcW w:w="0" w:type="auto"/>
            <w:shd w:val="clear" w:color="auto" w:fill="auto"/>
            <w:vAlign w:val="center"/>
          </w:tcPr>
          <w:p w14:paraId="38C60A93"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除建筑内的游泳池、浴池、溜冰场可不设置自动灭火系统外，下列民用建筑、场所和平时使用的人民防空工程应设置自动灭火系统：</w:t>
            </w:r>
          </w:p>
        </w:tc>
        <w:tc>
          <w:tcPr>
            <w:tcW w:w="0" w:type="auto"/>
            <w:shd w:val="clear" w:color="auto" w:fill="auto"/>
            <w:vAlign w:val="center"/>
          </w:tcPr>
          <w:p w14:paraId="209071EF"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5</w:t>
            </w:r>
          </w:p>
        </w:tc>
        <w:tc>
          <w:tcPr>
            <w:tcW w:w="0" w:type="auto"/>
            <w:shd w:val="clear" w:color="auto" w:fill="auto"/>
            <w:vAlign w:val="center"/>
          </w:tcPr>
          <w:p w14:paraId="606FB111"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任一层建筑面积大于1500㎡或总建筑面积大于3000㎡的单、多层展览建筑、商店建筑、餐饮建筑和旅馆建筑；</w:t>
            </w:r>
          </w:p>
        </w:tc>
      </w:tr>
      <w:tr w:rsidR="00F6483A" w14:paraId="70260A41" w14:textId="77777777">
        <w:trPr>
          <w:cantSplit/>
          <w:trHeight w:val="276"/>
        </w:trPr>
        <w:tc>
          <w:tcPr>
            <w:tcW w:w="0" w:type="auto"/>
            <w:shd w:val="clear" w:color="auto" w:fill="auto"/>
            <w:vAlign w:val="center"/>
          </w:tcPr>
          <w:p w14:paraId="79C5DCF8"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8.1.9</w:t>
            </w:r>
          </w:p>
        </w:tc>
        <w:tc>
          <w:tcPr>
            <w:tcW w:w="0" w:type="auto"/>
            <w:shd w:val="clear" w:color="auto" w:fill="auto"/>
            <w:vAlign w:val="center"/>
          </w:tcPr>
          <w:p w14:paraId="36BB1014"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除建筑内的游泳池、浴池、溜冰场可不设置自动灭火系统外，下列民用建筑、场所和平时使用的人民防空工程应设置自动灭火系统：</w:t>
            </w:r>
          </w:p>
        </w:tc>
        <w:tc>
          <w:tcPr>
            <w:tcW w:w="0" w:type="auto"/>
            <w:shd w:val="clear" w:color="auto" w:fill="auto"/>
            <w:vAlign w:val="center"/>
          </w:tcPr>
          <w:p w14:paraId="41649E04"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6</w:t>
            </w:r>
          </w:p>
        </w:tc>
        <w:tc>
          <w:tcPr>
            <w:tcW w:w="0" w:type="auto"/>
            <w:shd w:val="clear" w:color="auto" w:fill="auto"/>
            <w:vAlign w:val="center"/>
          </w:tcPr>
          <w:p w14:paraId="4C0ED59F"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中型和大型幼儿园，老年人照料设施，任一层建筑面积大于1500㎡或总建筑面积大于3000㎡的单、多层病房楼、门诊楼和手术部；</w:t>
            </w:r>
          </w:p>
        </w:tc>
      </w:tr>
      <w:tr w:rsidR="00F6483A" w14:paraId="3117D2E5" w14:textId="77777777">
        <w:trPr>
          <w:cantSplit/>
          <w:trHeight w:val="276"/>
        </w:trPr>
        <w:tc>
          <w:tcPr>
            <w:tcW w:w="0" w:type="auto"/>
            <w:shd w:val="clear" w:color="auto" w:fill="auto"/>
            <w:vAlign w:val="center"/>
          </w:tcPr>
          <w:p w14:paraId="7E64431D"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8.1.9</w:t>
            </w:r>
          </w:p>
        </w:tc>
        <w:tc>
          <w:tcPr>
            <w:tcW w:w="0" w:type="auto"/>
            <w:shd w:val="clear" w:color="auto" w:fill="auto"/>
            <w:vAlign w:val="center"/>
          </w:tcPr>
          <w:p w14:paraId="676FB821"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除建筑内的游泳池、浴池、溜冰场可不设置自动灭火系统外，下列民用建筑、场所和平时使用的人民防空工程应设置自动灭火系统：</w:t>
            </w:r>
          </w:p>
        </w:tc>
        <w:tc>
          <w:tcPr>
            <w:tcW w:w="0" w:type="auto"/>
            <w:shd w:val="clear" w:color="auto" w:fill="auto"/>
            <w:vAlign w:val="center"/>
          </w:tcPr>
          <w:p w14:paraId="43F7A8EC"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7</w:t>
            </w:r>
          </w:p>
        </w:tc>
        <w:tc>
          <w:tcPr>
            <w:tcW w:w="0" w:type="auto"/>
            <w:shd w:val="clear" w:color="auto" w:fill="auto"/>
            <w:vAlign w:val="center"/>
          </w:tcPr>
          <w:p w14:paraId="0F1844E6"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除本条上述规定外，设置具有送回风道（管）系统的集中空气调节系统且总建筑面积大于3000㎡的其他单、多层公共建筑；</w:t>
            </w:r>
          </w:p>
        </w:tc>
      </w:tr>
      <w:tr w:rsidR="00F6483A" w14:paraId="153F6276" w14:textId="77777777">
        <w:trPr>
          <w:cantSplit/>
          <w:trHeight w:val="276"/>
        </w:trPr>
        <w:tc>
          <w:tcPr>
            <w:tcW w:w="0" w:type="auto"/>
            <w:shd w:val="clear" w:color="auto" w:fill="auto"/>
            <w:vAlign w:val="center"/>
          </w:tcPr>
          <w:p w14:paraId="7A025C87"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8.1.9</w:t>
            </w:r>
          </w:p>
        </w:tc>
        <w:tc>
          <w:tcPr>
            <w:tcW w:w="0" w:type="auto"/>
            <w:shd w:val="clear" w:color="auto" w:fill="auto"/>
            <w:vAlign w:val="center"/>
          </w:tcPr>
          <w:p w14:paraId="47A48FDE"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除建筑内的游泳池、浴池、溜冰场可不设置自动灭火系统外，下列民用建筑、场所和平时使用的人民防空工程应设置自动灭火系统：</w:t>
            </w:r>
          </w:p>
        </w:tc>
        <w:tc>
          <w:tcPr>
            <w:tcW w:w="0" w:type="auto"/>
            <w:shd w:val="clear" w:color="auto" w:fill="auto"/>
            <w:vAlign w:val="center"/>
          </w:tcPr>
          <w:p w14:paraId="0F3015FD"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8</w:t>
            </w:r>
          </w:p>
        </w:tc>
        <w:tc>
          <w:tcPr>
            <w:tcW w:w="0" w:type="auto"/>
            <w:shd w:val="clear" w:color="auto" w:fill="auto"/>
            <w:vAlign w:val="center"/>
          </w:tcPr>
          <w:p w14:paraId="42C83253"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总建筑面积大于500㎡的地下或半地下商店；</w:t>
            </w:r>
          </w:p>
        </w:tc>
      </w:tr>
      <w:tr w:rsidR="00F6483A" w14:paraId="4973B70C" w14:textId="77777777">
        <w:trPr>
          <w:cantSplit/>
          <w:trHeight w:val="276"/>
        </w:trPr>
        <w:tc>
          <w:tcPr>
            <w:tcW w:w="0" w:type="auto"/>
            <w:shd w:val="clear" w:color="auto" w:fill="auto"/>
            <w:vAlign w:val="center"/>
          </w:tcPr>
          <w:p w14:paraId="3BB10735"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8.1.9</w:t>
            </w:r>
          </w:p>
        </w:tc>
        <w:tc>
          <w:tcPr>
            <w:tcW w:w="0" w:type="auto"/>
            <w:shd w:val="clear" w:color="auto" w:fill="auto"/>
            <w:vAlign w:val="center"/>
          </w:tcPr>
          <w:p w14:paraId="116E5AE4"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除建筑内的游泳池、浴池、溜冰场可不设置自动灭火系统外，下列民用建筑、场所和平时使用的人民防空工程应设置自动灭火系统：</w:t>
            </w:r>
          </w:p>
        </w:tc>
        <w:tc>
          <w:tcPr>
            <w:tcW w:w="0" w:type="auto"/>
            <w:shd w:val="clear" w:color="auto" w:fill="auto"/>
            <w:vAlign w:val="center"/>
          </w:tcPr>
          <w:p w14:paraId="51A1A01D"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9</w:t>
            </w:r>
          </w:p>
        </w:tc>
        <w:tc>
          <w:tcPr>
            <w:tcW w:w="0" w:type="auto"/>
            <w:shd w:val="clear" w:color="auto" w:fill="auto"/>
            <w:vAlign w:val="center"/>
          </w:tcPr>
          <w:p w14:paraId="408856B8"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设置在地下或半地下、多层建筑的地上第四层及以上楼层、高层民用建筑内的歌舞娱乐放映游艺场所，设置在多层建筑第一层至第三层且楼层建筑面积大于300㎡的地上歌舞娱乐放映游艺场所；</w:t>
            </w:r>
          </w:p>
        </w:tc>
      </w:tr>
      <w:tr w:rsidR="00F6483A" w14:paraId="4731705C" w14:textId="77777777">
        <w:trPr>
          <w:cantSplit/>
          <w:trHeight w:val="276"/>
        </w:trPr>
        <w:tc>
          <w:tcPr>
            <w:tcW w:w="0" w:type="auto"/>
            <w:shd w:val="clear" w:color="auto" w:fill="auto"/>
            <w:vAlign w:val="center"/>
          </w:tcPr>
          <w:p w14:paraId="774217E7"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8.1.9</w:t>
            </w:r>
          </w:p>
        </w:tc>
        <w:tc>
          <w:tcPr>
            <w:tcW w:w="0" w:type="auto"/>
            <w:shd w:val="clear" w:color="auto" w:fill="auto"/>
            <w:vAlign w:val="center"/>
          </w:tcPr>
          <w:p w14:paraId="3D9C033C"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除建筑内的游泳池、浴池、溜冰场可不设置自动灭火系统外，下列民用建筑、场所和平时使用的人民防空工程应设置自动灭火系统：</w:t>
            </w:r>
          </w:p>
        </w:tc>
        <w:tc>
          <w:tcPr>
            <w:tcW w:w="0" w:type="auto"/>
            <w:shd w:val="clear" w:color="auto" w:fill="auto"/>
            <w:vAlign w:val="center"/>
          </w:tcPr>
          <w:p w14:paraId="2534FAA0"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10</w:t>
            </w:r>
          </w:p>
        </w:tc>
        <w:tc>
          <w:tcPr>
            <w:tcW w:w="0" w:type="auto"/>
            <w:shd w:val="clear" w:color="auto" w:fill="auto"/>
            <w:vAlign w:val="center"/>
          </w:tcPr>
          <w:p w14:paraId="7C7FA031"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位于地下或半地下且座位数大于800个的电影院、剧场或礼堂的观众厅；</w:t>
            </w:r>
          </w:p>
        </w:tc>
      </w:tr>
      <w:tr w:rsidR="00F6483A" w14:paraId="19D8F8FF" w14:textId="77777777">
        <w:trPr>
          <w:cantSplit/>
          <w:trHeight w:val="276"/>
        </w:trPr>
        <w:tc>
          <w:tcPr>
            <w:tcW w:w="0" w:type="auto"/>
            <w:shd w:val="clear" w:color="auto" w:fill="auto"/>
            <w:vAlign w:val="center"/>
          </w:tcPr>
          <w:p w14:paraId="4EB05D4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8.1.12</w:t>
            </w:r>
          </w:p>
        </w:tc>
        <w:tc>
          <w:tcPr>
            <w:tcW w:w="0" w:type="auto"/>
            <w:shd w:val="clear" w:color="auto" w:fill="auto"/>
            <w:vAlign w:val="center"/>
          </w:tcPr>
          <w:p w14:paraId="5EF831A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下列建筑应设置与室内消火栓等水灭火系统供水管网直接连接的消防水泵接合器，且消防水泵接合器应位于室外便于消防车向室内消防给水管网安全供水的位置：</w:t>
            </w:r>
          </w:p>
        </w:tc>
        <w:tc>
          <w:tcPr>
            <w:tcW w:w="0" w:type="auto"/>
            <w:shd w:val="clear" w:color="auto" w:fill="auto"/>
            <w:vAlign w:val="center"/>
          </w:tcPr>
          <w:p w14:paraId="7296D0D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1ED62F1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设置自动喷水、水喷雾、泡沫或固定消防炮灭火系统的建筑；</w:t>
            </w:r>
          </w:p>
        </w:tc>
      </w:tr>
      <w:tr w:rsidR="00F6483A" w14:paraId="12A151E9" w14:textId="77777777">
        <w:trPr>
          <w:cantSplit/>
          <w:trHeight w:val="3900"/>
        </w:trPr>
        <w:tc>
          <w:tcPr>
            <w:tcW w:w="0" w:type="auto"/>
            <w:shd w:val="clear" w:color="auto" w:fill="auto"/>
            <w:vAlign w:val="center"/>
          </w:tcPr>
          <w:p w14:paraId="33D5033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8.1.12</w:t>
            </w:r>
          </w:p>
        </w:tc>
        <w:tc>
          <w:tcPr>
            <w:tcW w:w="0" w:type="auto"/>
            <w:shd w:val="clear" w:color="auto" w:fill="auto"/>
            <w:vAlign w:val="center"/>
          </w:tcPr>
          <w:p w14:paraId="0DEA024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下列建筑应设置与室内消火栓等水灭火系统供水管网直接连接的消防水泵接合器，且消防水泵接合器应位于室外便于消防车向室内消防给水管网安全供水的位置：</w:t>
            </w:r>
          </w:p>
        </w:tc>
        <w:tc>
          <w:tcPr>
            <w:tcW w:w="0" w:type="auto"/>
            <w:shd w:val="clear" w:color="auto" w:fill="auto"/>
            <w:vAlign w:val="center"/>
          </w:tcPr>
          <w:p w14:paraId="6565D30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0E5CA13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6层及以上并设置室内消火栓系统的民用建筑；</w:t>
            </w:r>
          </w:p>
        </w:tc>
      </w:tr>
      <w:tr w:rsidR="00F6483A" w14:paraId="3241901E" w14:textId="77777777">
        <w:trPr>
          <w:cantSplit/>
          <w:trHeight w:val="276"/>
        </w:trPr>
        <w:tc>
          <w:tcPr>
            <w:tcW w:w="0" w:type="auto"/>
            <w:shd w:val="clear" w:color="auto" w:fill="auto"/>
            <w:vAlign w:val="center"/>
          </w:tcPr>
          <w:p w14:paraId="51D0217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8.1.12</w:t>
            </w:r>
          </w:p>
        </w:tc>
        <w:tc>
          <w:tcPr>
            <w:tcW w:w="0" w:type="auto"/>
            <w:shd w:val="clear" w:color="auto" w:fill="auto"/>
            <w:vAlign w:val="center"/>
          </w:tcPr>
          <w:p w14:paraId="38A00F6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下列建筑应设置与室内消火栓等水灭火系统供水管网直接连接的消防水泵接合器，且消防水泵接合器应位于室外便于消防车向室内消防给水管网安全供水的位置：</w:t>
            </w:r>
          </w:p>
        </w:tc>
        <w:tc>
          <w:tcPr>
            <w:tcW w:w="0" w:type="auto"/>
            <w:shd w:val="clear" w:color="auto" w:fill="auto"/>
            <w:vAlign w:val="center"/>
          </w:tcPr>
          <w:p w14:paraId="6F7B6EA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6D5007A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5层及以上并设置室内消火栓系统的厂房；</w:t>
            </w:r>
          </w:p>
        </w:tc>
      </w:tr>
      <w:tr w:rsidR="00F6483A" w14:paraId="352C8DAB" w14:textId="77777777">
        <w:trPr>
          <w:cantSplit/>
          <w:trHeight w:val="276"/>
        </w:trPr>
        <w:tc>
          <w:tcPr>
            <w:tcW w:w="0" w:type="auto"/>
            <w:shd w:val="clear" w:color="auto" w:fill="auto"/>
            <w:vAlign w:val="center"/>
          </w:tcPr>
          <w:p w14:paraId="1842A6A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8.1.12</w:t>
            </w:r>
          </w:p>
        </w:tc>
        <w:tc>
          <w:tcPr>
            <w:tcW w:w="0" w:type="auto"/>
            <w:shd w:val="clear" w:color="auto" w:fill="auto"/>
            <w:vAlign w:val="center"/>
          </w:tcPr>
          <w:p w14:paraId="4FFFAFF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下列建筑应设置与室内消火栓等水灭火系统供水管网直接连接的消防水泵接合器，且消防水泵接合器应位于室外便于消防车向室内消防给水管网安全供水的位置：</w:t>
            </w:r>
          </w:p>
        </w:tc>
        <w:tc>
          <w:tcPr>
            <w:tcW w:w="0" w:type="auto"/>
            <w:shd w:val="clear" w:color="auto" w:fill="auto"/>
            <w:vAlign w:val="center"/>
          </w:tcPr>
          <w:p w14:paraId="1F0DFD5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76BC699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5层及以上并设置室内消火栓系统的仓库；</w:t>
            </w:r>
          </w:p>
        </w:tc>
      </w:tr>
      <w:tr w:rsidR="00F6483A" w14:paraId="18506B05" w14:textId="77777777">
        <w:trPr>
          <w:cantSplit/>
          <w:trHeight w:val="276"/>
        </w:trPr>
        <w:tc>
          <w:tcPr>
            <w:tcW w:w="0" w:type="auto"/>
            <w:shd w:val="clear" w:color="auto" w:fill="auto"/>
            <w:vAlign w:val="center"/>
          </w:tcPr>
          <w:p w14:paraId="0943A6A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8.1.12</w:t>
            </w:r>
          </w:p>
        </w:tc>
        <w:tc>
          <w:tcPr>
            <w:tcW w:w="0" w:type="auto"/>
            <w:shd w:val="clear" w:color="auto" w:fill="auto"/>
            <w:vAlign w:val="center"/>
          </w:tcPr>
          <w:p w14:paraId="035DEE4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下列建筑应设置与室内消火栓等水灭火系统供水管网直接连接的消防水泵接合器，且消防水泵接合器应位于室外便于消防车向室内消防给水管网安全供水的位置：</w:t>
            </w:r>
          </w:p>
        </w:tc>
        <w:tc>
          <w:tcPr>
            <w:tcW w:w="0" w:type="auto"/>
            <w:shd w:val="clear" w:color="auto" w:fill="auto"/>
            <w:vAlign w:val="center"/>
          </w:tcPr>
          <w:p w14:paraId="4589D7F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w:t>
            </w:r>
          </w:p>
        </w:tc>
        <w:tc>
          <w:tcPr>
            <w:tcW w:w="0" w:type="auto"/>
            <w:shd w:val="clear" w:color="auto" w:fill="auto"/>
            <w:vAlign w:val="center"/>
          </w:tcPr>
          <w:p w14:paraId="542E892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设置室内消火栓系统的地下、半地下汽车库和5层及以上的汽车库；</w:t>
            </w:r>
          </w:p>
        </w:tc>
      </w:tr>
      <w:tr w:rsidR="00F6483A" w14:paraId="1CB1C8D4" w14:textId="77777777">
        <w:trPr>
          <w:cantSplit/>
          <w:trHeight w:val="276"/>
        </w:trPr>
        <w:tc>
          <w:tcPr>
            <w:tcW w:w="0" w:type="auto"/>
            <w:shd w:val="clear" w:color="auto" w:fill="auto"/>
            <w:vAlign w:val="center"/>
          </w:tcPr>
          <w:p w14:paraId="60266E1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8.1.12</w:t>
            </w:r>
          </w:p>
        </w:tc>
        <w:tc>
          <w:tcPr>
            <w:tcW w:w="0" w:type="auto"/>
            <w:shd w:val="clear" w:color="auto" w:fill="auto"/>
            <w:vAlign w:val="center"/>
          </w:tcPr>
          <w:p w14:paraId="3D5A48F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下列建筑应设置与室内消火栓等水灭火系统供水管网直接连接的消防水泵接合器，且消防水泵接合器应位于室外便于消防车向室内消防给水管网安全供水的位置：</w:t>
            </w:r>
          </w:p>
        </w:tc>
        <w:tc>
          <w:tcPr>
            <w:tcW w:w="0" w:type="auto"/>
            <w:shd w:val="clear" w:color="auto" w:fill="auto"/>
            <w:vAlign w:val="center"/>
          </w:tcPr>
          <w:p w14:paraId="4BACFE3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9</w:t>
            </w:r>
          </w:p>
        </w:tc>
        <w:tc>
          <w:tcPr>
            <w:tcW w:w="0" w:type="auto"/>
            <w:shd w:val="clear" w:color="auto" w:fill="auto"/>
            <w:vAlign w:val="center"/>
          </w:tcPr>
          <w:p w14:paraId="46A0AA4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设置室内消火栓系统，建筑面积大于10000㎡或3层及以上的其他地下、半地下建筑（室）。</w:t>
            </w:r>
          </w:p>
        </w:tc>
      </w:tr>
      <w:tr w:rsidR="00F6483A" w14:paraId="4DB35FAD" w14:textId="77777777">
        <w:trPr>
          <w:cantSplit/>
          <w:trHeight w:val="276"/>
        </w:trPr>
        <w:tc>
          <w:tcPr>
            <w:tcW w:w="0" w:type="auto"/>
            <w:shd w:val="clear" w:color="auto" w:fill="auto"/>
            <w:vAlign w:val="center"/>
          </w:tcPr>
          <w:p w14:paraId="6B722EB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8.2.2</w:t>
            </w:r>
          </w:p>
        </w:tc>
        <w:tc>
          <w:tcPr>
            <w:tcW w:w="0" w:type="auto"/>
            <w:shd w:val="clear" w:color="auto" w:fill="auto"/>
            <w:vAlign w:val="center"/>
          </w:tcPr>
          <w:p w14:paraId="16777AE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除不适合设置排烟设施的场所、火灾发展缓慢的场所可不设置排烟设施外，工业与民用建筑的下列场所或部位应采取排烟等烟气控制措施：</w:t>
            </w:r>
          </w:p>
        </w:tc>
        <w:tc>
          <w:tcPr>
            <w:tcW w:w="0" w:type="auto"/>
            <w:shd w:val="clear" w:color="auto" w:fill="auto"/>
            <w:vAlign w:val="center"/>
          </w:tcPr>
          <w:p w14:paraId="00B1AD0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3B47D49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建筑面积大于300㎡，且经常有人停留或可燃物较多的地上丙类生产场所，丙类厂房内建筑面积大于300㎡，且经常有人停留或可燃物较多的地上房间；</w:t>
            </w:r>
          </w:p>
        </w:tc>
      </w:tr>
      <w:tr w:rsidR="00F6483A" w14:paraId="4D4F7C22" w14:textId="77777777">
        <w:trPr>
          <w:cantSplit/>
          <w:trHeight w:val="276"/>
        </w:trPr>
        <w:tc>
          <w:tcPr>
            <w:tcW w:w="0" w:type="auto"/>
            <w:shd w:val="clear" w:color="auto" w:fill="auto"/>
            <w:vAlign w:val="center"/>
          </w:tcPr>
          <w:p w14:paraId="756A455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8.2.2</w:t>
            </w:r>
          </w:p>
        </w:tc>
        <w:tc>
          <w:tcPr>
            <w:tcW w:w="0" w:type="auto"/>
            <w:shd w:val="clear" w:color="auto" w:fill="auto"/>
            <w:vAlign w:val="center"/>
          </w:tcPr>
          <w:p w14:paraId="08F2FE1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除不适合设置排烟设施的场所、火灾发展缓慢的场所可不设置排烟设施外，工业与民用建筑的下列场所或部位应采取排烟等烟气控制措施：</w:t>
            </w:r>
          </w:p>
        </w:tc>
        <w:tc>
          <w:tcPr>
            <w:tcW w:w="0" w:type="auto"/>
            <w:shd w:val="clear" w:color="auto" w:fill="auto"/>
            <w:vAlign w:val="center"/>
          </w:tcPr>
          <w:p w14:paraId="6D0B5A6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6798004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建筑面积大于100㎡的地下或半地下丙类生产场所；</w:t>
            </w:r>
          </w:p>
        </w:tc>
      </w:tr>
      <w:tr w:rsidR="00F6483A" w14:paraId="1C9B7736" w14:textId="77777777">
        <w:trPr>
          <w:cantSplit/>
          <w:trHeight w:val="276"/>
        </w:trPr>
        <w:tc>
          <w:tcPr>
            <w:tcW w:w="0" w:type="auto"/>
            <w:shd w:val="clear" w:color="auto" w:fill="auto"/>
            <w:vAlign w:val="center"/>
          </w:tcPr>
          <w:p w14:paraId="7D5A041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8.2.2</w:t>
            </w:r>
          </w:p>
        </w:tc>
        <w:tc>
          <w:tcPr>
            <w:tcW w:w="0" w:type="auto"/>
            <w:shd w:val="clear" w:color="auto" w:fill="auto"/>
            <w:vAlign w:val="center"/>
          </w:tcPr>
          <w:p w14:paraId="015C854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除不适合设置排烟设施的场所、火灾发展缓慢的场所可不设置排烟设施外，工业与民用建筑的下列场所或部位应采取排烟等烟气控制措施：</w:t>
            </w:r>
          </w:p>
        </w:tc>
        <w:tc>
          <w:tcPr>
            <w:tcW w:w="0" w:type="auto"/>
            <w:shd w:val="clear" w:color="auto" w:fill="auto"/>
            <w:vAlign w:val="center"/>
          </w:tcPr>
          <w:p w14:paraId="5570FBC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6A781A7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除高温生产工艺</w:t>
            </w:r>
            <w:proofErr w:type="gramStart"/>
            <w:r>
              <w:rPr>
                <w:rFonts w:ascii="宋体" w:hAnsi="宋体" w:hint="eastAsia"/>
                <w:b/>
                <w:sz w:val="20"/>
                <w:szCs w:val="20"/>
              </w:rPr>
              <w:t>的丁类厂房</w:t>
            </w:r>
            <w:proofErr w:type="gramEnd"/>
            <w:r>
              <w:rPr>
                <w:rFonts w:ascii="宋体" w:hAnsi="宋体" w:hint="eastAsia"/>
                <w:b/>
                <w:sz w:val="20"/>
                <w:szCs w:val="20"/>
              </w:rPr>
              <w:t>外，其他建筑面积大于5000㎡的</w:t>
            </w:r>
            <w:proofErr w:type="gramStart"/>
            <w:r>
              <w:rPr>
                <w:rFonts w:ascii="宋体" w:hAnsi="宋体" w:hint="eastAsia"/>
                <w:b/>
                <w:sz w:val="20"/>
                <w:szCs w:val="20"/>
              </w:rPr>
              <w:t>地上丁类</w:t>
            </w:r>
            <w:proofErr w:type="gramEnd"/>
            <w:r>
              <w:rPr>
                <w:rFonts w:ascii="宋体" w:hAnsi="宋体" w:hint="eastAsia"/>
                <w:b/>
                <w:sz w:val="20"/>
                <w:szCs w:val="20"/>
              </w:rPr>
              <w:t>生产场所；</w:t>
            </w:r>
          </w:p>
        </w:tc>
      </w:tr>
      <w:tr w:rsidR="00F6483A" w14:paraId="6CD94DC4" w14:textId="77777777">
        <w:trPr>
          <w:cantSplit/>
          <w:trHeight w:val="1800"/>
        </w:trPr>
        <w:tc>
          <w:tcPr>
            <w:tcW w:w="0" w:type="auto"/>
            <w:shd w:val="clear" w:color="auto" w:fill="auto"/>
            <w:vAlign w:val="center"/>
          </w:tcPr>
          <w:p w14:paraId="1339066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8.2.2</w:t>
            </w:r>
          </w:p>
        </w:tc>
        <w:tc>
          <w:tcPr>
            <w:tcW w:w="0" w:type="auto"/>
            <w:shd w:val="clear" w:color="auto" w:fill="auto"/>
            <w:vAlign w:val="center"/>
          </w:tcPr>
          <w:p w14:paraId="0DB717E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除不适合设置排烟设施的场所、火灾发展缓慢的场所可不设置排烟设施外，工业与民用建筑的下列场所或部位应采取排烟等烟气控制措施：</w:t>
            </w:r>
          </w:p>
        </w:tc>
        <w:tc>
          <w:tcPr>
            <w:tcW w:w="0" w:type="auto"/>
            <w:shd w:val="clear" w:color="auto" w:fill="auto"/>
            <w:vAlign w:val="center"/>
          </w:tcPr>
          <w:p w14:paraId="441BB54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76065AE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建筑面积大于1000㎡的地下或</w:t>
            </w:r>
            <w:proofErr w:type="gramStart"/>
            <w:r>
              <w:rPr>
                <w:rFonts w:ascii="宋体" w:hAnsi="宋体" w:hint="eastAsia"/>
                <w:b/>
                <w:sz w:val="20"/>
                <w:szCs w:val="20"/>
              </w:rPr>
              <w:t>半地下丁类生产</w:t>
            </w:r>
            <w:proofErr w:type="gramEnd"/>
            <w:r>
              <w:rPr>
                <w:rFonts w:ascii="宋体" w:hAnsi="宋体" w:hint="eastAsia"/>
                <w:b/>
                <w:sz w:val="20"/>
                <w:szCs w:val="20"/>
              </w:rPr>
              <w:t>场所；</w:t>
            </w:r>
          </w:p>
        </w:tc>
      </w:tr>
      <w:tr w:rsidR="00F6483A" w14:paraId="32F8E7DE" w14:textId="77777777">
        <w:trPr>
          <w:cantSplit/>
          <w:trHeight w:val="276"/>
        </w:trPr>
        <w:tc>
          <w:tcPr>
            <w:tcW w:w="0" w:type="auto"/>
            <w:shd w:val="clear" w:color="auto" w:fill="auto"/>
            <w:vAlign w:val="center"/>
          </w:tcPr>
          <w:p w14:paraId="678944E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8.2.2</w:t>
            </w:r>
          </w:p>
        </w:tc>
        <w:tc>
          <w:tcPr>
            <w:tcW w:w="0" w:type="auto"/>
            <w:shd w:val="clear" w:color="auto" w:fill="auto"/>
            <w:vAlign w:val="center"/>
          </w:tcPr>
          <w:p w14:paraId="1826012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除不适合设置排烟设施的场所、火灾发展缓慢的场所可不设置排烟设施外，工业与民用建筑的下列场所或部位应采取排烟等烟气控制措施：</w:t>
            </w:r>
          </w:p>
        </w:tc>
        <w:tc>
          <w:tcPr>
            <w:tcW w:w="0" w:type="auto"/>
            <w:shd w:val="clear" w:color="auto" w:fill="auto"/>
            <w:vAlign w:val="center"/>
          </w:tcPr>
          <w:p w14:paraId="050712D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w:t>
            </w:r>
          </w:p>
        </w:tc>
        <w:tc>
          <w:tcPr>
            <w:tcW w:w="0" w:type="auto"/>
            <w:shd w:val="clear" w:color="auto" w:fill="auto"/>
            <w:vAlign w:val="center"/>
          </w:tcPr>
          <w:p w14:paraId="7B6A2AC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建筑面积大于300㎡的地上丙类库房；</w:t>
            </w:r>
          </w:p>
        </w:tc>
      </w:tr>
      <w:tr w:rsidR="00F6483A" w14:paraId="38485985" w14:textId="77777777">
        <w:trPr>
          <w:cantSplit/>
          <w:trHeight w:val="276"/>
        </w:trPr>
        <w:tc>
          <w:tcPr>
            <w:tcW w:w="0" w:type="auto"/>
            <w:shd w:val="clear" w:color="auto" w:fill="auto"/>
            <w:vAlign w:val="center"/>
          </w:tcPr>
          <w:p w14:paraId="11E410F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8.2.2</w:t>
            </w:r>
          </w:p>
        </w:tc>
        <w:tc>
          <w:tcPr>
            <w:tcW w:w="0" w:type="auto"/>
            <w:shd w:val="clear" w:color="auto" w:fill="auto"/>
            <w:vAlign w:val="center"/>
          </w:tcPr>
          <w:p w14:paraId="756C452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除不适合设置排烟设施的场所、火灾发展缓慢的场所可不设置排烟设施外，工业与民用建筑的下列场所或部位应采取排烟等烟气控制措施：</w:t>
            </w:r>
          </w:p>
        </w:tc>
        <w:tc>
          <w:tcPr>
            <w:tcW w:w="0" w:type="auto"/>
            <w:shd w:val="clear" w:color="auto" w:fill="auto"/>
            <w:vAlign w:val="center"/>
          </w:tcPr>
          <w:p w14:paraId="55A5A61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w:t>
            </w:r>
          </w:p>
        </w:tc>
        <w:tc>
          <w:tcPr>
            <w:tcW w:w="0" w:type="auto"/>
            <w:shd w:val="clear" w:color="auto" w:fill="auto"/>
            <w:vAlign w:val="center"/>
          </w:tcPr>
          <w:p w14:paraId="4EE1676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设置在地下或半地下、地上第四层及以上楼层的歌舞娱乐放映游艺场所，设置在其他</w:t>
            </w:r>
            <w:proofErr w:type="gramStart"/>
            <w:r>
              <w:rPr>
                <w:rFonts w:ascii="宋体" w:hAnsi="宋体" w:hint="eastAsia"/>
                <w:b/>
                <w:sz w:val="20"/>
                <w:szCs w:val="20"/>
              </w:rPr>
              <w:t>楼层且</w:t>
            </w:r>
            <w:proofErr w:type="gramEnd"/>
            <w:r>
              <w:rPr>
                <w:rFonts w:ascii="宋体" w:hAnsi="宋体" w:hint="eastAsia"/>
                <w:b/>
                <w:sz w:val="20"/>
                <w:szCs w:val="20"/>
              </w:rPr>
              <w:t>房间总建筑面积大于100㎡的歌舞娱乐放映游艺场所；</w:t>
            </w:r>
          </w:p>
        </w:tc>
      </w:tr>
      <w:tr w:rsidR="00F6483A" w14:paraId="2828CE69" w14:textId="77777777">
        <w:trPr>
          <w:cantSplit/>
          <w:trHeight w:val="276"/>
        </w:trPr>
        <w:tc>
          <w:tcPr>
            <w:tcW w:w="0" w:type="auto"/>
            <w:shd w:val="clear" w:color="auto" w:fill="auto"/>
            <w:vAlign w:val="center"/>
          </w:tcPr>
          <w:p w14:paraId="4A9F164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8.2.2</w:t>
            </w:r>
          </w:p>
        </w:tc>
        <w:tc>
          <w:tcPr>
            <w:tcW w:w="0" w:type="auto"/>
            <w:shd w:val="clear" w:color="auto" w:fill="auto"/>
            <w:vAlign w:val="center"/>
          </w:tcPr>
          <w:p w14:paraId="5425E51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除不适合设置排烟设施的场所、火灾发展缓慢的场所可不设置排烟设施外，工业与民用建筑的下列场所或部位应采取排烟等烟气控制措施：</w:t>
            </w:r>
          </w:p>
        </w:tc>
        <w:tc>
          <w:tcPr>
            <w:tcW w:w="0" w:type="auto"/>
            <w:shd w:val="clear" w:color="auto" w:fill="auto"/>
            <w:vAlign w:val="center"/>
          </w:tcPr>
          <w:p w14:paraId="4CD2EB5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7</w:t>
            </w:r>
          </w:p>
        </w:tc>
        <w:tc>
          <w:tcPr>
            <w:tcW w:w="0" w:type="auto"/>
            <w:shd w:val="clear" w:color="auto" w:fill="auto"/>
            <w:vAlign w:val="center"/>
          </w:tcPr>
          <w:p w14:paraId="529B3AB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公共建筑内建筑面积大于100㎡且经常有人停留的房间；</w:t>
            </w:r>
          </w:p>
        </w:tc>
      </w:tr>
      <w:tr w:rsidR="00F6483A" w14:paraId="3AD9D578" w14:textId="77777777">
        <w:trPr>
          <w:cantSplit/>
          <w:trHeight w:val="276"/>
        </w:trPr>
        <w:tc>
          <w:tcPr>
            <w:tcW w:w="0" w:type="auto"/>
            <w:shd w:val="clear" w:color="auto" w:fill="auto"/>
            <w:vAlign w:val="center"/>
          </w:tcPr>
          <w:p w14:paraId="408347A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8.2.2</w:t>
            </w:r>
          </w:p>
        </w:tc>
        <w:tc>
          <w:tcPr>
            <w:tcW w:w="0" w:type="auto"/>
            <w:shd w:val="clear" w:color="auto" w:fill="auto"/>
            <w:vAlign w:val="center"/>
          </w:tcPr>
          <w:p w14:paraId="076052F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除不适合设置排烟设施的场所、火灾发展缓慢的场所可不设置排烟设施外，工业与民用建筑的下列场所或部位应采取排烟等烟气控制措施：</w:t>
            </w:r>
          </w:p>
        </w:tc>
        <w:tc>
          <w:tcPr>
            <w:tcW w:w="0" w:type="auto"/>
            <w:shd w:val="clear" w:color="auto" w:fill="auto"/>
            <w:vAlign w:val="center"/>
          </w:tcPr>
          <w:p w14:paraId="155AC4C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w:t>
            </w:r>
          </w:p>
        </w:tc>
        <w:tc>
          <w:tcPr>
            <w:tcW w:w="0" w:type="auto"/>
            <w:shd w:val="clear" w:color="auto" w:fill="auto"/>
            <w:vAlign w:val="center"/>
          </w:tcPr>
          <w:p w14:paraId="563B452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公共建筑内建筑面积大于300㎡且可燃物较多的房间；</w:t>
            </w:r>
          </w:p>
        </w:tc>
      </w:tr>
      <w:tr w:rsidR="00F6483A" w14:paraId="03D42C06" w14:textId="77777777">
        <w:trPr>
          <w:cantSplit/>
          <w:trHeight w:val="276"/>
        </w:trPr>
        <w:tc>
          <w:tcPr>
            <w:tcW w:w="0" w:type="auto"/>
            <w:shd w:val="clear" w:color="auto" w:fill="auto"/>
            <w:vAlign w:val="center"/>
          </w:tcPr>
          <w:p w14:paraId="51DF3BA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8.2.2</w:t>
            </w:r>
          </w:p>
        </w:tc>
        <w:tc>
          <w:tcPr>
            <w:tcW w:w="0" w:type="auto"/>
            <w:shd w:val="clear" w:color="auto" w:fill="auto"/>
            <w:vAlign w:val="center"/>
          </w:tcPr>
          <w:p w14:paraId="7C0148F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除不适合设置排烟设施的场所、火灾发展缓慢的场所可不设置排烟设施外，工业与民用建筑的下列场所或部位应采取排烟等烟气控制措施：</w:t>
            </w:r>
          </w:p>
        </w:tc>
        <w:tc>
          <w:tcPr>
            <w:tcW w:w="0" w:type="auto"/>
            <w:shd w:val="clear" w:color="auto" w:fill="auto"/>
            <w:vAlign w:val="center"/>
          </w:tcPr>
          <w:p w14:paraId="5858315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9</w:t>
            </w:r>
          </w:p>
        </w:tc>
        <w:tc>
          <w:tcPr>
            <w:tcW w:w="0" w:type="auto"/>
            <w:shd w:val="clear" w:color="auto" w:fill="auto"/>
            <w:vAlign w:val="center"/>
          </w:tcPr>
          <w:p w14:paraId="4A6AF20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中庭；</w:t>
            </w:r>
          </w:p>
        </w:tc>
      </w:tr>
      <w:tr w:rsidR="00F6483A" w14:paraId="5AA45A41" w14:textId="77777777">
        <w:trPr>
          <w:cantSplit/>
          <w:trHeight w:val="276"/>
        </w:trPr>
        <w:tc>
          <w:tcPr>
            <w:tcW w:w="0" w:type="auto"/>
            <w:shd w:val="clear" w:color="auto" w:fill="auto"/>
            <w:vAlign w:val="center"/>
          </w:tcPr>
          <w:p w14:paraId="7DA9931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8.2.2</w:t>
            </w:r>
          </w:p>
        </w:tc>
        <w:tc>
          <w:tcPr>
            <w:tcW w:w="0" w:type="auto"/>
            <w:shd w:val="clear" w:color="auto" w:fill="auto"/>
            <w:vAlign w:val="center"/>
          </w:tcPr>
          <w:p w14:paraId="6D7D641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除不适合设置排烟设施的场所、火灾发展缓慢的场所可不设置排烟设施外，工业与民用建筑的下列场所或部位应采取排烟等烟气控制措施：</w:t>
            </w:r>
          </w:p>
        </w:tc>
        <w:tc>
          <w:tcPr>
            <w:tcW w:w="0" w:type="auto"/>
            <w:shd w:val="clear" w:color="auto" w:fill="auto"/>
            <w:vAlign w:val="center"/>
          </w:tcPr>
          <w:p w14:paraId="7E76057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10</w:t>
            </w:r>
          </w:p>
        </w:tc>
        <w:tc>
          <w:tcPr>
            <w:tcW w:w="0" w:type="auto"/>
            <w:shd w:val="clear" w:color="auto" w:fill="auto"/>
            <w:vAlign w:val="center"/>
          </w:tcPr>
          <w:p w14:paraId="10BDC11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建筑高度大于32m的厂房或仓库内长度大于20m的疏散走道，其他厂房或仓库内长度大于40m的疏散走道，民用建筑内长度大于20m的疏散走道。</w:t>
            </w:r>
          </w:p>
        </w:tc>
      </w:tr>
      <w:tr w:rsidR="00F6483A" w14:paraId="3D934C5E" w14:textId="77777777">
        <w:trPr>
          <w:cantSplit/>
          <w:trHeight w:val="276"/>
        </w:trPr>
        <w:tc>
          <w:tcPr>
            <w:tcW w:w="0" w:type="auto"/>
            <w:shd w:val="clear" w:color="auto" w:fill="auto"/>
            <w:vAlign w:val="center"/>
          </w:tcPr>
          <w:p w14:paraId="6E27487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8.2.5</w:t>
            </w:r>
          </w:p>
        </w:tc>
        <w:tc>
          <w:tcPr>
            <w:tcW w:w="0" w:type="auto"/>
            <w:shd w:val="clear" w:color="auto" w:fill="auto"/>
            <w:vAlign w:val="center"/>
          </w:tcPr>
          <w:p w14:paraId="74145A7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建筑中下列经常有人停留或可燃物较多且无可开启外窗的房间或区域应设置排烟设施：</w:t>
            </w:r>
          </w:p>
        </w:tc>
        <w:tc>
          <w:tcPr>
            <w:tcW w:w="0" w:type="auto"/>
            <w:shd w:val="clear" w:color="auto" w:fill="auto"/>
            <w:vAlign w:val="center"/>
          </w:tcPr>
          <w:p w14:paraId="4BE07C7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7E13182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建筑面积大于50㎡的房间：</w:t>
            </w:r>
          </w:p>
        </w:tc>
      </w:tr>
      <w:tr w:rsidR="00F6483A" w14:paraId="51E11D37" w14:textId="77777777">
        <w:trPr>
          <w:cantSplit/>
          <w:trHeight w:val="276"/>
        </w:trPr>
        <w:tc>
          <w:tcPr>
            <w:tcW w:w="0" w:type="auto"/>
            <w:shd w:val="clear" w:color="auto" w:fill="auto"/>
            <w:vAlign w:val="center"/>
          </w:tcPr>
          <w:p w14:paraId="56E579B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8.2.5</w:t>
            </w:r>
          </w:p>
        </w:tc>
        <w:tc>
          <w:tcPr>
            <w:tcW w:w="0" w:type="auto"/>
            <w:shd w:val="clear" w:color="auto" w:fill="auto"/>
            <w:vAlign w:val="center"/>
          </w:tcPr>
          <w:p w14:paraId="3C7ADA2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建筑中下列经常有人停留或可燃物较多且无可开启外窗的房间或区域应设置排烟设施：</w:t>
            </w:r>
          </w:p>
        </w:tc>
        <w:tc>
          <w:tcPr>
            <w:tcW w:w="0" w:type="auto"/>
            <w:shd w:val="clear" w:color="auto" w:fill="auto"/>
            <w:vAlign w:val="center"/>
          </w:tcPr>
          <w:p w14:paraId="500F523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76D12E1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房间的建筑面积不大于50㎡，总建筑面积大于200㎡的区域。</w:t>
            </w:r>
          </w:p>
        </w:tc>
      </w:tr>
      <w:tr w:rsidR="00F6483A" w14:paraId="1712DA95" w14:textId="77777777">
        <w:trPr>
          <w:cantSplit/>
          <w:trHeight w:val="276"/>
        </w:trPr>
        <w:tc>
          <w:tcPr>
            <w:tcW w:w="0" w:type="auto"/>
            <w:shd w:val="clear" w:color="auto" w:fill="auto"/>
            <w:vAlign w:val="center"/>
          </w:tcPr>
          <w:p w14:paraId="442A952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8.3.1</w:t>
            </w:r>
          </w:p>
        </w:tc>
        <w:tc>
          <w:tcPr>
            <w:tcW w:w="0" w:type="auto"/>
            <w:shd w:val="clear" w:color="auto" w:fill="auto"/>
            <w:vAlign w:val="center"/>
          </w:tcPr>
          <w:p w14:paraId="30A7FE2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除散装粮食仓库、原煤仓库可不设置火灾自动报警系统外，下列工业建筑或场所应设置火灾自动报警系统：</w:t>
            </w:r>
          </w:p>
        </w:tc>
        <w:tc>
          <w:tcPr>
            <w:tcW w:w="0" w:type="auto"/>
            <w:shd w:val="clear" w:color="auto" w:fill="auto"/>
            <w:vAlign w:val="center"/>
          </w:tcPr>
          <w:p w14:paraId="37CD54D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5B3B901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丙类高层厂房；</w:t>
            </w:r>
          </w:p>
        </w:tc>
      </w:tr>
      <w:tr w:rsidR="00F6483A" w14:paraId="3500F10D" w14:textId="77777777">
        <w:trPr>
          <w:cantSplit/>
          <w:trHeight w:val="276"/>
        </w:trPr>
        <w:tc>
          <w:tcPr>
            <w:tcW w:w="0" w:type="auto"/>
            <w:shd w:val="clear" w:color="auto" w:fill="auto"/>
            <w:vAlign w:val="center"/>
          </w:tcPr>
          <w:p w14:paraId="49584A0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8.3.1</w:t>
            </w:r>
          </w:p>
        </w:tc>
        <w:tc>
          <w:tcPr>
            <w:tcW w:w="0" w:type="auto"/>
            <w:shd w:val="clear" w:color="auto" w:fill="auto"/>
            <w:vAlign w:val="center"/>
          </w:tcPr>
          <w:p w14:paraId="5B1C44A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除散装粮食仓库、原煤仓库可不设置火灾自动报警系统外，下列工业建筑或场所应设置火灾自动报警系统：</w:t>
            </w:r>
          </w:p>
        </w:tc>
        <w:tc>
          <w:tcPr>
            <w:tcW w:w="0" w:type="auto"/>
            <w:shd w:val="clear" w:color="auto" w:fill="auto"/>
            <w:vAlign w:val="center"/>
          </w:tcPr>
          <w:p w14:paraId="6682CCA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42F1100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地下、半地下且建筑面积大于1000㎡的丙类生产场所；</w:t>
            </w:r>
          </w:p>
        </w:tc>
      </w:tr>
      <w:tr w:rsidR="00F6483A" w14:paraId="407F50CB" w14:textId="77777777">
        <w:trPr>
          <w:cantSplit/>
          <w:trHeight w:val="276"/>
        </w:trPr>
        <w:tc>
          <w:tcPr>
            <w:tcW w:w="0" w:type="auto"/>
            <w:shd w:val="clear" w:color="auto" w:fill="auto"/>
            <w:vAlign w:val="center"/>
          </w:tcPr>
          <w:p w14:paraId="002C5A0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8.3.1</w:t>
            </w:r>
          </w:p>
        </w:tc>
        <w:tc>
          <w:tcPr>
            <w:tcW w:w="0" w:type="auto"/>
            <w:shd w:val="clear" w:color="auto" w:fill="auto"/>
            <w:vAlign w:val="center"/>
          </w:tcPr>
          <w:p w14:paraId="4085FA3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除散装粮食仓库、原煤仓库可不设置火灾自动报警系统外，下列工业建筑或场所应设置火灾自动报警系统：</w:t>
            </w:r>
          </w:p>
        </w:tc>
        <w:tc>
          <w:tcPr>
            <w:tcW w:w="0" w:type="auto"/>
            <w:shd w:val="clear" w:color="auto" w:fill="auto"/>
            <w:vAlign w:val="center"/>
          </w:tcPr>
          <w:p w14:paraId="6EDCAA4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227D6B0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地下、半地下且建筑面积大于1000㎡的丙类仓库；</w:t>
            </w:r>
          </w:p>
        </w:tc>
      </w:tr>
      <w:tr w:rsidR="00F6483A" w14:paraId="53ED6833" w14:textId="77777777">
        <w:trPr>
          <w:cantSplit/>
          <w:trHeight w:val="276"/>
        </w:trPr>
        <w:tc>
          <w:tcPr>
            <w:tcW w:w="0" w:type="auto"/>
            <w:shd w:val="clear" w:color="auto" w:fill="auto"/>
            <w:vAlign w:val="center"/>
          </w:tcPr>
          <w:p w14:paraId="6F4B5B8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8.3.1</w:t>
            </w:r>
          </w:p>
        </w:tc>
        <w:tc>
          <w:tcPr>
            <w:tcW w:w="0" w:type="auto"/>
            <w:shd w:val="clear" w:color="auto" w:fill="auto"/>
            <w:vAlign w:val="center"/>
          </w:tcPr>
          <w:p w14:paraId="390242F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除散装粮食仓库、原煤仓库可不设置火灾自动报警系统外，下列工业建筑或场所应设置火灾自动报警系统：</w:t>
            </w:r>
          </w:p>
        </w:tc>
        <w:tc>
          <w:tcPr>
            <w:tcW w:w="0" w:type="auto"/>
            <w:shd w:val="clear" w:color="auto" w:fill="auto"/>
            <w:vAlign w:val="center"/>
          </w:tcPr>
          <w:p w14:paraId="26CF2B1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74B4B76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丙类高层仓库或丙类高架仓库。</w:t>
            </w:r>
          </w:p>
        </w:tc>
      </w:tr>
      <w:tr w:rsidR="00F6483A" w14:paraId="672ECCC4" w14:textId="77777777">
        <w:trPr>
          <w:cantSplit/>
          <w:trHeight w:val="276"/>
        </w:trPr>
        <w:tc>
          <w:tcPr>
            <w:tcW w:w="0" w:type="auto"/>
            <w:shd w:val="clear" w:color="auto" w:fill="auto"/>
            <w:vAlign w:val="center"/>
          </w:tcPr>
          <w:p w14:paraId="55C34EC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8.3.2</w:t>
            </w:r>
          </w:p>
        </w:tc>
        <w:tc>
          <w:tcPr>
            <w:tcW w:w="0" w:type="auto"/>
            <w:shd w:val="clear" w:color="auto" w:fill="auto"/>
            <w:vAlign w:val="center"/>
          </w:tcPr>
          <w:p w14:paraId="40B1475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下列民用建筑或场所应设置火灾自动报警系统：</w:t>
            </w:r>
          </w:p>
        </w:tc>
        <w:tc>
          <w:tcPr>
            <w:tcW w:w="0" w:type="auto"/>
            <w:shd w:val="clear" w:color="auto" w:fill="auto"/>
            <w:vAlign w:val="center"/>
          </w:tcPr>
          <w:p w14:paraId="6C0A866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6AD4222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商店建筑、展览建筑、财贸金融建筑、客运和货运建筑等类似用途的建筑；</w:t>
            </w:r>
          </w:p>
        </w:tc>
      </w:tr>
      <w:tr w:rsidR="00F6483A" w14:paraId="7193CD30" w14:textId="77777777">
        <w:trPr>
          <w:cantSplit/>
          <w:trHeight w:val="276"/>
        </w:trPr>
        <w:tc>
          <w:tcPr>
            <w:tcW w:w="0" w:type="auto"/>
            <w:shd w:val="clear" w:color="auto" w:fill="auto"/>
            <w:vAlign w:val="center"/>
          </w:tcPr>
          <w:p w14:paraId="097267A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8.3.2</w:t>
            </w:r>
          </w:p>
        </w:tc>
        <w:tc>
          <w:tcPr>
            <w:tcW w:w="0" w:type="auto"/>
            <w:shd w:val="clear" w:color="auto" w:fill="auto"/>
            <w:vAlign w:val="center"/>
          </w:tcPr>
          <w:p w14:paraId="04FE389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下列民用建筑或场所应设置火灾自动报警系统：</w:t>
            </w:r>
          </w:p>
        </w:tc>
        <w:tc>
          <w:tcPr>
            <w:tcW w:w="0" w:type="auto"/>
            <w:shd w:val="clear" w:color="auto" w:fill="auto"/>
            <w:vAlign w:val="center"/>
          </w:tcPr>
          <w:p w14:paraId="27CE066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25D82F1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旅馆建筑；</w:t>
            </w:r>
          </w:p>
        </w:tc>
      </w:tr>
      <w:tr w:rsidR="00F6483A" w14:paraId="53B0195A" w14:textId="77777777">
        <w:trPr>
          <w:cantSplit/>
          <w:trHeight w:val="276"/>
        </w:trPr>
        <w:tc>
          <w:tcPr>
            <w:tcW w:w="0" w:type="auto"/>
            <w:shd w:val="clear" w:color="auto" w:fill="auto"/>
            <w:vAlign w:val="center"/>
          </w:tcPr>
          <w:p w14:paraId="4E3394F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8.3.2</w:t>
            </w:r>
          </w:p>
        </w:tc>
        <w:tc>
          <w:tcPr>
            <w:tcW w:w="0" w:type="auto"/>
            <w:shd w:val="clear" w:color="auto" w:fill="auto"/>
            <w:vAlign w:val="center"/>
          </w:tcPr>
          <w:p w14:paraId="2BE76CC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下列民用建筑或场所应设置火灾自动报警系统：</w:t>
            </w:r>
          </w:p>
        </w:tc>
        <w:tc>
          <w:tcPr>
            <w:tcW w:w="0" w:type="auto"/>
            <w:shd w:val="clear" w:color="auto" w:fill="auto"/>
            <w:vAlign w:val="center"/>
          </w:tcPr>
          <w:p w14:paraId="6844D0F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3311F9F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建筑高度大于100m的住宅建筑；</w:t>
            </w:r>
          </w:p>
        </w:tc>
      </w:tr>
      <w:tr w:rsidR="00F6483A" w14:paraId="144DFCF5" w14:textId="77777777">
        <w:trPr>
          <w:cantSplit/>
          <w:trHeight w:val="276"/>
        </w:trPr>
        <w:tc>
          <w:tcPr>
            <w:tcW w:w="0" w:type="auto"/>
            <w:shd w:val="clear" w:color="auto" w:fill="auto"/>
            <w:vAlign w:val="center"/>
          </w:tcPr>
          <w:p w14:paraId="25C9859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8.3.2</w:t>
            </w:r>
          </w:p>
        </w:tc>
        <w:tc>
          <w:tcPr>
            <w:tcW w:w="0" w:type="auto"/>
            <w:shd w:val="clear" w:color="auto" w:fill="auto"/>
            <w:vAlign w:val="center"/>
          </w:tcPr>
          <w:p w14:paraId="3F178B7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下列民用建筑或场所应设置火灾自动报警系统：</w:t>
            </w:r>
          </w:p>
        </w:tc>
        <w:tc>
          <w:tcPr>
            <w:tcW w:w="0" w:type="auto"/>
            <w:shd w:val="clear" w:color="auto" w:fill="auto"/>
            <w:vAlign w:val="center"/>
          </w:tcPr>
          <w:p w14:paraId="054D126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78C763D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图书或文物的珍藏库，每座藏书超过50万册的图书馆，重要的档案馆；</w:t>
            </w:r>
          </w:p>
        </w:tc>
      </w:tr>
      <w:tr w:rsidR="00F6483A" w14:paraId="455EFB62" w14:textId="77777777">
        <w:trPr>
          <w:cantSplit/>
          <w:trHeight w:val="276"/>
        </w:trPr>
        <w:tc>
          <w:tcPr>
            <w:tcW w:w="0" w:type="auto"/>
            <w:shd w:val="clear" w:color="auto" w:fill="auto"/>
            <w:vAlign w:val="center"/>
          </w:tcPr>
          <w:p w14:paraId="0EEE125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8.3.2</w:t>
            </w:r>
          </w:p>
        </w:tc>
        <w:tc>
          <w:tcPr>
            <w:tcW w:w="0" w:type="auto"/>
            <w:shd w:val="clear" w:color="auto" w:fill="auto"/>
            <w:vAlign w:val="center"/>
          </w:tcPr>
          <w:p w14:paraId="5E42EE3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下列民用建筑或场所应设置火灾自动报警系统：</w:t>
            </w:r>
          </w:p>
        </w:tc>
        <w:tc>
          <w:tcPr>
            <w:tcW w:w="0" w:type="auto"/>
            <w:shd w:val="clear" w:color="auto" w:fill="auto"/>
            <w:vAlign w:val="center"/>
          </w:tcPr>
          <w:p w14:paraId="48BAC1C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w:t>
            </w:r>
          </w:p>
        </w:tc>
        <w:tc>
          <w:tcPr>
            <w:tcW w:w="0" w:type="auto"/>
            <w:shd w:val="clear" w:color="auto" w:fill="auto"/>
            <w:vAlign w:val="center"/>
          </w:tcPr>
          <w:p w14:paraId="3FA8AF6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托儿所、幼儿园，老年人照料设施，任一层建筑面积大于500㎡或总建筑面积大于1000㎡的其他儿童活动场所；</w:t>
            </w:r>
          </w:p>
        </w:tc>
      </w:tr>
      <w:tr w:rsidR="00F6483A" w14:paraId="3496D797" w14:textId="77777777">
        <w:trPr>
          <w:cantSplit/>
          <w:trHeight w:val="276"/>
        </w:trPr>
        <w:tc>
          <w:tcPr>
            <w:tcW w:w="0" w:type="auto"/>
            <w:shd w:val="clear" w:color="auto" w:fill="auto"/>
            <w:vAlign w:val="center"/>
          </w:tcPr>
          <w:p w14:paraId="67DEB21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8.3.2</w:t>
            </w:r>
          </w:p>
        </w:tc>
        <w:tc>
          <w:tcPr>
            <w:tcW w:w="0" w:type="auto"/>
            <w:shd w:val="clear" w:color="auto" w:fill="auto"/>
            <w:vAlign w:val="center"/>
          </w:tcPr>
          <w:p w14:paraId="656243B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下列民用建筑或场所应设置火灾自动报警系统：</w:t>
            </w:r>
          </w:p>
        </w:tc>
        <w:tc>
          <w:tcPr>
            <w:tcW w:w="0" w:type="auto"/>
            <w:shd w:val="clear" w:color="auto" w:fill="auto"/>
            <w:vAlign w:val="center"/>
          </w:tcPr>
          <w:p w14:paraId="05CCA1E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9</w:t>
            </w:r>
          </w:p>
        </w:tc>
        <w:tc>
          <w:tcPr>
            <w:tcW w:w="0" w:type="auto"/>
            <w:shd w:val="clear" w:color="auto" w:fill="auto"/>
            <w:vAlign w:val="center"/>
          </w:tcPr>
          <w:p w14:paraId="166B7C9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歌舞娱乐放映游艺场所；</w:t>
            </w:r>
          </w:p>
        </w:tc>
      </w:tr>
      <w:tr w:rsidR="00F6483A" w14:paraId="26019798" w14:textId="77777777">
        <w:trPr>
          <w:cantSplit/>
          <w:trHeight w:val="1800"/>
        </w:trPr>
        <w:tc>
          <w:tcPr>
            <w:tcW w:w="0" w:type="auto"/>
            <w:shd w:val="clear" w:color="auto" w:fill="auto"/>
            <w:vAlign w:val="center"/>
          </w:tcPr>
          <w:p w14:paraId="19D97A9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8.3.2</w:t>
            </w:r>
          </w:p>
        </w:tc>
        <w:tc>
          <w:tcPr>
            <w:tcW w:w="0" w:type="auto"/>
            <w:shd w:val="clear" w:color="auto" w:fill="auto"/>
            <w:vAlign w:val="center"/>
          </w:tcPr>
          <w:p w14:paraId="47400E2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下列民用建筑或场所应设置火灾自动报警系统：</w:t>
            </w:r>
          </w:p>
        </w:tc>
        <w:tc>
          <w:tcPr>
            <w:tcW w:w="0" w:type="auto"/>
            <w:shd w:val="clear" w:color="auto" w:fill="auto"/>
            <w:vAlign w:val="center"/>
          </w:tcPr>
          <w:p w14:paraId="7F6BC33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10</w:t>
            </w:r>
          </w:p>
        </w:tc>
        <w:tc>
          <w:tcPr>
            <w:tcW w:w="0" w:type="auto"/>
            <w:shd w:val="clear" w:color="auto" w:fill="auto"/>
            <w:vAlign w:val="center"/>
          </w:tcPr>
          <w:p w14:paraId="642CCEA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其他二类高层公共建筑内建筑面积大于50㎡的可燃物品库房和建筑面积大于500㎡的商店营业厅，以及其他一类高层公共建筑。</w:t>
            </w:r>
          </w:p>
        </w:tc>
      </w:tr>
      <w:tr w:rsidR="00F6483A" w14:paraId="6A62627E" w14:textId="77777777">
        <w:trPr>
          <w:cantSplit/>
          <w:trHeight w:val="682"/>
        </w:trPr>
        <w:tc>
          <w:tcPr>
            <w:tcW w:w="0" w:type="auto"/>
            <w:gridSpan w:val="4"/>
            <w:shd w:val="clear" w:color="auto" w:fill="auto"/>
            <w:vAlign w:val="center"/>
          </w:tcPr>
          <w:p w14:paraId="26216668"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《建筑玻璃应用技术规程》</w:t>
            </w:r>
            <w:r>
              <w:rPr>
                <w:rFonts w:ascii="宋体" w:hAnsi="宋体"/>
                <w:sz w:val="20"/>
                <w:szCs w:val="20"/>
              </w:rPr>
              <w:t>JGJ 113-2015</w:t>
            </w:r>
          </w:p>
        </w:tc>
      </w:tr>
      <w:tr w:rsidR="00F6483A" w14:paraId="0F4828D1" w14:textId="77777777">
        <w:trPr>
          <w:cantSplit/>
          <w:trHeight w:val="1800"/>
        </w:trPr>
        <w:tc>
          <w:tcPr>
            <w:tcW w:w="0" w:type="auto"/>
            <w:shd w:val="clear" w:color="auto" w:fill="auto"/>
            <w:vAlign w:val="center"/>
          </w:tcPr>
          <w:p w14:paraId="5B697D4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8.2.2</w:t>
            </w:r>
          </w:p>
        </w:tc>
        <w:tc>
          <w:tcPr>
            <w:tcW w:w="0" w:type="auto"/>
            <w:shd w:val="clear" w:color="auto" w:fill="auto"/>
            <w:vAlign w:val="center"/>
          </w:tcPr>
          <w:p w14:paraId="78F6D54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屋面玻璃或雨篷玻璃必须使用夹层玻璃或夹层中空玻璃，其胶片厚度不应小于0.76mm。</w:t>
            </w:r>
          </w:p>
        </w:tc>
        <w:tc>
          <w:tcPr>
            <w:tcW w:w="0" w:type="auto"/>
            <w:shd w:val="clear" w:color="auto" w:fill="auto"/>
            <w:vAlign w:val="center"/>
          </w:tcPr>
          <w:p w14:paraId="30617E4E"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27374B1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21B6A6B1" w14:textId="77777777">
        <w:trPr>
          <w:cantSplit/>
          <w:trHeight w:val="590"/>
        </w:trPr>
        <w:tc>
          <w:tcPr>
            <w:tcW w:w="0" w:type="auto"/>
            <w:gridSpan w:val="4"/>
            <w:shd w:val="clear" w:color="auto" w:fill="auto"/>
            <w:vAlign w:val="center"/>
          </w:tcPr>
          <w:p w14:paraId="5E5298A4"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lastRenderedPageBreak/>
              <w:t>《</w:t>
            </w:r>
            <w:bookmarkStart w:id="54" w:name="OLE_LINK27"/>
            <w:bookmarkStart w:id="55" w:name="OLE_LINK28"/>
            <w:r>
              <w:rPr>
                <w:rFonts w:ascii="宋体" w:hAnsi="宋体" w:hint="eastAsia"/>
                <w:sz w:val="20"/>
                <w:szCs w:val="20"/>
              </w:rPr>
              <w:t>建筑设计防火规范</w:t>
            </w:r>
            <w:bookmarkEnd w:id="54"/>
            <w:bookmarkEnd w:id="55"/>
            <w:r>
              <w:rPr>
                <w:rFonts w:ascii="宋体" w:hAnsi="宋体" w:hint="eastAsia"/>
                <w:sz w:val="20"/>
                <w:szCs w:val="20"/>
              </w:rPr>
              <w:t>》GB50016-2014</w:t>
            </w:r>
            <w:r>
              <w:rPr>
                <w:rFonts w:ascii="宋体" w:hAnsi="宋体"/>
                <w:sz w:val="20"/>
                <w:szCs w:val="20"/>
              </w:rPr>
              <w:t>(</w:t>
            </w:r>
            <w:r>
              <w:rPr>
                <w:rFonts w:ascii="宋体" w:hAnsi="宋体" w:hint="eastAsia"/>
                <w:szCs w:val="21"/>
              </w:rPr>
              <w:t>2</w:t>
            </w:r>
            <w:r>
              <w:rPr>
                <w:rFonts w:ascii="宋体" w:hAnsi="宋体"/>
                <w:szCs w:val="21"/>
              </w:rPr>
              <w:t>018</w:t>
            </w:r>
            <w:r>
              <w:rPr>
                <w:rFonts w:ascii="宋体" w:hAnsi="宋体" w:hint="eastAsia"/>
                <w:szCs w:val="21"/>
              </w:rPr>
              <w:t>年版</w:t>
            </w:r>
            <w:r>
              <w:rPr>
                <w:rFonts w:ascii="宋体" w:hAnsi="宋体"/>
                <w:sz w:val="20"/>
                <w:szCs w:val="20"/>
              </w:rPr>
              <w:t>)</w:t>
            </w:r>
          </w:p>
        </w:tc>
      </w:tr>
      <w:tr w:rsidR="00F6483A" w14:paraId="7A01D21F" w14:textId="77777777">
        <w:trPr>
          <w:cantSplit/>
          <w:trHeight w:val="1800"/>
        </w:trPr>
        <w:tc>
          <w:tcPr>
            <w:tcW w:w="0" w:type="auto"/>
            <w:shd w:val="clear" w:color="auto" w:fill="auto"/>
            <w:vAlign w:val="center"/>
          </w:tcPr>
          <w:p w14:paraId="7725A957"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5.4.8</w:t>
            </w:r>
          </w:p>
        </w:tc>
        <w:tc>
          <w:tcPr>
            <w:tcW w:w="0" w:type="auto"/>
            <w:shd w:val="clear" w:color="auto" w:fill="auto"/>
            <w:vAlign w:val="center"/>
          </w:tcPr>
          <w:p w14:paraId="7ADE7506"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建筑内的会议厅、多功能厅等人员密集的场所，宜布置在首层、二层或三层。设置在三级耐火等级的建筑内时，不应布置在三层及以上楼层。确需布置在一、二级耐火等级建筑的其他楼层时，应符合下列规定：</w:t>
            </w:r>
          </w:p>
        </w:tc>
        <w:tc>
          <w:tcPr>
            <w:tcW w:w="0" w:type="auto"/>
            <w:shd w:val="clear" w:color="auto" w:fill="auto"/>
            <w:vAlign w:val="center"/>
          </w:tcPr>
          <w:p w14:paraId="433C6249"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1</w:t>
            </w:r>
          </w:p>
        </w:tc>
        <w:tc>
          <w:tcPr>
            <w:tcW w:w="0" w:type="auto"/>
            <w:shd w:val="clear" w:color="auto" w:fill="auto"/>
            <w:vAlign w:val="center"/>
          </w:tcPr>
          <w:p w14:paraId="7E937524"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 xml:space="preserve">一个厅、室的疏散门不应少于2 </w:t>
            </w:r>
            <w:proofErr w:type="gramStart"/>
            <w:r>
              <w:rPr>
                <w:rFonts w:ascii="宋体" w:hAnsi="宋体" w:hint="eastAsia"/>
                <w:sz w:val="20"/>
                <w:szCs w:val="20"/>
              </w:rPr>
              <w:t>个</w:t>
            </w:r>
            <w:proofErr w:type="gramEnd"/>
            <w:r>
              <w:rPr>
                <w:rFonts w:ascii="宋体" w:hAnsi="宋体" w:hint="eastAsia"/>
                <w:sz w:val="20"/>
                <w:szCs w:val="20"/>
              </w:rPr>
              <w:t>，且建筑面积不宜大于400m2；</w:t>
            </w:r>
          </w:p>
        </w:tc>
      </w:tr>
      <w:tr w:rsidR="00F6483A" w14:paraId="0044B6C6" w14:textId="77777777">
        <w:trPr>
          <w:cantSplit/>
          <w:trHeight w:val="1800"/>
        </w:trPr>
        <w:tc>
          <w:tcPr>
            <w:tcW w:w="0" w:type="auto"/>
            <w:shd w:val="clear" w:color="auto" w:fill="auto"/>
            <w:vAlign w:val="center"/>
          </w:tcPr>
          <w:p w14:paraId="32E6ECC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5.4.13</w:t>
            </w:r>
          </w:p>
        </w:tc>
        <w:tc>
          <w:tcPr>
            <w:tcW w:w="0" w:type="auto"/>
            <w:shd w:val="clear" w:color="auto" w:fill="auto"/>
            <w:vAlign w:val="center"/>
          </w:tcPr>
          <w:p w14:paraId="6015FEA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布置在民用建筑内的柴油发电机房应符合下列规定：</w:t>
            </w:r>
          </w:p>
        </w:tc>
        <w:tc>
          <w:tcPr>
            <w:tcW w:w="0" w:type="auto"/>
            <w:shd w:val="clear" w:color="auto" w:fill="auto"/>
            <w:vAlign w:val="center"/>
          </w:tcPr>
          <w:p w14:paraId="46D6681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2A65038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宜布置在首层或地下一、二层；</w:t>
            </w:r>
          </w:p>
        </w:tc>
      </w:tr>
      <w:tr w:rsidR="00F6483A" w14:paraId="4BB35958" w14:textId="77777777">
        <w:trPr>
          <w:cantSplit/>
          <w:trHeight w:val="1800"/>
        </w:trPr>
        <w:tc>
          <w:tcPr>
            <w:tcW w:w="0" w:type="auto"/>
            <w:shd w:val="clear" w:color="auto" w:fill="auto"/>
            <w:vAlign w:val="center"/>
          </w:tcPr>
          <w:p w14:paraId="672478E8"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5.5.2</w:t>
            </w:r>
          </w:p>
        </w:tc>
        <w:tc>
          <w:tcPr>
            <w:tcW w:w="0" w:type="auto"/>
            <w:shd w:val="clear" w:color="auto" w:fill="auto"/>
            <w:vAlign w:val="center"/>
          </w:tcPr>
          <w:p w14:paraId="7D3F5836"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建筑内的安全出口和疏散门应分散布置，</w:t>
            </w:r>
            <w:proofErr w:type="gramStart"/>
            <w:r>
              <w:rPr>
                <w:rFonts w:ascii="宋体" w:hAnsi="宋体" w:hint="eastAsia"/>
                <w:sz w:val="20"/>
                <w:szCs w:val="20"/>
              </w:rPr>
              <w:t>且建筑</w:t>
            </w:r>
            <w:proofErr w:type="gramEnd"/>
            <w:r>
              <w:rPr>
                <w:rFonts w:ascii="宋体" w:hAnsi="宋体" w:hint="eastAsia"/>
                <w:sz w:val="20"/>
                <w:szCs w:val="20"/>
              </w:rPr>
              <w:t>内每个防火分区或一个防火分区的每个楼层、每个住宅单元每层相邻两个安全出口以及每个房间相邻两个疏散门最近边缘之间的水平距离不应小于5m。</w:t>
            </w:r>
          </w:p>
        </w:tc>
        <w:tc>
          <w:tcPr>
            <w:tcW w:w="0" w:type="auto"/>
            <w:shd w:val="clear" w:color="auto" w:fill="auto"/>
            <w:vAlign w:val="center"/>
          </w:tcPr>
          <w:p w14:paraId="0228087B" w14:textId="77777777" w:rsidR="00F6483A" w:rsidRDefault="00F6483A">
            <w:pPr>
              <w:pStyle w:val="af6"/>
              <w:spacing w:after="156"/>
              <w:ind w:firstLine="400"/>
              <w:rPr>
                <w:rFonts w:ascii="宋体" w:hAnsi="宋体" w:hint="eastAsia"/>
                <w:sz w:val="20"/>
                <w:szCs w:val="20"/>
              </w:rPr>
            </w:pPr>
          </w:p>
        </w:tc>
        <w:tc>
          <w:tcPr>
            <w:tcW w:w="0" w:type="auto"/>
            <w:shd w:val="clear" w:color="auto" w:fill="auto"/>
            <w:vAlign w:val="center"/>
          </w:tcPr>
          <w:p w14:paraId="54DA09B5"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 xml:space="preserve">　</w:t>
            </w:r>
          </w:p>
        </w:tc>
      </w:tr>
      <w:tr w:rsidR="00F6483A" w14:paraId="21121B9B" w14:textId="77777777">
        <w:trPr>
          <w:cantSplit/>
          <w:trHeight w:val="1800"/>
        </w:trPr>
        <w:tc>
          <w:tcPr>
            <w:tcW w:w="0" w:type="auto"/>
            <w:shd w:val="clear" w:color="auto" w:fill="auto"/>
            <w:vAlign w:val="center"/>
          </w:tcPr>
          <w:p w14:paraId="3A7767BA"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5.5.7</w:t>
            </w:r>
          </w:p>
        </w:tc>
        <w:tc>
          <w:tcPr>
            <w:tcW w:w="0" w:type="auto"/>
            <w:shd w:val="clear" w:color="auto" w:fill="auto"/>
            <w:vAlign w:val="center"/>
          </w:tcPr>
          <w:p w14:paraId="11D30D7C"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高层建筑直通室外的安全出口上方，应设置挑出宽度不小于1.0m的防护挑檐。</w:t>
            </w:r>
          </w:p>
        </w:tc>
        <w:tc>
          <w:tcPr>
            <w:tcW w:w="0" w:type="auto"/>
            <w:shd w:val="clear" w:color="auto" w:fill="auto"/>
            <w:vAlign w:val="center"/>
          </w:tcPr>
          <w:p w14:paraId="68B90963" w14:textId="77777777" w:rsidR="00F6483A" w:rsidRDefault="00F6483A">
            <w:pPr>
              <w:pStyle w:val="af6"/>
              <w:spacing w:after="156"/>
              <w:ind w:firstLine="400"/>
              <w:rPr>
                <w:rFonts w:ascii="宋体" w:hAnsi="宋体" w:hint="eastAsia"/>
                <w:sz w:val="20"/>
                <w:szCs w:val="20"/>
              </w:rPr>
            </w:pPr>
          </w:p>
        </w:tc>
        <w:tc>
          <w:tcPr>
            <w:tcW w:w="0" w:type="auto"/>
            <w:shd w:val="clear" w:color="auto" w:fill="auto"/>
            <w:vAlign w:val="center"/>
          </w:tcPr>
          <w:p w14:paraId="1DAA15C6"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 xml:space="preserve">　</w:t>
            </w:r>
          </w:p>
        </w:tc>
      </w:tr>
      <w:tr w:rsidR="00F6483A" w14:paraId="0B03947A" w14:textId="77777777">
        <w:trPr>
          <w:cantSplit/>
          <w:trHeight w:val="1800"/>
        </w:trPr>
        <w:tc>
          <w:tcPr>
            <w:tcW w:w="0" w:type="auto"/>
            <w:shd w:val="clear" w:color="auto" w:fill="auto"/>
            <w:vAlign w:val="center"/>
          </w:tcPr>
          <w:p w14:paraId="4EB9D88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5.5.13</w:t>
            </w:r>
          </w:p>
        </w:tc>
        <w:tc>
          <w:tcPr>
            <w:tcW w:w="0" w:type="auto"/>
            <w:shd w:val="clear" w:color="auto" w:fill="auto"/>
            <w:vAlign w:val="center"/>
          </w:tcPr>
          <w:p w14:paraId="4AB3CCD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下列多层公共建筑的疏散楼梯，除与敞开式外</w:t>
            </w:r>
            <w:proofErr w:type="gramStart"/>
            <w:r>
              <w:rPr>
                <w:rFonts w:ascii="宋体" w:hAnsi="宋体" w:hint="eastAsia"/>
                <w:b/>
                <w:sz w:val="20"/>
                <w:szCs w:val="20"/>
              </w:rPr>
              <w:t>廊直接</w:t>
            </w:r>
            <w:proofErr w:type="gramEnd"/>
            <w:r>
              <w:rPr>
                <w:rFonts w:ascii="宋体" w:hAnsi="宋体" w:hint="eastAsia"/>
                <w:b/>
                <w:sz w:val="20"/>
                <w:szCs w:val="20"/>
              </w:rPr>
              <w:t>相连的楼梯间外，均应采用封闭楼梯间：</w:t>
            </w:r>
          </w:p>
        </w:tc>
        <w:tc>
          <w:tcPr>
            <w:tcW w:w="0" w:type="auto"/>
            <w:shd w:val="clear" w:color="auto" w:fill="auto"/>
            <w:vAlign w:val="center"/>
          </w:tcPr>
          <w:p w14:paraId="6EC6373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4541DE8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医疗建筑、旅馆及类似使用功能的建筑；</w:t>
            </w:r>
          </w:p>
        </w:tc>
      </w:tr>
      <w:tr w:rsidR="00F6483A" w14:paraId="3FC3E889" w14:textId="77777777">
        <w:trPr>
          <w:cantSplit/>
          <w:trHeight w:val="1800"/>
        </w:trPr>
        <w:tc>
          <w:tcPr>
            <w:tcW w:w="0" w:type="auto"/>
            <w:shd w:val="clear" w:color="auto" w:fill="auto"/>
            <w:vAlign w:val="center"/>
          </w:tcPr>
          <w:p w14:paraId="2363CA3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5.5.13</w:t>
            </w:r>
          </w:p>
        </w:tc>
        <w:tc>
          <w:tcPr>
            <w:tcW w:w="0" w:type="auto"/>
            <w:shd w:val="clear" w:color="auto" w:fill="auto"/>
            <w:vAlign w:val="center"/>
          </w:tcPr>
          <w:p w14:paraId="465154C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下列多层公共建筑的疏散楼梯，除与敞开式外</w:t>
            </w:r>
            <w:proofErr w:type="gramStart"/>
            <w:r>
              <w:rPr>
                <w:rFonts w:ascii="宋体" w:hAnsi="宋体" w:hint="eastAsia"/>
                <w:b/>
                <w:sz w:val="20"/>
                <w:szCs w:val="20"/>
              </w:rPr>
              <w:t>廊直接</w:t>
            </w:r>
            <w:proofErr w:type="gramEnd"/>
            <w:r>
              <w:rPr>
                <w:rFonts w:ascii="宋体" w:hAnsi="宋体" w:hint="eastAsia"/>
                <w:b/>
                <w:sz w:val="20"/>
                <w:szCs w:val="20"/>
              </w:rPr>
              <w:t>相连的楼梯间外，均应采用封闭楼梯间：</w:t>
            </w:r>
          </w:p>
        </w:tc>
        <w:tc>
          <w:tcPr>
            <w:tcW w:w="0" w:type="auto"/>
            <w:shd w:val="clear" w:color="auto" w:fill="auto"/>
            <w:vAlign w:val="center"/>
          </w:tcPr>
          <w:p w14:paraId="392F3ED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648AE6C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设置歌舞娱乐放映游艺场所的建筑；</w:t>
            </w:r>
          </w:p>
        </w:tc>
      </w:tr>
      <w:tr w:rsidR="00F6483A" w14:paraId="2AD0215E" w14:textId="77777777">
        <w:trPr>
          <w:cantSplit/>
          <w:trHeight w:val="1800"/>
        </w:trPr>
        <w:tc>
          <w:tcPr>
            <w:tcW w:w="0" w:type="auto"/>
            <w:shd w:val="clear" w:color="auto" w:fill="auto"/>
            <w:vAlign w:val="center"/>
          </w:tcPr>
          <w:p w14:paraId="59BCA8D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5.5.13</w:t>
            </w:r>
          </w:p>
        </w:tc>
        <w:tc>
          <w:tcPr>
            <w:tcW w:w="0" w:type="auto"/>
            <w:shd w:val="clear" w:color="auto" w:fill="auto"/>
            <w:vAlign w:val="center"/>
          </w:tcPr>
          <w:p w14:paraId="35A6D8A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下列多层公共建筑的疏散楼梯，除与敞开式外</w:t>
            </w:r>
            <w:proofErr w:type="gramStart"/>
            <w:r>
              <w:rPr>
                <w:rFonts w:ascii="宋体" w:hAnsi="宋体" w:hint="eastAsia"/>
                <w:b/>
                <w:sz w:val="20"/>
                <w:szCs w:val="20"/>
              </w:rPr>
              <w:t>廊直接</w:t>
            </w:r>
            <w:proofErr w:type="gramEnd"/>
            <w:r>
              <w:rPr>
                <w:rFonts w:ascii="宋体" w:hAnsi="宋体" w:hint="eastAsia"/>
                <w:b/>
                <w:sz w:val="20"/>
                <w:szCs w:val="20"/>
              </w:rPr>
              <w:t>相连的楼梯间外，均应采用封闭楼梯间：</w:t>
            </w:r>
          </w:p>
        </w:tc>
        <w:tc>
          <w:tcPr>
            <w:tcW w:w="0" w:type="auto"/>
            <w:shd w:val="clear" w:color="auto" w:fill="auto"/>
            <w:vAlign w:val="center"/>
          </w:tcPr>
          <w:p w14:paraId="5CD1C17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75F7499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商店、图书馆、展览建筑、会议中心及类似使用功能的建筑；</w:t>
            </w:r>
          </w:p>
        </w:tc>
      </w:tr>
      <w:tr w:rsidR="00F6483A" w14:paraId="5EB0A076" w14:textId="77777777">
        <w:trPr>
          <w:cantSplit/>
          <w:trHeight w:val="1800"/>
        </w:trPr>
        <w:tc>
          <w:tcPr>
            <w:tcW w:w="0" w:type="auto"/>
            <w:shd w:val="clear" w:color="auto" w:fill="auto"/>
            <w:vAlign w:val="center"/>
          </w:tcPr>
          <w:p w14:paraId="0D9CED7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5.5.13</w:t>
            </w:r>
          </w:p>
        </w:tc>
        <w:tc>
          <w:tcPr>
            <w:tcW w:w="0" w:type="auto"/>
            <w:shd w:val="clear" w:color="auto" w:fill="auto"/>
            <w:vAlign w:val="center"/>
          </w:tcPr>
          <w:p w14:paraId="584DB6C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下列多层公共建筑的疏散楼梯，除与敞开式外</w:t>
            </w:r>
            <w:proofErr w:type="gramStart"/>
            <w:r>
              <w:rPr>
                <w:rFonts w:ascii="宋体" w:hAnsi="宋体" w:hint="eastAsia"/>
                <w:b/>
                <w:sz w:val="20"/>
                <w:szCs w:val="20"/>
              </w:rPr>
              <w:t>廊直接</w:t>
            </w:r>
            <w:proofErr w:type="gramEnd"/>
            <w:r>
              <w:rPr>
                <w:rFonts w:ascii="宋体" w:hAnsi="宋体" w:hint="eastAsia"/>
                <w:b/>
                <w:sz w:val="20"/>
                <w:szCs w:val="20"/>
              </w:rPr>
              <w:t>相连的楼梯间外，均应采用封闭楼梯间：</w:t>
            </w:r>
          </w:p>
        </w:tc>
        <w:tc>
          <w:tcPr>
            <w:tcW w:w="0" w:type="auto"/>
            <w:shd w:val="clear" w:color="auto" w:fill="auto"/>
            <w:vAlign w:val="center"/>
          </w:tcPr>
          <w:p w14:paraId="386AE3D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77B465C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 层及以上的其他建筑。</w:t>
            </w:r>
          </w:p>
        </w:tc>
      </w:tr>
      <w:tr w:rsidR="00F6483A" w14:paraId="1FDAE66F" w14:textId="77777777">
        <w:trPr>
          <w:cantSplit/>
          <w:trHeight w:val="1800"/>
        </w:trPr>
        <w:tc>
          <w:tcPr>
            <w:tcW w:w="0" w:type="auto"/>
            <w:shd w:val="clear" w:color="auto" w:fill="auto"/>
            <w:vAlign w:val="center"/>
          </w:tcPr>
          <w:p w14:paraId="3908B8B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5.5.18</w:t>
            </w:r>
          </w:p>
        </w:tc>
        <w:tc>
          <w:tcPr>
            <w:tcW w:w="0" w:type="auto"/>
            <w:shd w:val="clear" w:color="auto" w:fill="auto"/>
            <w:vAlign w:val="center"/>
          </w:tcPr>
          <w:p w14:paraId="1EA41DC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本规范另有规定外，公共建筑内疏散门和安全出口的净宽度不应小于0.90m，疏散走道和疏散楼梯的净宽度不应小于1.10m。高层公共建筑内楼梯间的首层疏散门、首层疏散外门、疏散走道和疏散楼梯的最小净宽度应符合表5.5.18 的规定。表5.5.18 高层公共建筑内楼梯间的首层疏散门、首层疏散外门、疏散走道和疏散楼梯的最小净宽度（m）</w:t>
            </w:r>
          </w:p>
        </w:tc>
        <w:tc>
          <w:tcPr>
            <w:tcW w:w="0" w:type="auto"/>
            <w:shd w:val="clear" w:color="auto" w:fill="auto"/>
            <w:vAlign w:val="center"/>
          </w:tcPr>
          <w:p w14:paraId="19162897"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021FFA8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2E4C490B" w14:textId="77777777">
        <w:trPr>
          <w:cantSplit/>
          <w:trHeight w:val="1800"/>
        </w:trPr>
        <w:tc>
          <w:tcPr>
            <w:tcW w:w="0" w:type="auto"/>
            <w:shd w:val="clear" w:color="auto" w:fill="auto"/>
            <w:vAlign w:val="center"/>
          </w:tcPr>
          <w:p w14:paraId="2BC6FE8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6.2.5</w:t>
            </w:r>
          </w:p>
        </w:tc>
        <w:tc>
          <w:tcPr>
            <w:tcW w:w="0" w:type="auto"/>
            <w:shd w:val="clear" w:color="auto" w:fill="auto"/>
            <w:vAlign w:val="center"/>
          </w:tcPr>
          <w:p w14:paraId="0C2049F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本规范另有规定外，建筑外墙上、下层开口之间应设置高度不小于1.2m的实体墙或挑出宽度不小于1.0m、长度不小于开口宽度的防火挑檐；当室内设置自动喷水灭火系统时，上、下层开口之间的实体墙高度不应小于0.8m。当上、下层开口之间设置实体墙确有困难时，可设置防火玻璃墙，但高层建筑的防火玻璃墙的耐火完整性不应低于1.00h，多层建筑的防火玻璃墙的耐火完整性不应低于0.50h。外窗的耐火完整性不应低于防火玻璃墙的耐火完整性要求。住宅建筑外墙上</w:t>
            </w:r>
            <w:proofErr w:type="gramStart"/>
            <w:r>
              <w:rPr>
                <w:rFonts w:ascii="宋体" w:hAnsi="宋体" w:hint="eastAsia"/>
                <w:b/>
                <w:sz w:val="20"/>
                <w:szCs w:val="20"/>
              </w:rPr>
              <w:t>相邻户</w:t>
            </w:r>
            <w:proofErr w:type="gramEnd"/>
            <w:r>
              <w:rPr>
                <w:rFonts w:ascii="宋体" w:hAnsi="宋体" w:hint="eastAsia"/>
                <w:b/>
                <w:sz w:val="20"/>
                <w:szCs w:val="20"/>
              </w:rPr>
              <w:t>开口之间的墙体宽度不应小于1.0m；小于1.0m 时，应在开口之间设置突出外墙不小于0.6m 的隔板。实体墙、防火挑檐和隔板的耐火极限和燃烧性能，均不应低于相应耐火等级建筑外墙的要求。</w:t>
            </w:r>
          </w:p>
        </w:tc>
        <w:tc>
          <w:tcPr>
            <w:tcW w:w="0" w:type="auto"/>
            <w:shd w:val="clear" w:color="auto" w:fill="auto"/>
            <w:vAlign w:val="center"/>
          </w:tcPr>
          <w:p w14:paraId="4DC2E518"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48DBAB6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26F8016E" w14:textId="77777777">
        <w:trPr>
          <w:cantSplit/>
          <w:trHeight w:val="1800"/>
        </w:trPr>
        <w:tc>
          <w:tcPr>
            <w:tcW w:w="0" w:type="auto"/>
            <w:shd w:val="clear" w:color="auto" w:fill="auto"/>
            <w:vAlign w:val="center"/>
          </w:tcPr>
          <w:p w14:paraId="3F9AF9A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6.2.7</w:t>
            </w:r>
          </w:p>
        </w:tc>
        <w:tc>
          <w:tcPr>
            <w:tcW w:w="0" w:type="auto"/>
            <w:shd w:val="clear" w:color="auto" w:fill="auto"/>
            <w:vAlign w:val="center"/>
          </w:tcPr>
          <w:p w14:paraId="37690AA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附设在建筑内的消防控制室、灭火设备室、消防水泵房和通风空气调节机房、变配电室等，应采用耐火极限不低于2.00h 的防火隔墙和1.50h 的楼板与其他部位分隔。设置在丁、</w:t>
            </w:r>
            <w:proofErr w:type="gramStart"/>
            <w:r>
              <w:rPr>
                <w:rFonts w:ascii="宋体" w:hAnsi="宋体" w:hint="eastAsia"/>
                <w:b/>
                <w:sz w:val="20"/>
                <w:szCs w:val="20"/>
              </w:rPr>
              <w:t>戊类厂房</w:t>
            </w:r>
            <w:proofErr w:type="gramEnd"/>
            <w:r>
              <w:rPr>
                <w:rFonts w:ascii="宋体" w:hAnsi="宋体" w:hint="eastAsia"/>
                <w:b/>
                <w:sz w:val="20"/>
                <w:szCs w:val="20"/>
              </w:rPr>
              <w:t>内的通风机房，应采用耐火极限不低于1.00h 的防火隔墙和0.50h 的楼板与其他部位分隔。通风、空气调节机房和变配电室开向建筑内的门应采用甲级防火门，消防控制室和其他设备房开向建筑内的门应采用乙级防火门。</w:t>
            </w:r>
          </w:p>
        </w:tc>
        <w:tc>
          <w:tcPr>
            <w:tcW w:w="0" w:type="auto"/>
            <w:shd w:val="clear" w:color="auto" w:fill="auto"/>
            <w:vAlign w:val="center"/>
          </w:tcPr>
          <w:p w14:paraId="53CBB530"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48F2D59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6472BE54" w14:textId="77777777">
        <w:trPr>
          <w:cantSplit/>
          <w:trHeight w:val="1163"/>
        </w:trPr>
        <w:tc>
          <w:tcPr>
            <w:tcW w:w="0" w:type="auto"/>
            <w:shd w:val="clear" w:color="auto" w:fill="auto"/>
            <w:vAlign w:val="center"/>
          </w:tcPr>
          <w:p w14:paraId="135BA611"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6.4.14</w:t>
            </w:r>
          </w:p>
        </w:tc>
        <w:tc>
          <w:tcPr>
            <w:tcW w:w="0" w:type="auto"/>
            <w:shd w:val="clear" w:color="auto" w:fill="auto"/>
            <w:vAlign w:val="center"/>
          </w:tcPr>
          <w:p w14:paraId="3DFE8A21"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避难走道的设置应符合下列规定：</w:t>
            </w:r>
          </w:p>
        </w:tc>
        <w:tc>
          <w:tcPr>
            <w:tcW w:w="0" w:type="auto"/>
            <w:shd w:val="clear" w:color="auto" w:fill="auto"/>
            <w:vAlign w:val="center"/>
          </w:tcPr>
          <w:p w14:paraId="6905F76A"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1</w:t>
            </w:r>
          </w:p>
        </w:tc>
        <w:tc>
          <w:tcPr>
            <w:tcW w:w="0" w:type="auto"/>
            <w:shd w:val="clear" w:color="auto" w:fill="auto"/>
            <w:vAlign w:val="center"/>
          </w:tcPr>
          <w:p w14:paraId="24F19F23"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避难走道防火隔墙的耐火极限不应低于3.00h，楼板的耐火极限不应低于1.50h；</w:t>
            </w:r>
          </w:p>
        </w:tc>
      </w:tr>
      <w:tr w:rsidR="00F6483A" w14:paraId="31A791F4" w14:textId="77777777">
        <w:trPr>
          <w:cantSplit/>
          <w:trHeight w:val="1800"/>
        </w:trPr>
        <w:tc>
          <w:tcPr>
            <w:tcW w:w="0" w:type="auto"/>
            <w:shd w:val="clear" w:color="auto" w:fill="auto"/>
            <w:vAlign w:val="center"/>
          </w:tcPr>
          <w:p w14:paraId="20FC9AB2"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6.4.14</w:t>
            </w:r>
          </w:p>
        </w:tc>
        <w:tc>
          <w:tcPr>
            <w:tcW w:w="0" w:type="auto"/>
            <w:shd w:val="clear" w:color="auto" w:fill="auto"/>
            <w:vAlign w:val="center"/>
          </w:tcPr>
          <w:p w14:paraId="15C77403"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避难走道的设置应符合下列规定：</w:t>
            </w:r>
          </w:p>
        </w:tc>
        <w:tc>
          <w:tcPr>
            <w:tcW w:w="0" w:type="auto"/>
            <w:shd w:val="clear" w:color="auto" w:fill="auto"/>
            <w:vAlign w:val="center"/>
          </w:tcPr>
          <w:p w14:paraId="1FBA464C"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4</w:t>
            </w:r>
          </w:p>
        </w:tc>
        <w:tc>
          <w:tcPr>
            <w:tcW w:w="0" w:type="auto"/>
            <w:shd w:val="clear" w:color="auto" w:fill="auto"/>
            <w:vAlign w:val="center"/>
          </w:tcPr>
          <w:p w14:paraId="482795B8"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避难走道内部装修材料的燃烧性能应为A 级；</w:t>
            </w:r>
          </w:p>
        </w:tc>
      </w:tr>
      <w:tr w:rsidR="00F6483A" w14:paraId="3C3D89AF" w14:textId="77777777">
        <w:trPr>
          <w:cantSplit/>
          <w:trHeight w:val="1800"/>
        </w:trPr>
        <w:tc>
          <w:tcPr>
            <w:tcW w:w="0" w:type="auto"/>
            <w:shd w:val="clear" w:color="auto" w:fill="auto"/>
            <w:vAlign w:val="center"/>
          </w:tcPr>
          <w:p w14:paraId="04971CE1"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6.4.14</w:t>
            </w:r>
          </w:p>
        </w:tc>
        <w:tc>
          <w:tcPr>
            <w:tcW w:w="0" w:type="auto"/>
            <w:shd w:val="clear" w:color="auto" w:fill="auto"/>
            <w:vAlign w:val="center"/>
          </w:tcPr>
          <w:p w14:paraId="343B920C"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避难走道的设置应符合下列规定：</w:t>
            </w:r>
          </w:p>
        </w:tc>
        <w:tc>
          <w:tcPr>
            <w:tcW w:w="0" w:type="auto"/>
            <w:shd w:val="clear" w:color="auto" w:fill="auto"/>
            <w:vAlign w:val="center"/>
          </w:tcPr>
          <w:p w14:paraId="6C5E9393"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5</w:t>
            </w:r>
          </w:p>
        </w:tc>
        <w:tc>
          <w:tcPr>
            <w:tcW w:w="0" w:type="auto"/>
            <w:shd w:val="clear" w:color="auto" w:fill="auto"/>
            <w:vAlign w:val="center"/>
          </w:tcPr>
          <w:p w14:paraId="0350579B"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防火分区至避难走道入口处应设置防烟前室，前室的使用面积不应小于6.0m2，开向前室的门应采用甲级防火门，前室开向避难走道的门应采用乙级防火门；</w:t>
            </w:r>
          </w:p>
        </w:tc>
      </w:tr>
      <w:tr w:rsidR="00F6483A" w14:paraId="2DB4845D" w14:textId="77777777">
        <w:trPr>
          <w:cantSplit/>
          <w:trHeight w:val="1800"/>
        </w:trPr>
        <w:tc>
          <w:tcPr>
            <w:tcW w:w="0" w:type="auto"/>
            <w:shd w:val="clear" w:color="auto" w:fill="auto"/>
            <w:vAlign w:val="center"/>
          </w:tcPr>
          <w:p w14:paraId="1FD7D725"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6.4.14</w:t>
            </w:r>
          </w:p>
        </w:tc>
        <w:tc>
          <w:tcPr>
            <w:tcW w:w="0" w:type="auto"/>
            <w:shd w:val="clear" w:color="auto" w:fill="auto"/>
            <w:vAlign w:val="center"/>
          </w:tcPr>
          <w:p w14:paraId="36656562"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避难走道的设置应符合下列规定：</w:t>
            </w:r>
          </w:p>
        </w:tc>
        <w:tc>
          <w:tcPr>
            <w:tcW w:w="0" w:type="auto"/>
            <w:shd w:val="clear" w:color="auto" w:fill="auto"/>
            <w:vAlign w:val="center"/>
          </w:tcPr>
          <w:p w14:paraId="6AEF2A41"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6</w:t>
            </w:r>
          </w:p>
        </w:tc>
        <w:tc>
          <w:tcPr>
            <w:tcW w:w="0" w:type="auto"/>
            <w:shd w:val="clear" w:color="auto" w:fill="auto"/>
            <w:vAlign w:val="center"/>
          </w:tcPr>
          <w:p w14:paraId="7434EEA7"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避难走道内应设置消火栓、消防应急照明、应急广播和消防专线电话。</w:t>
            </w:r>
          </w:p>
        </w:tc>
      </w:tr>
      <w:tr w:rsidR="00F6483A" w14:paraId="11A077E7" w14:textId="77777777">
        <w:trPr>
          <w:cantSplit/>
          <w:trHeight w:val="870"/>
        </w:trPr>
        <w:tc>
          <w:tcPr>
            <w:tcW w:w="0" w:type="auto"/>
            <w:gridSpan w:val="4"/>
            <w:shd w:val="clear" w:color="auto" w:fill="auto"/>
            <w:vAlign w:val="center"/>
          </w:tcPr>
          <w:p w14:paraId="0146BBD4"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《建筑与市政工程无障碍通用规范》</w:t>
            </w:r>
            <w:r>
              <w:rPr>
                <w:rFonts w:ascii="宋体" w:hAnsi="宋体"/>
                <w:sz w:val="20"/>
                <w:szCs w:val="20"/>
              </w:rPr>
              <w:t>GB 55019-2021</w:t>
            </w:r>
          </w:p>
        </w:tc>
      </w:tr>
      <w:tr w:rsidR="00F6483A" w14:paraId="431A6B58" w14:textId="77777777">
        <w:trPr>
          <w:cantSplit/>
          <w:trHeight w:val="1800"/>
        </w:trPr>
        <w:tc>
          <w:tcPr>
            <w:tcW w:w="0" w:type="auto"/>
            <w:shd w:val="clear" w:color="auto" w:fill="auto"/>
            <w:vAlign w:val="center"/>
          </w:tcPr>
          <w:p w14:paraId="5424A22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2.3.2</w:t>
            </w:r>
          </w:p>
        </w:tc>
        <w:tc>
          <w:tcPr>
            <w:tcW w:w="0" w:type="auto"/>
            <w:shd w:val="clear" w:color="auto" w:fill="auto"/>
            <w:vAlign w:val="center"/>
          </w:tcPr>
          <w:p w14:paraId="1C6C765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轮椅坡道的通行净宽不应小于 1.20m。</w:t>
            </w:r>
          </w:p>
        </w:tc>
        <w:tc>
          <w:tcPr>
            <w:tcW w:w="0" w:type="auto"/>
            <w:shd w:val="clear" w:color="auto" w:fill="auto"/>
            <w:vAlign w:val="center"/>
          </w:tcPr>
          <w:p w14:paraId="08058995"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577BCAA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1D936F5E" w14:textId="77777777">
        <w:trPr>
          <w:cantSplit/>
          <w:trHeight w:val="1800"/>
        </w:trPr>
        <w:tc>
          <w:tcPr>
            <w:tcW w:w="0" w:type="auto"/>
            <w:shd w:val="clear" w:color="auto" w:fill="auto"/>
            <w:vAlign w:val="center"/>
          </w:tcPr>
          <w:p w14:paraId="6794E06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3.2.3</w:t>
            </w:r>
          </w:p>
        </w:tc>
        <w:tc>
          <w:tcPr>
            <w:tcW w:w="0" w:type="auto"/>
            <w:shd w:val="clear" w:color="auto" w:fill="auto"/>
            <w:vAlign w:val="center"/>
          </w:tcPr>
          <w:p w14:paraId="55722D5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无障碍厕所应符合下列规定：</w:t>
            </w:r>
          </w:p>
        </w:tc>
        <w:tc>
          <w:tcPr>
            <w:tcW w:w="0" w:type="auto"/>
            <w:shd w:val="clear" w:color="auto" w:fill="auto"/>
            <w:vAlign w:val="center"/>
          </w:tcPr>
          <w:p w14:paraId="1842D6A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573168E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位置应靠近公共卫生间（厕所），面积不应小于4.00m2，内部应留有直径不小于1.50m的轮椅回转空间；</w:t>
            </w:r>
          </w:p>
        </w:tc>
      </w:tr>
      <w:tr w:rsidR="00F6483A" w14:paraId="2F0A7481" w14:textId="77777777">
        <w:trPr>
          <w:cantSplit/>
          <w:trHeight w:val="1800"/>
        </w:trPr>
        <w:tc>
          <w:tcPr>
            <w:tcW w:w="0" w:type="auto"/>
            <w:shd w:val="clear" w:color="auto" w:fill="auto"/>
            <w:vAlign w:val="center"/>
          </w:tcPr>
          <w:p w14:paraId="3C243B1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3.2.3</w:t>
            </w:r>
          </w:p>
        </w:tc>
        <w:tc>
          <w:tcPr>
            <w:tcW w:w="0" w:type="auto"/>
            <w:shd w:val="clear" w:color="auto" w:fill="auto"/>
            <w:vAlign w:val="center"/>
          </w:tcPr>
          <w:p w14:paraId="54FCE32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无障碍厕所应符合下列规定：</w:t>
            </w:r>
          </w:p>
        </w:tc>
        <w:tc>
          <w:tcPr>
            <w:tcW w:w="0" w:type="auto"/>
            <w:shd w:val="clear" w:color="auto" w:fill="auto"/>
            <w:vAlign w:val="center"/>
          </w:tcPr>
          <w:p w14:paraId="04A3800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shd w:val="clear" w:color="auto" w:fill="auto"/>
            <w:vAlign w:val="center"/>
          </w:tcPr>
          <w:p w14:paraId="0F724D4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应设置水平滑动式门或向外开启的平开门。</w:t>
            </w:r>
          </w:p>
        </w:tc>
      </w:tr>
      <w:tr w:rsidR="00F6483A" w14:paraId="6FB952BB" w14:textId="77777777">
        <w:trPr>
          <w:cantSplit/>
          <w:trHeight w:val="841"/>
        </w:trPr>
        <w:tc>
          <w:tcPr>
            <w:tcW w:w="0" w:type="auto"/>
            <w:gridSpan w:val="4"/>
            <w:shd w:val="clear" w:color="auto" w:fill="auto"/>
            <w:vAlign w:val="center"/>
          </w:tcPr>
          <w:p w14:paraId="3F24540D"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《民用建筑通用规范》</w:t>
            </w:r>
            <w:r>
              <w:rPr>
                <w:rFonts w:ascii="宋体" w:hAnsi="宋体"/>
                <w:sz w:val="20"/>
                <w:szCs w:val="20"/>
              </w:rPr>
              <w:t>GB 55031-2022</w:t>
            </w:r>
          </w:p>
        </w:tc>
      </w:tr>
      <w:tr w:rsidR="00F6483A" w14:paraId="6BD72ECE" w14:textId="77777777">
        <w:trPr>
          <w:cantSplit/>
          <w:trHeight w:val="1800"/>
        </w:trPr>
        <w:tc>
          <w:tcPr>
            <w:tcW w:w="0" w:type="auto"/>
            <w:shd w:val="clear" w:color="auto" w:fill="auto"/>
            <w:vAlign w:val="center"/>
          </w:tcPr>
          <w:p w14:paraId="33A7D23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3.2.7</w:t>
            </w:r>
          </w:p>
        </w:tc>
        <w:tc>
          <w:tcPr>
            <w:tcW w:w="0" w:type="auto"/>
            <w:shd w:val="clear" w:color="auto" w:fill="auto"/>
            <w:vAlign w:val="center"/>
          </w:tcPr>
          <w:p w14:paraId="48391CD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建筑的室内净高应满足各类型功能场所空间净高的最低要求，地下室、局部夹层、公共走道、建筑避难区、架空层等有人员正常活动的场所最低处室内净高不应小于2. 00m。</w:t>
            </w:r>
          </w:p>
        </w:tc>
        <w:tc>
          <w:tcPr>
            <w:tcW w:w="0" w:type="auto"/>
            <w:shd w:val="clear" w:color="auto" w:fill="auto"/>
            <w:vAlign w:val="center"/>
          </w:tcPr>
          <w:p w14:paraId="5214442A"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6E87D3D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69185113" w14:textId="77777777">
        <w:trPr>
          <w:cantSplit/>
          <w:trHeight w:val="1800"/>
        </w:trPr>
        <w:tc>
          <w:tcPr>
            <w:tcW w:w="0" w:type="auto"/>
            <w:shd w:val="clear" w:color="auto" w:fill="auto"/>
            <w:vAlign w:val="center"/>
          </w:tcPr>
          <w:p w14:paraId="392B822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5.2.1</w:t>
            </w:r>
          </w:p>
        </w:tc>
        <w:tc>
          <w:tcPr>
            <w:tcW w:w="0" w:type="auto"/>
            <w:shd w:val="clear" w:color="auto" w:fill="auto"/>
            <w:vAlign w:val="center"/>
          </w:tcPr>
          <w:p w14:paraId="552D12F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当台阶、人行坡道总高度达到或超过0. 70m时，应在临 空面采取防护措施。</w:t>
            </w:r>
          </w:p>
        </w:tc>
        <w:tc>
          <w:tcPr>
            <w:tcW w:w="0" w:type="auto"/>
            <w:shd w:val="clear" w:color="auto" w:fill="auto"/>
            <w:vAlign w:val="center"/>
          </w:tcPr>
          <w:p w14:paraId="3D3D9726"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7EDC6B9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2DD1A88E" w14:textId="77777777">
        <w:trPr>
          <w:cantSplit/>
          <w:trHeight w:val="1800"/>
        </w:trPr>
        <w:tc>
          <w:tcPr>
            <w:tcW w:w="0" w:type="auto"/>
            <w:shd w:val="clear" w:color="auto" w:fill="auto"/>
            <w:vAlign w:val="center"/>
          </w:tcPr>
          <w:p w14:paraId="64EB423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5.2.2</w:t>
            </w:r>
          </w:p>
        </w:tc>
        <w:tc>
          <w:tcPr>
            <w:tcW w:w="0" w:type="auto"/>
            <w:shd w:val="clear" w:color="auto" w:fill="auto"/>
            <w:vAlign w:val="center"/>
          </w:tcPr>
          <w:p w14:paraId="3057D23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建筑物主入口的室外台阶踏步宽度不应小于0.30m,踏 </w:t>
            </w:r>
            <w:proofErr w:type="gramStart"/>
            <w:r>
              <w:rPr>
                <w:rFonts w:ascii="宋体" w:hAnsi="宋体" w:hint="eastAsia"/>
                <w:b/>
                <w:sz w:val="20"/>
                <w:szCs w:val="20"/>
              </w:rPr>
              <w:t>步高度</w:t>
            </w:r>
            <w:proofErr w:type="gramEnd"/>
            <w:r>
              <w:rPr>
                <w:rFonts w:ascii="宋体" w:hAnsi="宋体" w:hint="eastAsia"/>
                <w:b/>
                <w:sz w:val="20"/>
                <w:szCs w:val="20"/>
              </w:rPr>
              <w:t>不应大于0. 15m。</w:t>
            </w:r>
          </w:p>
        </w:tc>
        <w:tc>
          <w:tcPr>
            <w:tcW w:w="0" w:type="auto"/>
            <w:shd w:val="clear" w:color="auto" w:fill="auto"/>
            <w:vAlign w:val="center"/>
          </w:tcPr>
          <w:p w14:paraId="342804C2"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7E4B679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7F03E681" w14:textId="77777777">
        <w:trPr>
          <w:cantSplit/>
          <w:trHeight w:val="1800"/>
        </w:trPr>
        <w:tc>
          <w:tcPr>
            <w:tcW w:w="0" w:type="auto"/>
            <w:shd w:val="clear" w:color="auto" w:fill="auto"/>
            <w:vAlign w:val="center"/>
          </w:tcPr>
          <w:p w14:paraId="5F3C18F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5.3.6</w:t>
            </w:r>
          </w:p>
        </w:tc>
        <w:tc>
          <w:tcPr>
            <w:tcW w:w="0" w:type="auto"/>
            <w:shd w:val="clear" w:color="auto" w:fill="auto"/>
            <w:vAlign w:val="center"/>
          </w:tcPr>
          <w:p w14:paraId="1F95A8B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公共楼梯正对（向上、向下）梯段设置的</w:t>
            </w:r>
            <w:proofErr w:type="gramStart"/>
            <w:r>
              <w:rPr>
                <w:rFonts w:ascii="宋体" w:hAnsi="宋体" w:hint="eastAsia"/>
                <w:b/>
                <w:sz w:val="20"/>
                <w:szCs w:val="20"/>
              </w:rPr>
              <w:t>楼梯间门距踏</w:t>
            </w:r>
            <w:proofErr w:type="gramEnd"/>
            <w:r>
              <w:rPr>
                <w:rFonts w:ascii="宋体" w:hAnsi="宋体" w:hint="eastAsia"/>
                <w:b/>
                <w:sz w:val="20"/>
                <w:szCs w:val="20"/>
              </w:rPr>
              <w:t xml:space="preserve"> 步边缘的距离不应小于0. 60m。</w:t>
            </w:r>
          </w:p>
        </w:tc>
        <w:tc>
          <w:tcPr>
            <w:tcW w:w="0" w:type="auto"/>
            <w:shd w:val="clear" w:color="auto" w:fill="auto"/>
            <w:vAlign w:val="center"/>
          </w:tcPr>
          <w:p w14:paraId="4B768C82"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1DF9461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3B40EE75" w14:textId="77777777">
        <w:trPr>
          <w:cantSplit/>
          <w:trHeight w:val="1800"/>
        </w:trPr>
        <w:tc>
          <w:tcPr>
            <w:tcW w:w="0" w:type="auto"/>
            <w:shd w:val="clear" w:color="auto" w:fill="auto"/>
            <w:vAlign w:val="center"/>
          </w:tcPr>
          <w:p w14:paraId="53AEDB7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5.3.7</w:t>
            </w:r>
          </w:p>
        </w:tc>
        <w:tc>
          <w:tcPr>
            <w:tcW w:w="0" w:type="auto"/>
            <w:shd w:val="clear" w:color="auto" w:fill="auto"/>
            <w:vAlign w:val="center"/>
          </w:tcPr>
          <w:p w14:paraId="7627820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公共楼梯休息平台上部及下部过道处的净髙不应小于 2. 00m,梯段净高不应小于2. 20m。</w:t>
            </w:r>
          </w:p>
        </w:tc>
        <w:tc>
          <w:tcPr>
            <w:tcW w:w="0" w:type="auto"/>
            <w:shd w:val="clear" w:color="auto" w:fill="auto"/>
            <w:vAlign w:val="center"/>
          </w:tcPr>
          <w:p w14:paraId="64B55B01"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1C71226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39FECBBC" w14:textId="77777777">
        <w:trPr>
          <w:cantSplit/>
          <w:trHeight w:val="1800"/>
        </w:trPr>
        <w:tc>
          <w:tcPr>
            <w:tcW w:w="0" w:type="auto"/>
            <w:shd w:val="clear" w:color="auto" w:fill="auto"/>
            <w:vAlign w:val="center"/>
          </w:tcPr>
          <w:p w14:paraId="4508C4B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5.3.8</w:t>
            </w:r>
          </w:p>
        </w:tc>
        <w:tc>
          <w:tcPr>
            <w:tcW w:w="0" w:type="auto"/>
            <w:shd w:val="clear" w:color="auto" w:fill="auto"/>
            <w:vAlign w:val="center"/>
          </w:tcPr>
          <w:p w14:paraId="7C6F5B8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公共楼梯每个梯段的踏步级数不应少于2级，且不应超 过18级。</w:t>
            </w:r>
          </w:p>
        </w:tc>
        <w:tc>
          <w:tcPr>
            <w:tcW w:w="0" w:type="auto"/>
            <w:shd w:val="clear" w:color="auto" w:fill="auto"/>
            <w:vAlign w:val="center"/>
          </w:tcPr>
          <w:p w14:paraId="5717029D"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28CC204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11CDB33F" w14:textId="77777777">
        <w:trPr>
          <w:cantSplit/>
          <w:trHeight w:val="1800"/>
        </w:trPr>
        <w:tc>
          <w:tcPr>
            <w:tcW w:w="0" w:type="auto"/>
            <w:shd w:val="clear" w:color="auto" w:fill="auto"/>
            <w:vAlign w:val="center"/>
          </w:tcPr>
          <w:p w14:paraId="7EDACEE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5.3.12</w:t>
            </w:r>
          </w:p>
        </w:tc>
        <w:tc>
          <w:tcPr>
            <w:tcW w:w="0" w:type="auto"/>
            <w:shd w:val="clear" w:color="auto" w:fill="auto"/>
            <w:vAlign w:val="center"/>
          </w:tcPr>
          <w:p w14:paraId="2B3F509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除住宅外，民用建筑的公共走廊净宽应满足各类型功能场所最小净宽要求，且不应小于1.30m。</w:t>
            </w:r>
          </w:p>
        </w:tc>
        <w:tc>
          <w:tcPr>
            <w:tcW w:w="0" w:type="auto"/>
            <w:shd w:val="clear" w:color="auto" w:fill="auto"/>
            <w:vAlign w:val="center"/>
          </w:tcPr>
          <w:p w14:paraId="3702F224" w14:textId="77777777" w:rsidR="00F6483A" w:rsidRDefault="00F6483A">
            <w:pPr>
              <w:pStyle w:val="af6"/>
              <w:spacing w:after="156"/>
              <w:ind w:firstLine="402"/>
              <w:rPr>
                <w:rFonts w:ascii="宋体" w:hAnsi="宋体" w:hint="eastAsia"/>
                <w:b/>
                <w:sz w:val="20"/>
                <w:szCs w:val="20"/>
              </w:rPr>
            </w:pPr>
          </w:p>
        </w:tc>
        <w:tc>
          <w:tcPr>
            <w:tcW w:w="0" w:type="auto"/>
            <w:shd w:val="clear" w:color="auto" w:fill="auto"/>
            <w:vAlign w:val="center"/>
          </w:tcPr>
          <w:p w14:paraId="071027A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575C3491" w14:textId="77777777">
        <w:trPr>
          <w:cantSplit/>
          <w:trHeight w:val="1800"/>
        </w:trPr>
        <w:tc>
          <w:tcPr>
            <w:tcW w:w="0" w:type="auto"/>
            <w:shd w:val="clear" w:color="auto" w:fill="auto"/>
            <w:vAlign w:val="center"/>
          </w:tcPr>
          <w:p w14:paraId="1B62243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5.4.2</w:t>
            </w:r>
          </w:p>
        </w:tc>
        <w:tc>
          <w:tcPr>
            <w:tcW w:w="0" w:type="auto"/>
            <w:shd w:val="clear" w:color="auto" w:fill="auto"/>
            <w:vAlign w:val="center"/>
          </w:tcPr>
          <w:p w14:paraId="1F154CB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电梯设置应符合下列规定：</w:t>
            </w:r>
          </w:p>
        </w:tc>
        <w:tc>
          <w:tcPr>
            <w:tcW w:w="0" w:type="auto"/>
            <w:shd w:val="clear" w:color="auto" w:fill="auto"/>
            <w:vAlign w:val="center"/>
          </w:tcPr>
          <w:p w14:paraId="0F2DF64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shd w:val="clear" w:color="auto" w:fill="auto"/>
            <w:vAlign w:val="center"/>
          </w:tcPr>
          <w:p w14:paraId="714DF927"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高层公共建筑和高层非住宅类居住建筑的电梯台数不应 少于2台；</w:t>
            </w:r>
          </w:p>
        </w:tc>
      </w:tr>
      <w:tr w:rsidR="00F6483A" w14:paraId="1FFAD7ED" w14:textId="77777777">
        <w:trPr>
          <w:cantSplit/>
          <w:trHeight w:val="1800"/>
        </w:trPr>
        <w:tc>
          <w:tcPr>
            <w:tcW w:w="0" w:type="auto"/>
            <w:shd w:val="clear" w:color="auto" w:fill="auto"/>
            <w:vAlign w:val="center"/>
          </w:tcPr>
          <w:p w14:paraId="075991F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5.4.2</w:t>
            </w:r>
          </w:p>
        </w:tc>
        <w:tc>
          <w:tcPr>
            <w:tcW w:w="0" w:type="auto"/>
            <w:shd w:val="clear" w:color="auto" w:fill="auto"/>
            <w:vAlign w:val="center"/>
          </w:tcPr>
          <w:p w14:paraId="124285A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电梯设置应符合下列规定：</w:t>
            </w:r>
          </w:p>
        </w:tc>
        <w:tc>
          <w:tcPr>
            <w:tcW w:w="0" w:type="auto"/>
            <w:shd w:val="clear" w:color="auto" w:fill="auto"/>
            <w:vAlign w:val="center"/>
          </w:tcPr>
          <w:p w14:paraId="1D0E435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shd w:val="clear" w:color="auto" w:fill="auto"/>
            <w:vAlign w:val="center"/>
          </w:tcPr>
          <w:p w14:paraId="473A3B1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建筑内设有电梯时，至少应设置1台无障碍电梯；</w:t>
            </w:r>
          </w:p>
        </w:tc>
      </w:tr>
      <w:tr w:rsidR="00F6483A" w14:paraId="673A88A8" w14:textId="77777777">
        <w:trPr>
          <w:cantSplit/>
          <w:trHeight w:val="1800"/>
        </w:trPr>
        <w:tc>
          <w:tcPr>
            <w:tcW w:w="0" w:type="auto"/>
            <w:shd w:val="clear" w:color="auto" w:fill="auto"/>
            <w:vAlign w:val="center"/>
          </w:tcPr>
          <w:p w14:paraId="753A5365"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5.4.2</w:t>
            </w:r>
          </w:p>
        </w:tc>
        <w:tc>
          <w:tcPr>
            <w:tcW w:w="0" w:type="auto"/>
            <w:shd w:val="clear" w:color="auto" w:fill="auto"/>
            <w:vAlign w:val="center"/>
          </w:tcPr>
          <w:p w14:paraId="599E41A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电梯设置应符合下列规定：</w:t>
            </w:r>
          </w:p>
        </w:tc>
        <w:tc>
          <w:tcPr>
            <w:tcW w:w="0" w:type="auto"/>
            <w:shd w:val="clear" w:color="auto" w:fill="auto"/>
            <w:vAlign w:val="center"/>
          </w:tcPr>
          <w:p w14:paraId="2749762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w:t>
            </w:r>
          </w:p>
        </w:tc>
        <w:tc>
          <w:tcPr>
            <w:tcW w:w="0" w:type="auto"/>
            <w:shd w:val="clear" w:color="auto" w:fill="auto"/>
            <w:vAlign w:val="center"/>
          </w:tcPr>
          <w:p w14:paraId="4847029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电梯机房应采取隔热、通风、防尘等措施，不应直接将机房顶板作为水箱底板，不应在机房内直接穿越水管或蒸汽管。</w:t>
            </w:r>
          </w:p>
        </w:tc>
      </w:tr>
      <w:tr w:rsidR="00F6483A" w14:paraId="5C80A1AB" w14:textId="77777777">
        <w:trPr>
          <w:cantSplit/>
          <w:trHeight w:val="87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998B45"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w:t>
            </w:r>
            <w:bookmarkStart w:id="56" w:name="OLE_LINK29"/>
            <w:bookmarkStart w:id="57" w:name="OLE_LINK30"/>
            <w:r>
              <w:rPr>
                <w:rFonts w:ascii="宋体" w:hAnsi="宋体" w:hint="eastAsia"/>
                <w:sz w:val="20"/>
                <w:szCs w:val="20"/>
              </w:rPr>
              <w:t>宿舍、旅馆建筑项目规范</w:t>
            </w:r>
            <w:bookmarkEnd w:id="56"/>
            <w:bookmarkEnd w:id="57"/>
            <w:r>
              <w:rPr>
                <w:rFonts w:ascii="宋体" w:hAnsi="宋体" w:hint="eastAsia"/>
                <w:sz w:val="20"/>
                <w:szCs w:val="20"/>
              </w:rPr>
              <w:t>》</w:t>
            </w:r>
            <w:r>
              <w:rPr>
                <w:rFonts w:ascii="宋体" w:hAnsi="宋体"/>
                <w:sz w:val="20"/>
                <w:szCs w:val="20"/>
              </w:rPr>
              <w:t>GB 55025-2022</w:t>
            </w:r>
          </w:p>
        </w:tc>
      </w:tr>
      <w:tr w:rsidR="00F6483A" w14:paraId="3D778690" w14:textId="77777777">
        <w:trPr>
          <w:cantSplit/>
          <w:trHeight w:val="18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C7018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925AC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宿舍、旅馆项目的无障碍建设应符合下列规定∶</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B2649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A6AF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主要出入口应为无障碍出人口，当条件受限时，应至少设置1处无障碍出入口，并应在主要出入口设置引导标识;</w:t>
            </w:r>
          </w:p>
        </w:tc>
      </w:tr>
      <w:tr w:rsidR="00F6483A" w14:paraId="260899D4" w14:textId="77777777">
        <w:trPr>
          <w:cantSplit/>
          <w:trHeight w:val="18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72188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24DC0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宿舍、旅馆项目的无障碍建设应符合下列规定∶</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1A97B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3C36A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当设置电梯时，应至少设置1台无障碍电梯;</w:t>
            </w:r>
          </w:p>
        </w:tc>
      </w:tr>
      <w:tr w:rsidR="00F6483A" w14:paraId="6843E4E6" w14:textId="77777777">
        <w:trPr>
          <w:cantSplit/>
          <w:trHeight w:val="18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021D9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3670A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宿舍的楼梯踏步宽度不应小于 0</w:t>
            </w:r>
            <w:r>
              <w:rPr>
                <w:rFonts w:ascii="宋体" w:hAnsi="宋体"/>
                <w:b/>
                <w:sz w:val="20"/>
                <w:szCs w:val="20"/>
              </w:rPr>
              <w:t>.27</w:t>
            </w:r>
            <w:r>
              <w:rPr>
                <w:rFonts w:ascii="宋体" w:hAnsi="宋体" w:hint="eastAsia"/>
                <w:b/>
                <w:sz w:val="20"/>
                <w:szCs w:val="20"/>
              </w:rPr>
              <w:t>ｍ，踏步高度不应大于 0</w:t>
            </w:r>
            <w:r>
              <w:rPr>
                <w:rFonts w:ascii="宋体" w:hAnsi="宋体"/>
                <w:b/>
                <w:sz w:val="20"/>
                <w:szCs w:val="20"/>
              </w:rPr>
              <w:t>.165</w:t>
            </w:r>
            <w:r>
              <w:rPr>
                <w:rFonts w:ascii="宋体" w:hAnsi="宋体" w:hint="eastAsia"/>
                <w:b/>
                <w:sz w:val="20"/>
                <w:szCs w:val="20"/>
              </w:rPr>
              <w:t>ｍ；楼梯扶手高度 自踏步</w:t>
            </w:r>
            <w:proofErr w:type="gramStart"/>
            <w:r>
              <w:rPr>
                <w:rFonts w:ascii="宋体" w:hAnsi="宋体" w:hint="eastAsia"/>
                <w:b/>
                <w:sz w:val="20"/>
                <w:szCs w:val="20"/>
              </w:rPr>
              <w:t>前缘线量起</w:t>
            </w:r>
            <w:proofErr w:type="gramEnd"/>
            <w:r>
              <w:rPr>
                <w:rFonts w:ascii="宋体" w:hAnsi="宋体" w:hint="eastAsia"/>
                <w:b/>
                <w:sz w:val="20"/>
                <w:szCs w:val="20"/>
              </w:rPr>
              <w:t>不应小于 0</w:t>
            </w:r>
            <w:r>
              <w:rPr>
                <w:rFonts w:ascii="宋体" w:hAnsi="宋体"/>
                <w:b/>
                <w:sz w:val="20"/>
                <w:szCs w:val="20"/>
              </w:rPr>
              <w:t>.90</w:t>
            </w:r>
            <w:r>
              <w:rPr>
                <w:rFonts w:ascii="宋体" w:hAnsi="宋体" w:hint="eastAsia"/>
                <w:b/>
                <w:sz w:val="20"/>
                <w:szCs w:val="20"/>
              </w:rPr>
              <w:t>ｍ，楼梯水平段栏杆长度大于0</w:t>
            </w:r>
            <w:r>
              <w:rPr>
                <w:rFonts w:ascii="宋体" w:hAnsi="宋体"/>
                <w:b/>
                <w:sz w:val="20"/>
                <w:szCs w:val="20"/>
              </w:rPr>
              <w:t>.50</w:t>
            </w:r>
            <w:r>
              <w:rPr>
                <w:rFonts w:ascii="宋体" w:hAnsi="宋体" w:hint="eastAsia"/>
                <w:b/>
                <w:sz w:val="20"/>
                <w:szCs w:val="20"/>
              </w:rPr>
              <w:t>ｍ时，其高度不应小于 1</w:t>
            </w:r>
            <w:r>
              <w:rPr>
                <w:rFonts w:ascii="宋体" w:hAnsi="宋体"/>
                <w:b/>
                <w:sz w:val="20"/>
                <w:szCs w:val="20"/>
              </w:rPr>
              <w:t>.10</w:t>
            </w:r>
            <w:r>
              <w:rPr>
                <w:rFonts w:ascii="宋体" w:hAnsi="宋体" w:hint="eastAsia"/>
                <w:b/>
                <w:sz w:val="20"/>
                <w:szCs w:val="20"/>
              </w:rPr>
              <w:t>ｍ。开敞楼梯的起始踏步与楼层走道间应设有进深不小于1</w:t>
            </w:r>
            <w:r>
              <w:rPr>
                <w:rFonts w:ascii="宋体" w:hAnsi="宋体"/>
                <w:b/>
                <w:sz w:val="20"/>
                <w:szCs w:val="20"/>
              </w:rPr>
              <w:t>.20</w:t>
            </w:r>
            <w:r>
              <w:rPr>
                <w:rFonts w:ascii="宋体" w:hAnsi="宋体" w:hint="eastAsia"/>
                <w:b/>
                <w:sz w:val="20"/>
                <w:szCs w:val="20"/>
              </w:rPr>
              <w:t>ｍ的缓冲区。中小学校的学生宿舍楼梯应按国家相关规定执行。</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8C194D" w14:textId="77777777" w:rsidR="00F6483A" w:rsidRDefault="00F6483A">
            <w:pPr>
              <w:pStyle w:val="af6"/>
              <w:spacing w:after="156"/>
              <w:ind w:firstLine="402"/>
              <w:rPr>
                <w:rFonts w:ascii="宋体" w:hAnsi="宋体" w:hint="eastAsia"/>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B34AA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2CA4756A" w14:textId="77777777">
        <w:trPr>
          <w:cantSplit/>
          <w:trHeight w:val="18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B12B8B"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4.3.2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E01AC3" w14:textId="77777777" w:rsidR="00F6483A" w:rsidRDefault="00000000">
            <w:pPr>
              <w:pStyle w:val="af6"/>
              <w:spacing w:after="156"/>
              <w:ind w:firstLine="402"/>
              <w:rPr>
                <w:rFonts w:ascii="宋体" w:hAnsi="宋体" w:hint="eastAsia"/>
                <w:b/>
                <w:sz w:val="20"/>
                <w:szCs w:val="20"/>
              </w:rPr>
            </w:pPr>
            <w:proofErr w:type="gramStart"/>
            <w:r>
              <w:rPr>
                <w:rFonts w:ascii="宋体" w:hAnsi="宋体" w:hint="eastAsia"/>
                <w:b/>
                <w:sz w:val="20"/>
                <w:szCs w:val="20"/>
              </w:rPr>
              <w:t>单面布房的</w:t>
            </w:r>
            <w:proofErr w:type="gramEnd"/>
            <w:r>
              <w:rPr>
                <w:rFonts w:ascii="宋体" w:hAnsi="宋体" w:hint="eastAsia"/>
                <w:b/>
                <w:sz w:val="20"/>
                <w:szCs w:val="20"/>
              </w:rPr>
              <w:t>公共走道净宽不应小于 1.30ｍ，</w:t>
            </w:r>
            <w:proofErr w:type="gramStart"/>
            <w:r>
              <w:rPr>
                <w:rFonts w:ascii="宋体" w:hAnsi="宋体" w:hint="eastAsia"/>
                <w:b/>
                <w:sz w:val="20"/>
                <w:szCs w:val="20"/>
              </w:rPr>
              <w:t>双面布房的</w:t>
            </w:r>
            <w:proofErr w:type="gramEnd"/>
            <w:r>
              <w:rPr>
                <w:rFonts w:ascii="宋体" w:hAnsi="宋体" w:hint="eastAsia"/>
                <w:b/>
                <w:sz w:val="20"/>
                <w:szCs w:val="20"/>
              </w:rPr>
              <w:t>公共走道净宽不应小于 1.40ｍ。</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6F6536" w14:textId="77777777" w:rsidR="00F6483A" w:rsidRDefault="00F6483A">
            <w:pPr>
              <w:pStyle w:val="af6"/>
              <w:spacing w:after="156"/>
              <w:ind w:firstLine="402"/>
              <w:rPr>
                <w:rFonts w:ascii="宋体" w:hAnsi="宋体" w:hint="eastAsia"/>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8A8F3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r w:rsidR="00F6483A" w14:paraId="78A04BC5" w14:textId="77777777">
        <w:trPr>
          <w:cantSplit/>
          <w:trHeight w:val="688"/>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392DD6"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《消防给水及消火栓系统技术规范》</w:t>
            </w:r>
            <w:r>
              <w:rPr>
                <w:rFonts w:ascii="宋体" w:hAnsi="宋体"/>
                <w:sz w:val="20"/>
                <w:szCs w:val="20"/>
              </w:rPr>
              <w:t>GB 50974-2014</w:t>
            </w:r>
          </w:p>
        </w:tc>
      </w:tr>
      <w:tr w:rsidR="00F6483A" w14:paraId="5B50965E" w14:textId="77777777">
        <w:trPr>
          <w:cantSplit/>
          <w:trHeight w:val="18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87CD6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5.5.12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DF1C8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消防水泵房应符合下列规定：</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55CDB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C1D68C"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独立建造的消防水泵房耐火等级不应低于二级；</w:t>
            </w:r>
          </w:p>
        </w:tc>
      </w:tr>
      <w:tr w:rsidR="00F6483A" w14:paraId="16EC0724" w14:textId="77777777">
        <w:trPr>
          <w:cantSplit/>
          <w:trHeight w:val="18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A5885D"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5.5.12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6D2710"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消防水泵房应符合下列规定：</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804B0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CB50E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附设在建筑物内的消防水泵房，不应设置在地下三层及以下，或室内地面与室外出入口地坪高差大于10m的地下楼层；</w:t>
            </w:r>
          </w:p>
        </w:tc>
      </w:tr>
      <w:tr w:rsidR="00F6483A" w14:paraId="2EB8F3CB" w14:textId="77777777">
        <w:trPr>
          <w:cantSplit/>
          <w:trHeight w:val="11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A9EC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5.5.12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09588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消防水泵房应符合下列规定：</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96548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351024"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附设在建筑物内的消防水泵房，应采用耐火极限不低于2.0h的隔墙和1.50h的楼板与其他部位隔开，其疏散门应直通安全出口，且开向疏散走道的门应采用甲级防火门。</w:t>
            </w:r>
          </w:p>
        </w:tc>
      </w:tr>
      <w:tr w:rsidR="00F6483A" w14:paraId="6DE805F7" w14:textId="77777777">
        <w:trPr>
          <w:cantSplit/>
          <w:trHeight w:val="759"/>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6D8DDD" w14:textId="77777777" w:rsidR="00F6483A" w:rsidRDefault="00000000">
            <w:pPr>
              <w:pStyle w:val="af6"/>
              <w:spacing w:after="156"/>
              <w:ind w:firstLine="400"/>
              <w:rPr>
                <w:rFonts w:ascii="宋体" w:hAnsi="宋体" w:hint="eastAsia"/>
                <w:sz w:val="20"/>
                <w:szCs w:val="20"/>
              </w:rPr>
            </w:pPr>
            <w:r>
              <w:rPr>
                <w:rFonts w:ascii="宋体" w:hAnsi="宋体" w:hint="eastAsia"/>
                <w:sz w:val="20"/>
                <w:szCs w:val="20"/>
              </w:rPr>
              <w:t>《消防设施通用规范》</w:t>
            </w:r>
            <w:r>
              <w:rPr>
                <w:rFonts w:ascii="宋体" w:hAnsi="宋体"/>
                <w:sz w:val="20"/>
                <w:szCs w:val="20"/>
              </w:rPr>
              <w:t>GB 55036-2022</w:t>
            </w:r>
          </w:p>
        </w:tc>
      </w:tr>
      <w:tr w:rsidR="00F6483A" w14:paraId="33ED6FF8" w14:textId="77777777">
        <w:trPr>
          <w:cantSplit/>
          <w:trHeight w:val="11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39B4C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11.2.1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D97E2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下列建筑的防烟楼梯间及其前室、消防电梯的前室和合用前室应设置机械加压送风系统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C87C3F"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5368E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建筑高度大于1</w:t>
            </w:r>
            <w:r>
              <w:rPr>
                <w:rFonts w:ascii="宋体" w:hAnsi="宋体"/>
                <w:b/>
                <w:sz w:val="20"/>
                <w:szCs w:val="20"/>
              </w:rPr>
              <w:t>00</w:t>
            </w:r>
            <w:r>
              <w:rPr>
                <w:rFonts w:ascii="宋体" w:hAnsi="宋体" w:hint="eastAsia"/>
                <w:b/>
                <w:sz w:val="20"/>
                <w:szCs w:val="20"/>
              </w:rPr>
              <w:t>ｍ 的住宅 ；</w:t>
            </w:r>
          </w:p>
        </w:tc>
      </w:tr>
      <w:tr w:rsidR="00F6483A" w14:paraId="422F6320" w14:textId="77777777">
        <w:trPr>
          <w:cantSplit/>
          <w:trHeight w:val="18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ED3A29"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lastRenderedPageBreak/>
              <w:t>11.2.1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DD122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下列建筑的防烟楼梯间及其前室、消防电梯的前室和合用前室应设置机械加压送风系统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0E6B83"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3F5868"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建筑高度大于5</w:t>
            </w:r>
            <w:r>
              <w:rPr>
                <w:rFonts w:ascii="宋体" w:hAnsi="宋体"/>
                <w:b/>
                <w:sz w:val="20"/>
                <w:szCs w:val="20"/>
              </w:rPr>
              <w:t>0</w:t>
            </w:r>
            <w:r>
              <w:rPr>
                <w:rFonts w:ascii="宋体" w:hAnsi="宋体" w:hint="eastAsia"/>
                <w:b/>
                <w:sz w:val="20"/>
                <w:szCs w:val="20"/>
              </w:rPr>
              <w:t>ｍ的公共建筑；</w:t>
            </w:r>
          </w:p>
        </w:tc>
      </w:tr>
      <w:tr w:rsidR="00F6483A" w14:paraId="4871F8D1" w14:textId="77777777">
        <w:trPr>
          <w:cantSplit/>
          <w:trHeight w:val="18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FA9832"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11.2.1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AD7A46"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下列建筑的防烟楼梯间及其前室、消防电梯的前室和合用前室应设置机械加压送风系统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38AD8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66665E"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建筑高度大于5</w:t>
            </w:r>
            <w:r>
              <w:rPr>
                <w:rFonts w:ascii="宋体" w:hAnsi="宋体"/>
                <w:b/>
                <w:sz w:val="20"/>
                <w:szCs w:val="20"/>
              </w:rPr>
              <w:t>0</w:t>
            </w:r>
            <w:r>
              <w:rPr>
                <w:rFonts w:ascii="宋体" w:hAnsi="宋体" w:hint="eastAsia"/>
                <w:b/>
                <w:sz w:val="20"/>
                <w:szCs w:val="20"/>
              </w:rPr>
              <w:t>ｍ的工业建筑。</w:t>
            </w:r>
          </w:p>
        </w:tc>
      </w:tr>
      <w:tr w:rsidR="00F6483A" w14:paraId="00CFDBB0" w14:textId="77777777">
        <w:trPr>
          <w:cantSplit/>
          <w:trHeight w:val="29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634D8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11.2.4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A13711"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采用自然通风方式防烟的避难层中的避难区，应具有不 同朝向的可开启外窗或开口，其可开启有效面积应大于或等于避 </w:t>
            </w:r>
            <w:proofErr w:type="gramStart"/>
            <w:r>
              <w:rPr>
                <w:rFonts w:ascii="宋体" w:hAnsi="宋体" w:hint="eastAsia"/>
                <w:b/>
                <w:sz w:val="20"/>
                <w:szCs w:val="20"/>
              </w:rPr>
              <w:t>难区地面</w:t>
            </w:r>
            <w:proofErr w:type="gramEnd"/>
            <w:r>
              <w:rPr>
                <w:rFonts w:ascii="宋体" w:hAnsi="宋体" w:hint="eastAsia"/>
                <w:b/>
                <w:sz w:val="20"/>
                <w:szCs w:val="20"/>
              </w:rPr>
              <w:t>面积的2%，且每个朝向的面积均应大于或等于2.Om2 。避难间应至少有一侧外墙具有可开启外窗，其可开启有效面积应 大于或等于该避难问地面面积的2%，并应大于或等于2.Om2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CA3B8E" w14:textId="77777777" w:rsidR="00F6483A" w:rsidRDefault="00F6483A">
            <w:pPr>
              <w:pStyle w:val="af6"/>
              <w:spacing w:after="156"/>
              <w:ind w:firstLine="402"/>
              <w:rPr>
                <w:rFonts w:ascii="宋体" w:hAnsi="宋体" w:hint="eastAsia"/>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5B68CA" w14:textId="77777777" w:rsidR="00F6483A" w:rsidRDefault="00000000">
            <w:pPr>
              <w:pStyle w:val="af6"/>
              <w:spacing w:after="156"/>
              <w:ind w:firstLine="402"/>
              <w:rPr>
                <w:rFonts w:ascii="宋体" w:hAnsi="宋体" w:hint="eastAsia"/>
                <w:b/>
                <w:sz w:val="20"/>
                <w:szCs w:val="20"/>
              </w:rPr>
            </w:pPr>
            <w:r>
              <w:rPr>
                <w:rFonts w:ascii="宋体" w:hAnsi="宋体" w:hint="eastAsia"/>
                <w:b/>
                <w:sz w:val="20"/>
                <w:szCs w:val="20"/>
              </w:rPr>
              <w:t xml:space="preserve">　</w:t>
            </w:r>
          </w:p>
        </w:tc>
      </w:tr>
    </w:tbl>
    <w:p w14:paraId="412B9B4C" w14:textId="77777777" w:rsidR="00F6483A" w:rsidRDefault="00F6483A">
      <w:pPr>
        <w:spacing w:beforeLines="25" w:before="78" w:afterLines="25" w:after="78"/>
        <w:ind w:firstLineChars="100" w:firstLine="210"/>
      </w:pPr>
    </w:p>
    <w:p w14:paraId="40F17A78" w14:textId="77777777" w:rsidR="00F6483A" w:rsidRDefault="00000000">
      <w:pPr>
        <w:widowControl/>
        <w:spacing w:beforeLines="25" w:before="78" w:afterLines="25" w:after="78"/>
        <w:jc w:val="left"/>
      </w:pPr>
      <w:r>
        <w:br w:type="page"/>
      </w:r>
    </w:p>
    <w:p w14:paraId="0AF413F4" w14:textId="77777777" w:rsidR="00F6483A" w:rsidRDefault="00000000">
      <w:pPr>
        <w:pStyle w:val="20"/>
        <w:keepNext w:val="0"/>
        <w:keepLines w:val="0"/>
        <w:numPr>
          <w:ilvl w:val="0"/>
          <w:numId w:val="0"/>
        </w:numPr>
        <w:kinsoku w:val="0"/>
        <w:overflowPunct w:val="0"/>
        <w:spacing w:beforeLines="25" w:before="78" w:afterLines="25" w:after="78" w:line="240" w:lineRule="auto"/>
        <w:ind w:left="420"/>
        <w:rPr>
          <w:rFonts w:ascii="宋体" w:eastAsia="宋体" w:hAnsi="宋体" w:hint="eastAsia"/>
          <w:sz w:val="24"/>
          <w:szCs w:val="24"/>
        </w:rPr>
      </w:pPr>
      <w:bookmarkStart w:id="58" w:name="_Toc166158496"/>
      <w:r>
        <w:rPr>
          <w:rFonts w:ascii="宋体" w:eastAsia="宋体" w:hAnsi="宋体" w:hint="eastAsia"/>
          <w:sz w:val="24"/>
          <w:szCs w:val="24"/>
        </w:rPr>
        <w:lastRenderedPageBreak/>
        <w:t>附录B</w:t>
      </w:r>
      <w:r>
        <w:rPr>
          <w:rFonts w:ascii="宋体" w:eastAsia="宋体" w:hAnsi="宋体"/>
          <w:sz w:val="24"/>
          <w:szCs w:val="24"/>
        </w:rPr>
        <w:t>.0.2</w:t>
      </w:r>
      <w:r>
        <w:rPr>
          <w:rFonts w:ascii="宋体" w:eastAsia="宋体" w:hAnsi="宋体" w:hint="eastAsia"/>
          <w:sz w:val="24"/>
          <w:szCs w:val="24"/>
        </w:rPr>
        <w:t>结构专业施工图BIM智能审查条文</w:t>
      </w:r>
      <w:bookmarkEnd w:id="58"/>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26"/>
        <w:gridCol w:w="1016"/>
        <w:gridCol w:w="3663"/>
      </w:tblGrid>
      <w:tr w:rsidR="00F6483A" w14:paraId="47F1EA74" w14:textId="77777777">
        <w:trPr>
          <w:trHeight w:val="581"/>
        </w:trPr>
        <w:tc>
          <w:tcPr>
            <w:tcW w:w="9918" w:type="dxa"/>
            <w:gridSpan w:val="4"/>
            <w:shd w:val="clear" w:color="auto" w:fill="auto"/>
            <w:vAlign w:val="center"/>
          </w:tcPr>
          <w:p w14:paraId="50AE409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《高层建筑混凝土结构技术规程》</w:t>
            </w:r>
            <w:r>
              <w:rPr>
                <w:rFonts w:ascii="宋体" w:hAnsi="宋体" w:cs="宋体"/>
                <w:kern w:val="0"/>
                <w:sz w:val="20"/>
                <w:szCs w:val="20"/>
              </w:rPr>
              <w:t>JGJ 3-2010</w:t>
            </w:r>
          </w:p>
        </w:tc>
      </w:tr>
      <w:tr w:rsidR="00F6483A" w14:paraId="5AB70A81" w14:textId="77777777">
        <w:trPr>
          <w:trHeight w:val="960"/>
        </w:trPr>
        <w:tc>
          <w:tcPr>
            <w:tcW w:w="1413" w:type="dxa"/>
            <w:shd w:val="clear" w:color="auto" w:fill="auto"/>
            <w:vAlign w:val="center"/>
          </w:tcPr>
          <w:p w14:paraId="26BC440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3.2.2</w:t>
            </w:r>
          </w:p>
        </w:tc>
        <w:tc>
          <w:tcPr>
            <w:tcW w:w="3827" w:type="dxa"/>
            <w:shd w:val="clear" w:color="auto" w:fill="auto"/>
            <w:vAlign w:val="center"/>
          </w:tcPr>
          <w:p w14:paraId="1F8B6D6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各类结构用混凝土的强度等级均不应低于C20，并应符合下列规定：</w:t>
            </w:r>
          </w:p>
        </w:tc>
        <w:tc>
          <w:tcPr>
            <w:tcW w:w="992" w:type="dxa"/>
            <w:shd w:val="clear" w:color="auto" w:fill="auto"/>
            <w:vAlign w:val="center"/>
          </w:tcPr>
          <w:p w14:paraId="42F00718"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8</w:t>
            </w:r>
          </w:p>
        </w:tc>
        <w:tc>
          <w:tcPr>
            <w:tcW w:w="3686" w:type="dxa"/>
            <w:shd w:val="clear" w:color="auto" w:fill="auto"/>
            <w:vAlign w:val="center"/>
          </w:tcPr>
          <w:p w14:paraId="0D4CE9E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抗震设计时，框架柱的混凝土强度等级，9度时不宜高于C60，8度时不宜高于C70；剪力墙的混凝土强度等级不宜高于C60。</w:t>
            </w:r>
          </w:p>
        </w:tc>
      </w:tr>
      <w:tr w:rsidR="00F6483A" w14:paraId="3E6A52BE" w14:textId="77777777">
        <w:trPr>
          <w:trHeight w:val="1200"/>
        </w:trPr>
        <w:tc>
          <w:tcPr>
            <w:tcW w:w="1413" w:type="dxa"/>
            <w:shd w:val="clear" w:color="auto" w:fill="auto"/>
            <w:vAlign w:val="center"/>
          </w:tcPr>
          <w:p w14:paraId="3B1AD5C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6.1.5</w:t>
            </w:r>
          </w:p>
        </w:tc>
        <w:tc>
          <w:tcPr>
            <w:tcW w:w="3827" w:type="dxa"/>
            <w:shd w:val="clear" w:color="auto" w:fill="auto"/>
            <w:vAlign w:val="center"/>
          </w:tcPr>
          <w:p w14:paraId="0F88D24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抗震设计时，砌体填充墙及隔墙应具有自身稳定性，并应符合下列规定：</w:t>
            </w:r>
          </w:p>
        </w:tc>
        <w:tc>
          <w:tcPr>
            <w:tcW w:w="992" w:type="dxa"/>
            <w:shd w:val="clear" w:color="auto" w:fill="auto"/>
            <w:vAlign w:val="center"/>
          </w:tcPr>
          <w:p w14:paraId="0EF76EC5"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686" w:type="dxa"/>
            <w:shd w:val="clear" w:color="auto" w:fill="auto"/>
            <w:vAlign w:val="center"/>
          </w:tcPr>
          <w:p w14:paraId="45613CE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砌体的砂浆强度等级不应低于M5，当采用砖及混凝土砌块时，砌块的强度等级不应低于MU5；采用轻质砌块时，砌块的强度等级不应低于MU2.5。墙顶应与框架梁或楼板密切结合。</w:t>
            </w:r>
          </w:p>
        </w:tc>
      </w:tr>
      <w:tr w:rsidR="00F6483A" w14:paraId="0F3F6CE6" w14:textId="77777777">
        <w:trPr>
          <w:trHeight w:val="2880"/>
        </w:trPr>
        <w:tc>
          <w:tcPr>
            <w:tcW w:w="1413" w:type="dxa"/>
            <w:shd w:val="clear" w:color="auto" w:fill="auto"/>
            <w:vAlign w:val="center"/>
          </w:tcPr>
          <w:p w14:paraId="0FF5214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6.3.1</w:t>
            </w:r>
          </w:p>
        </w:tc>
        <w:tc>
          <w:tcPr>
            <w:tcW w:w="3827" w:type="dxa"/>
            <w:shd w:val="clear" w:color="auto" w:fill="auto"/>
            <w:vAlign w:val="center"/>
          </w:tcPr>
          <w:p w14:paraId="4A0AB45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框架结构的主梁截面高度可按计算跨度的1/10～1/18确定；梁净跨与截面高度之比不宜小于4。梁的截面宽度不宜小于梁截面高度的1/4，也不宜小于200mm。</w:t>
            </w:r>
            <w:r>
              <w:rPr>
                <w:rFonts w:ascii="宋体" w:hAnsi="宋体" w:cs="宋体" w:hint="eastAsia"/>
                <w:kern w:val="0"/>
                <w:sz w:val="20"/>
                <w:szCs w:val="20"/>
              </w:rPr>
              <w:br/>
              <w:t xml:space="preserve">    当梁高较小或</w:t>
            </w:r>
            <w:proofErr w:type="gramStart"/>
            <w:r>
              <w:rPr>
                <w:rFonts w:ascii="宋体" w:hAnsi="宋体" w:cs="宋体" w:hint="eastAsia"/>
                <w:kern w:val="0"/>
                <w:sz w:val="20"/>
                <w:szCs w:val="20"/>
              </w:rPr>
              <w:t>采用扁梁时</w:t>
            </w:r>
            <w:proofErr w:type="gramEnd"/>
            <w:r>
              <w:rPr>
                <w:rFonts w:ascii="宋体" w:hAnsi="宋体" w:cs="宋体" w:hint="eastAsia"/>
                <w:kern w:val="0"/>
                <w:sz w:val="20"/>
                <w:szCs w:val="20"/>
              </w:rPr>
              <w:t>，除应验算其承载力</w:t>
            </w:r>
            <w:proofErr w:type="gramStart"/>
            <w:r>
              <w:rPr>
                <w:rFonts w:ascii="宋体" w:hAnsi="宋体" w:cs="宋体" w:hint="eastAsia"/>
                <w:kern w:val="0"/>
                <w:sz w:val="20"/>
                <w:szCs w:val="20"/>
              </w:rPr>
              <w:t>和受剪截面</w:t>
            </w:r>
            <w:proofErr w:type="gramEnd"/>
            <w:r>
              <w:rPr>
                <w:rFonts w:ascii="宋体" w:hAnsi="宋体" w:cs="宋体" w:hint="eastAsia"/>
                <w:kern w:val="0"/>
                <w:sz w:val="20"/>
                <w:szCs w:val="20"/>
              </w:rPr>
              <w:t>要求外，尚应满足刚度和裂缝的有关要求。在计算梁的挠度时，可扣除梁的合理起拱值；对现浇梁板结构，宜考虑梁受压翼缘的有利影响。</w:t>
            </w:r>
          </w:p>
        </w:tc>
        <w:tc>
          <w:tcPr>
            <w:tcW w:w="992" w:type="dxa"/>
            <w:shd w:val="clear" w:color="auto" w:fill="auto"/>
            <w:vAlign w:val="center"/>
          </w:tcPr>
          <w:p w14:paraId="17B4C6F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686" w:type="dxa"/>
            <w:shd w:val="clear" w:color="auto" w:fill="auto"/>
            <w:vAlign w:val="center"/>
          </w:tcPr>
          <w:p w14:paraId="0D40EFE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5DD7C4C9" w14:textId="77777777">
        <w:trPr>
          <w:trHeight w:val="1440"/>
        </w:trPr>
        <w:tc>
          <w:tcPr>
            <w:tcW w:w="1413" w:type="dxa"/>
            <w:shd w:val="clear" w:color="auto" w:fill="auto"/>
            <w:vAlign w:val="center"/>
          </w:tcPr>
          <w:p w14:paraId="0F41651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6.4.1</w:t>
            </w:r>
          </w:p>
        </w:tc>
        <w:tc>
          <w:tcPr>
            <w:tcW w:w="3827" w:type="dxa"/>
            <w:shd w:val="clear" w:color="auto" w:fill="auto"/>
            <w:vAlign w:val="center"/>
          </w:tcPr>
          <w:p w14:paraId="5ACFB2F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柱截面尺寸</w:t>
            </w:r>
            <w:proofErr w:type="gramStart"/>
            <w:r>
              <w:rPr>
                <w:rFonts w:ascii="宋体" w:hAnsi="宋体" w:cs="宋体" w:hint="eastAsia"/>
                <w:kern w:val="0"/>
                <w:sz w:val="20"/>
                <w:szCs w:val="20"/>
              </w:rPr>
              <w:t>宜符合</w:t>
            </w:r>
            <w:proofErr w:type="gramEnd"/>
            <w:r>
              <w:rPr>
                <w:rFonts w:ascii="宋体" w:hAnsi="宋体" w:cs="宋体" w:hint="eastAsia"/>
                <w:kern w:val="0"/>
                <w:sz w:val="20"/>
                <w:szCs w:val="20"/>
              </w:rPr>
              <w:t>下列规定：</w:t>
            </w:r>
          </w:p>
        </w:tc>
        <w:tc>
          <w:tcPr>
            <w:tcW w:w="992" w:type="dxa"/>
            <w:shd w:val="clear" w:color="auto" w:fill="auto"/>
            <w:vAlign w:val="center"/>
          </w:tcPr>
          <w:p w14:paraId="6D1098FF"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686" w:type="dxa"/>
            <w:shd w:val="clear" w:color="auto" w:fill="auto"/>
            <w:vAlign w:val="center"/>
          </w:tcPr>
          <w:p w14:paraId="30CA597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矩形截面柱的边长，非抗震设计时不宜小于250mm，抗震设计时，四级不宜小于300mm，一、二、三级时不宜小于400mm；圆柱直径，非抗震和四级抗震设计时不宜小于350mm，一、二、三级时不宜小于450mm。</w:t>
            </w:r>
          </w:p>
        </w:tc>
      </w:tr>
      <w:tr w:rsidR="00F6483A" w14:paraId="5E0C251C" w14:textId="77777777">
        <w:trPr>
          <w:trHeight w:val="276"/>
        </w:trPr>
        <w:tc>
          <w:tcPr>
            <w:tcW w:w="1413" w:type="dxa"/>
            <w:shd w:val="clear" w:color="auto" w:fill="auto"/>
            <w:vAlign w:val="center"/>
          </w:tcPr>
          <w:p w14:paraId="39A52B9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6.4.1</w:t>
            </w:r>
          </w:p>
        </w:tc>
        <w:tc>
          <w:tcPr>
            <w:tcW w:w="3827" w:type="dxa"/>
            <w:shd w:val="clear" w:color="auto" w:fill="auto"/>
            <w:vAlign w:val="center"/>
          </w:tcPr>
          <w:p w14:paraId="1085E7C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柱截面尺寸</w:t>
            </w:r>
            <w:proofErr w:type="gramStart"/>
            <w:r>
              <w:rPr>
                <w:rFonts w:ascii="宋体" w:hAnsi="宋体" w:cs="宋体" w:hint="eastAsia"/>
                <w:kern w:val="0"/>
                <w:sz w:val="20"/>
                <w:szCs w:val="20"/>
              </w:rPr>
              <w:t>宜符合</w:t>
            </w:r>
            <w:proofErr w:type="gramEnd"/>
            <w:r>
              <w:rPr>
                <w:rFonts w:ascii="宋体" w:hAnsi="宋体" w:cs="宋体" w:hint="eastAsia"/>
                <w:kern w:val="0"/>
                <w:sz w:val="20"/>
                <w:szCs w:val="20"/>
              </w:rPr>
              <w:t>下列规定：</w:t>
            </w:r>
          </w:p>
        </w:tc>
        <w:tc>
          <w:tcPr>
            <w:tcW w:w="992" w:type="dxa"/>
            <w:shd w:val="clear" w:color="auto" w:fill="auto"/>
            <w:vAlign w:val="center"/>
          </w:tcPr>
          <w:p w14:paraId="7C1A2977"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3</w:t>
            </w:r>
          </w:p>
        </w:tc>
        <w:tc>
          <w:tcPr>
            <w:tcW w:w="3686" w:type="dxa"/>
            <w:shd w:val="clear" w:color="auto" w:fill="auto"/>
            <w:vAlign w:val="center"/>
          </w:tcPr>
          <w:p w14:paraId="12B5A87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柱截面高宽比不宜大于3</w:t>
            </w:r>
          </w:p>
        </w:tc>
      </w:tr>
      <w:tr w:rsidR="00F6483A" w14:paraId="5BA98AEC" w14:textId="77777777">
        <w:trPr>
          <w:trHeight w:val="1980"/>
        </w:trPr>
        <w:tc>
          <w:tcPr>
            <w:tcW w:w="1413" w:type="dxa"/>
            <w:shd w:val="clear" w:color="auto" w:fill="auto"/>
            <w:vAlign w:val="center"/>
          </w:tcPr>
          <w:p w14:paraId="12F87B2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7.2.1</w:t>
            </w:r>
          </w:p>
        </w:tc>
        <w:tc>
          <w:tcPr>
            <w:tcW w:w="3827" w:type="dxa"/>
            <w:shd w:val="clear" w:color="auto" w:fill="auto"/>
            <w:vAlign w:val="center"/>
          </w:tcPr>
          <w:p w14:paraId="6198D0F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剪力墙的截面厚度应符合下列规定：</w:t>
            </w:r>
          </w:p>
        </w:tc>
        <w:tc>
          <w:tcPr>
            <w:tcW w:w="992" w:type="dxa"/>
            <w:shd w:val="clear" w:color="auto" w:fill="auto"/>
            <w:vAlign w:val="center"/>
          </w:tcPr>
          <w:p w14:paraId="3E9693F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2</w:t>
            </w:r>
          </w:p>
        </w:tc>
        <w:tc>
          <w:tcPr>
            <w:tcW w:w="3686" w:type="dxa"/>
            <w:shd w:val="clear" w:color="auto" w:fill="auto"/>
            <w:vAlign w:val="center"/>
          </w:tcPr>
          <w:p w14:paraId="31B72F9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一、二级剪力墙:底部加强部位不应小于200mm，其他部位不应小于160mm;</w:t>
            </w:r>
            <w:proofErr w:type="gramStart"/>
            <w:r>
              <w:rPr>
                <w:rFonts w:ascii="宋体" w:hAnsi="宋体" w:cs="宋体" w:hint="eastAsia"/>
                <w:kern w:val="0"/>
                <w:sz w:val="20"/>
                <w:szCs w:val="20"/>
              </w:rPr>
              <w:t>一</w:t>
            </w:r>
            <w:proofErr w:type="gramEnd"/>
            <w:r>
              <w:rPr>
                <w:rFonts w:ascii="宋体" w:hAnsi="宋体" w:cs="宋体" w:hint="eastAsia"/>
                <w:kern w:val="0"/>
                <w:sz w:val="20"/>
                <w:szCs w:val="20"/>
              </w:rPr>
              <w:t>字形独立剪力墙底部加强部位不应小于220mm，其他部位不应小于180mm。</w:t>
            </w:r>
          </w:p>
        </w:tc>
      </w:tr>
      <w:tr w:rsidR="00F6483A" w14:paraId="47972F41" w14:textId="77777777">
        <w:trPr>
          <w:trHeight w:val="1081"/>
        </w:trPr>
        <w:tc>
          <w:tcPr>
            <w:tcW w:w="1413" w:type="dxa"/>
            <w:shd w:val="clear" w:color="auto" w:fill="auto"/>
            <w:vAlign w:val="center"/>
          </w:tcPr>
          <w:p w14:paraId="12435C2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7.2.1</w:t>
            </w:r>
          </w:p>
        </w:tc>
        <w:tc>
          <w:tcPr>
            <w:tcW w:w="3827" w:type="dxa"/>
            <w:shd w:val="clear" w:color="auto" w:fill="auto"/>
            <w:vAlign w:val="center"/>
          </w:tcPr>
          <w:p w14:paraId="3D31E9A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剪力墙的截面厚度应符合下列规定：</w:t>
            </w:r>
          </w:p>
        </w:tc>
        <w:tc>
          <w:tcPr>
            <w:tcW w:w="992" w:type="dxa"/>
            <w:shd w:val="clear" w:color="auto" w:fill="auto"/>
            <w:vAlign w:val="center"/>
          </w:tcPr>
          <w:p w14:paraId="3EDE7893" w14:textId="77777777" w:rsidR="00F6483A" w:rsidRDefault="00000000">
            <w:pPr>
              <w:widowControl/>
              <w:spacing w:beforeLines="25" w:before="78" w:afterLines="25" w:after="78"/>
              <w:ind w:firstLineChars="350" w:firstLine="700"/>
              <w:jc w:val="left"/>
              <w:rPr>
                <w:rFonts w:ascii="宋体" w:hAnsi="宋体" w:cs="宋体" w:hint="eastAsia"/>
                <w:kern w:val="0"/>
                <w:sz w:val="20"/>
                <w:szCs w:val="20"/>
              </w:rPr>
            </w:pPr>
            <w:r>
              <w:rPr>
                <w:rFonts w:ascii="宋体" w:hAnsi="宋体" w:cs="宋体" w:hint="eastAsia"/>
                <w:kern w:val="0"/>
                <w:sz w:val="20"/>
                <w:szCs w:val="20"/>
              </w:rPr>
              <w:t>3</w:t>
            </w:r>
          </w:p>
        </w:tc>
        <w:tc>
          <w:tcPr>
            <w:tcW w:w="3686" w:type="dxa"/>
            <w:shd w:val="clear" w:color="auto" w:fill="auto"/>
            <w:vAlign w:val="center"/>
          </w:tcPr>
          <w:p w14:paraId="77C47A5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三、四级剪力墙:不应小于160mm，</w:t>
            </w:r>
            <w:proofErr w:type="gramStart"/>
            <w:r>
              <w:rPr>
                <w:rFonts w:ascii="宋体" w:hAnsi="宋体" w:cs="宋体" w:hint="eastAsia"/>
                <w:kern w:val="0"/>
                <w:sz w:val="20"/>
                <w:szCs w:val="20"/>
              </w:rPr>
              <w:t>一</w:t>
            </w:r>
            <w:proofErr w:type="gramEnd"/>
            <w:r>
              <w:rPr>
                <w:rFonts w:ascii="宋体" w:hAnsi="宋体" w:cs="宋体" w:hint="eastAsia"/>
                <w:kern w:val="0"/>
                <w:sz w:val="20"/>
                <w:szCs w:val="20"/>
              </w:rPr>
              <w:t>字形独立剪力墙的底部加强部位尚不应小于180mm。</w:t>
            </w:r>
          </w:p>
        </w:tc>
      </w:tr>
      <w:tr w:rsidR="00F6483A" w14:paraId="229358FD" w14:textId="77777777">
        <w:trPr>
          <w:trHeight w:val="1082"/>
        </w:trPr>
        <w:tc>
          <w:tcPr>
            <w:tcW w:w="1413" w:type="dxa"/>
            <w:shd w:val="clear" w:color="auto" w:fill="auto"/>
            <w:vAlign w:val="center"/>
          </w:tcPr>
          <w:p w14:paraId="0DFCB8F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lastRenderedPageBreak/>
              <w:t>7.2.1</w:t>
            </w:r>
          </w:p>
        </w:tc>
        <w:tc>
          <w:tcPr>
            <w:tcW w:w="3827" w:type="dxa"/>
            <w:shd w:val="clear" w:color="auto" w:fill="auto"/>
            <w:vAlign w:val="center"/>
          </w:tcPr>
          <w:p w14:paraId="33519CB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剪力墙的截面厚度应符合下列规定：</w:t>
            </w:r>
          </w:p>
        </w:tc>
        <w:tc>
          <w:tcPr>
            <w:tcW w:w="992" w:type="dxa"/>
            <w:shd w:val="clear" w:color="auto" w:fill="auto"/>
            <w:vAlign w:val="center"/>
          </w:tcPr>
          <w:p w14:paraId="5CF644BD" w14:textId="77777777" w:rsidR="00F6483A" w:rsidRDefault="00000000">
            <w:pPr>
              <w:widowControl/>
              <w:spacing w:beforeLines="25" w:before="78" w:afterLines="25" w:after="78"/>
              <w:ind w:firstLineChars="350" w:firstLine="700"/>
              <w:jc w:val="left"/>
              <w:rPr>
                <w:rFonts w:ascii="宋体" w:hAnsi="宋体" w:cs="宋体" w:hint="eastAsia"/>
                <w:kern w:val="0"/>
                <w:sz w:val="20"/>
                <w:szCs w:val="20"/>
              </w:rPr>
            </w:pPr>
            <w:r>
              <w:rPr>
                <w:rFonts w:ascii="宋体" w:hAnsi="宋体" w:cs="宋体" w:hint="eastAsia"/>
                <w:kern w:val="0"/>
                <w:sz w:val="20"/>
                <w:szCs w:val="20"/>
              </w:rPr>
              <w:t>4</w:t>
            </w:r>
          </w:p>
        </w:tc>
        <w:tc>
          <w:tcPr>
            <w:tcW w:w="3686" w:type="dxa"/>
            <w:shd w:val="clear" w:color="auto" w:fill="auto"/>
            <w:vAlign w:val="center"/>
          </w:tcPr>
          <w:p w14:paraId="6EB7F73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非抗震设计时不应小于160mm。</w:t>
            </w:r>
          </w:p>
        </w:tc>
      </w:tr>
      <w:tr w:rsidR="00F6483A" w14:paraId="38E03AEA" w14:textId="77777777">
        <w:trPr>
          <w:trHeight w:val="1403"/>
        </w:trPr>
        <w:tc>
          <w:tcPr>
            <w:tcW w:w="1413" w:type="dxa"/>
            <w:shd w:val="clear" w:color="auto" w:fill="auto"/>
            <w:vAlign w:val="center"/>
          </w:tcPr>
          <w:p w14:paraId="09C9A65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7.2.19</w:t>
            </w:r>
          </w:p>
        </w:tc>
        <w:tc>
          <w:tcPr>
            <w:tcW w:w="3827" w:type="dxa"/>
            <w:shd w:val="clear" w:color="auto" w:fill="auto"/>
            <w:vAlign w:val="center"/>
          </w:tcPr>
          <w:p w14:paraId="17FE6B6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房屋顶层剪力墙、长矩形平面房屋的楼梯间和电梯间剪力墙、端开间纵向剪力墙以及端山墙的水平和竖向分布钢筋的配筋率均不应小于0.25％，间距均不应大于200mm。</w:t>
            </w:r>
          </w:p>
        </w:tc>
        <w:tc>
          <w:tcPr>
            <w:tcW w:w="992" w:type="dxa"/>
            <w:shd w:val="clear" w:color="auto" w:fill="auto"/>
            <w:vAlign w:val="center"/>
          </w:tcPr>
          <w:p w14:paraId="166B69E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686" w:type="dxa"/>
            <w:shd w:val="clear" w:color="auto" w:fill="auto"/>
            <w:vAlign w:val="center"/>
          </w:tcPr>
          <w:p w14:paraId="31CA4C5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4ECA9175" w14:textId="77777777">
        <w:trPr>
          <w:trHeight w:val="720"/>
        </w:trPr>
        <w:tc>
          <w:tcPr>
            <w:tcW w:w="1413" w:type="dxa"/>
            <w:shd w:val="clear" w:color="auto" w:fill="auto"/>
            <w:vAlign w:val="center"/>
          </w:tcPr>
          <w:p w14:paraId="0D41068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9.1.7</w:t>
            </w:r>
          </w:p>
        </w:tc>
        <w:tc>
          <w:tcPr>
            <w:tcW w:w="3827" w:type="dxa"/>
            <w:shd w:val="clear" w:color="auto" w:fill="auto"/>
            <w:vAlign w:val="center"/>
          </w:tcPr>
          <w:p w14:paraId="12A3B1D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筒体结构核心筒或内筒设计应符合下列规定：</w:t>
            </w:r>
          </w:p>
        </w:tc>
        <w:tc>
          <w:tcPr>
            <w:tcW w:w="992" w:type="dxa"/>
            <w:shd w:val="clear" w:color="auto" w:fill="auto"/>
            <w:vAlign w:val="center"/>
          </w:tcPr>
          <w:p w14:paraId="2CE9A426"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4</w:t>
            </w:r>
          </w:p>
        </w:tc>
        <w:tc>
          <w:tcPr>
            <w:tcW w:w="3686" w:type="dxa"/>
            <w:shd w:val="clear" w:color="auto" w:fill="auto"/>
            <w:vAlign w:val="center"/>
          </w:tcPr>
          <w:p w14:paraId="1A4B1DF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proofErr w:type="gramStart"/>
            <w:r>
              <w:rPr>
                <w:rFonts w:ascii="宋体" w:hAnsi="宋体" w:cs="宋体" w:hint="eastAsia"/>
                <w:kern w:val="0"/>
                <w:sz w:val="20"/>
                <w:szCs w:val="20"/>
              </w:rPr>
              <w:t>筒体墙的</w:t>
            </w:r>
            <w:proofErr w:type="gramEnd"/>
            <w:r>
              <w:rPr>
                <w:rFonts w:ascii="宋体" w:hAnsi="宋体" w:cs="宋体" w:hint="eastAsia"/>
                <w:kern w:val="0"/>
                <w:sz w:val="20"/>
                <w:szCs w:val="20"/>
              </w:rPr>
              <w:t>水平、竖向配筋不应少于两排，其最小配筋率应符合本规程第7.2.17条的规定</w:t>
            </w:r>
          </w:p>
        </w:tc>
      </w:tr>
      <w:tr w:rsidR="00F6483A" w14:paraId="1FCFABF7" w14:textId="77777777">
        <w:trPr>
          <w:trHeight w:val="276"/>
        </w:trPr>
        <w:tc>
          <w:tcPr>
            <w:tcW w:w="1413" w:type="dxa"/>
            <w:shd w:val="clear" w:color="auto" w:fill="auto"/>
            <w:vAlign w:val="center"/>
          </w:tcPr>
          <w:p w14:paraId="4C3B1CD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10.2.8</w:t>
            </w:r>
          </w:p>
        </w:tc>
        <w:tc>
          <w:tcPr>
            <w:tcW w:w="3827" w:type="dxa"/>
            <w:shd w:val="clear" w:color="auto" w:fill="auto"/>
            <w:vAlign w:val="center"/>
          </w:tcPr>
          <w:p w14:paraId="12CDDD5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转换</w:t>
            </w:r>
            <w:proofErr w:type="gramStart"/>
            <w:r>
              <w:rPr>
                <w:rFonts w:ascii="宋体" w:hAnsi="宋体" w:cs="宋体" w:hint="eastAsia"/>
                <w:kern w:val="0"/>
                <w:sz w:val="20"/>
                <w:szCs w:val="20"/>
              </w:rPr>
              <w:t>梁设计</w:t>
            </w:r>
            <w:proofErr w:type="gramEnd"/>
            <w:r>
              <w:rPr>
                <w:rFonts w:ascii="宋体" w:hAnsi="宋体" w:cs="宋体" w:hint="eastAsia"/>
                <w:kern w:val="0"/>
                <w:sz w:val="20"/>
                <w:szCs w:val="20"/>
              </w:rPr>
              <w:t>尚应符合下列规定：</w:t>
            </w:r>
          </w:p>
        </w:tc>
        <w:tc>
          <w:tcPr>
            <w:tcW w:w="992" w:type="dxa"/>
            <w:shd w:val="clear" w:color="auto" w:fill="auto"/>
            <w:vAlign w:val="center"/>
          </w:tcPr>
          <w:p w14:paraId="7EB20549"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686" w:type="dxa"/>
            <w:shd w:val="clear" w:color="auto" w:fill="auto"/>
            <w:vAlign w:val="center"/>
          </w:tcPr>
          <w:p w14:paraId="0E81ACD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转换梁与转换柱截面中线宜重合。</w:t>
            </w:r>
          </w:p>
        </w:tc>
      </w:tr>
      <w:tr w:rsidR="00F6483A" w14:paraId="5FAB421C" w14:textId="77777777">
        <w:trPr>
          <w:trHeight w:val="1440"/>
        </w:trPr>
        <w:tc>
          <w:tcPr>
            <w:tcW w:w="1413" w:type="dxa"/>
            <w:shd w:val="clear" w:color="auto" w:fill="auto"/>
            <w:vAlign w:val="center"/>
          </w:tcPr>
          <w:p w14:paraId="7D04D4A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10.2.8</w:t>
            </w:r>
          </w:p>
        </w:tc>
        <w:tc>
          <w:tcPr>
            <w:tcW w:w="3827" w:type="dxa"/>
            <w:shd w:val="clear" w:color="auto" w:fill="auto"/>
            <w:vAlign w:val="center"/>
          </w:tcPr>
          <w:p w14:paraId="3D5E23A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转换</w:t>
            </w:r>
            <w:proofErr w:type="gramStart"/>
            <w:r>
              <w:rPr>
                <w:rFonts w:ascii="宋体" w:hAnsi="宋体" w:cs="宋体" w:hint="eastAsia"/>
                <w:kern w:val="0"/>
                <w:sz w:val="20"/>
                <w:szCs w:val="20"/>
              </w:rPr>
              <w:t>梁设计</w:t>
            </w:r>
            <w:proofErr w:type="gramEnd"/>
            <w:r>
              <w:rPr>
                <w:rFonts w:ascii="宋体" w:hAnsi="宋体" w:cs="宋体" w:hint="eastAsia"/>
                <w:kern w:val="0"/>
                <w:sz w:val="20"/>
                <w:szCs w:val="20"/>
              </w:rPr>
              <w:t>尚应符合下列规定：</w:t>
            </w:r>
          </w:p>
        </w:tc>
        <w:tc>
          <w:tcPr>
            <w:tcW w:w="992" w:type="dxa"/>
            <w:shd w:val="clear" w:color="auto" w:fill="auto"/>
            <w:vAlign w:val="center"/>
          </w:tcPr>
          <w:p w14:paraId="5F8A2DDB"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2</w:t>
            </w:r>
          </w:p>
        </w:tc>
        <w:tc>
          <w:tcPr>
            <w:tcW w:w="3686" w:type="dxa"/>
            <w:shd w:val="clear" w:color="auto" w:fill="auto"/>
            <w:vAlign w:val="center"/>
          </w:tcPr>
          <w:p w14:paraId="530E1E3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转换梁截面高度不宜小于计算跨度的1/8。</w:t>
            </w:r>
            <w:proofErr w:type="gramStart"/>
            <w:r>
              <w:rPr>
                <w:rFonts w:ascii="宋体" w:hAnsi="宋体" w:cs="宋体" w:hint="eastAsia"/>
                <w:kern w:val="0"/>
                <w:sz w:val="20"/>
                <w:szCs w:val="20"/>
              </w:rPr>
              <w:t>托柱转换</w:t>
            </w:r>
            <w:proofErr w:type="gramEnd"/>
            <w:r>
              <w:rPr>
                <w:rFonts w:ascii="宋体" w:hAnsi="宋体" w:cs="宋体" w:hint="eastAsia"/>
                <w:kern w:val="0"/>
                <w:sz w:val="20"/>
                <w:szCs w:val="20"/>
              </w:rPr>
              <w:t>梁截面宽度不应小于其上所托柱在</w:t>
            </w:r>
            <w:proofErr w:type="gramStart"/>
            <w:r>
              <w:rPr>
                <w:rFonts w:ascii="宋体" w:hAnsi="宋体" w:cs="宋体" w:hint="eastAsia"/>
                <w:kern w:val="0"/>
                <w:sz w:val="20"/>
                <w:szCs w:val="20"/>
              </w:rPr>
              <w:t>梁宽方向</w:t>
            </w:r>
            <w:proofErr w:type="gramEnd"/>
            <w:r>
              <w:rPr>
                <w:rFonts w:ascii="宋体" w:hAnsi="宋体" w:cs="宋体" w:hint="eastAsia"/>
                <w:kern w:val="0"/>
                <w:sz w:val="20"/>
                <w:szCs w:val="20"/>
              </w:rPr>
              <w:t>的截面宽度。</w:t>
            </w:r>
            <w:proofErr w:type="gramStart"/>
            <w:r>
              <w:rPr>
                <w:rFonts w:ascii="宋体" w:hAnsi="宋体" w:cs="宋体" w:hint="eastAsia"/>
                <w:kern w:val="0"/>
                <w:sz w:val="20"/>
                <w:szCs w:val="20"/>
              </w:rPr>
              <w:t>框支梁截面</w:t>
            </w:r>
            <w:proofErr w:type="gramEnd"/>
            <w:r>
              <w:rPr>
                <w:rFonts w:ascii="宋体" w:hAnsi="宋体" w:cs="宋体" w:hint="eastAsia"/>
                <w:kern w:val="0"/>
                <w:sz w:val="20"/>
                <w:szCs w:val="20"/>
              </w:rPr>
              <w:t>宽度不宜大于框支柱相应方向的截面宽度，且不宜小于其上墙体截面厚度的2倍和400mm的较大值。</w:t>
            </w:r>
          </w:p>
        </w:tc>
      </w:tr>
      <w:tr w:rsidR="00F6483A" w14:paraId="1BB94B7F" w14:textId="77777777">
        <w:trPr>
          <w:trHeight w:val="1200"/>
        </w:trPr>
        <w:tc>
          <w:tcPr>
            <w:tcW w:w="1413" w:type="dxa"/>
            <w:shd w:val="clear" w:color="auto" w:fill="auto"/>
            <w:vAlign w:val="center"/>
          </w:tcPr>
          <w:p w14:paraId="4814033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10.2.11</w:t>
            </w:r>
          </w:p>
        </w:tc>
        <w:tc>
          <w:tcPr>
            <w:tcW w:w="3827" w:type="dxa"/>
            <w:shd w:val="clear" w:color="auto" w:fill="auto"/>
            <w:vAlign w:val="center"/>
          </w:tcPr>
          <w:p w14:paraId="42CD178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转换柱设计尚应符合下列规定：</w:t>
            </w:r>
          </w:p>
        </w:tc>
        <w:tc>
          <w:tcPr>
            <w:tcW w:w="992" w:type="dxa"/>
            <w:shd w:val="clear" w:color="auto" w:fill="auto"/>
            <w:vAlign w:val="center"/>
          </w:tcPr>
          <w:p w14:paraId="510D2E46"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686" w:type="dxa"/>
            <w:shd w:val="clear" w:color="auto" w:fill="auto"/>
            <w:vAlign w:val="center"/>
          </w:tcPr>
          <w:p w14:paraId="01B51A2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柱截面宽度，非抗震设计时不宜小于400mm，抗震设计时不应小于450mm；柱截面高度，非抗震设计时不宜小于转换梁跨度的1／15，抗震设计时不宜小于转换梁跨度的1／12。</w:t>
            </w:r>
          </w:p>
        </w:tc>
      </w:tr>
      <w:tr w:rsidR="00F6483A" w14:paraId="34395FD4" w14:textId="77777777">
        <w:trPr>
          <w:trHeight w:val="528"/>
        </w:trPr>
        <w:tc>
          <w:tcPr>
            <w:tcW w:w="9918" w:type="dxa"/>
            <w:gridSpan w:val="4"/>
            <w:shd w:val="clear" w:color="auto" w:fill="auto"/>
            <w:vAlign w:val="center"/>
          </w:tcPr>
          <w:p w14:paraId="2E920E3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《混凝土结构设计规范》</w:t>
            </w:r>
            <w:r>
              <w:rPr>
                <w:rFonts w:ascii="宋体" w:hAnsi="宋体" w:cs="宋体"/>
                <w:kern w:val="0"/>
                <w:sz w:val="20"/>
                <w:szCs w:val="20"/>
              </w:rPr>
              <w:t>GB 50010-2010(</w:t>
            </w:r>
            <w:r>
              <w:rPr>
                <w:rFonts w:ascii="宋体" w:hAnsi="宋体" w:cs="宋体" w:hint="eastAsia"/>
                <w:kern w:val="0"/>
                <w:szCs w:val="21"/>
              </w:rPr>
              <w:t>2</w:t>
            </w:r>
            <w:r>
              <w:rPr>
                <w:rFonts w:ascii="宋体" w:hAnsi="宋体" w:cs="宋体"/>
                <w:kern w:val="0"/>
                <w:szCs w:val="21"/>
              </w:rPr>
              <w:t>015</w:t>
            </w:r>
            <w:r>
              <w:rPr>
                <w:rFonts w:ascii="宋体" w:hAnsi="宋体" w:cs="宋体" w:hint="eastAsia"/>
                <w:kern w:val="0"/>
                <w:szCs w:val="21"/>
              </w:rPr>
              <w:t>年版</w:t>
            </w:r>
            <w:r>
              <w:rPr>
                <w:rFonts w:ascii="宋体" w:hAnsi="宋体" w:cs="宋体"/>
                <w:kern w:val="0"/>
                <w:sz w:val="20"/>
                <w:szCs w:val="20"/>
              </w:rPr>
              <w:t>)</w:t>
            </w:r>
          </w:p>
        </w:tc>
      </w:tr>
      <w:tr w:rsidR="00F6483A" w14:paraId="6D23F665" w14:textId="77777777">
        <w:trPr>
          <w:trHeight w:val="1200"/>
        </w:trPr>
        <w:tc>
          <w:tcPr>
            <w:tcW w:w="1413" w:type="dxa"/>
            <w:shd w:val="clear" w:color="auto" w:fill="auto"/>
            <w:vAlign w:val="center"/>
          </w:tcPr>
          <w:p w14:paraId="181E12C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3.5.5</w:t>
            </w:r>
          </w:p>
        </w:tc>
        <w:tc>
          <w:tcPr>
            <w:tcW w:w="3827" w:type="dxa"/>
            <w:shd w:val="clear" w:color="auto" w:fill="auto"/>
            <w:vAlign w:val="center"/>
          </w:tcPr>
          <w:p w14:paraId="54C3DA3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一类环境中，设计使用年限为100年的混凝土结构应符合下列规定：</w:t>
            </w:r>
          </w:p>
        </w:tc>
        <w:tc>
          <w:tcPr>
            <w:tcW w:w="992" w:type="dxa"/>
            <w:shd w:val="clear" w:color="auto" w:fill="auto"/>
            <w:vAlign w:val="center"/>
          </w:tcPr>
          <w:p w14:paraId="7897ACCC"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686" w:type="dxa"/>
            <w:shd w:val="clear" w:color="auto" w:fill="auto"/>
            <w:vAlign w:val="center"/>
          </w:tcPr>
          <w:p w14:paraId="6DCD041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钢筋混凝土结构的最低强度等级为C30；预应力混凝土结构的最低强度等级为C40；</w:t>
            </w:r>
          </w:p>
        </w:tc>
      </w:tr>
      <w:tr w:rsidR="00F6483A" w14:paraId="1F57C388" w14:textId="77777777">
        <w:trPr>
          <w:trHeight w:val="1200"/>
        </w:trPr>
        <w:tc>
          <w:tcPr>
            <w:tcW w:w="1413" w:type="dxa"/>
            <w:shd w:val="clear" w:color="auto" w:fill="auto"/>
            <w:vAlign w:val="center"/>
          </w:tcPr>
          <w:p w14:paraId="17B0788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4.1.2</w:t>
            </w:r>
          </w:p>
        </w:tc>
        <w:tc>
          <w:tcPr>
            <w:tcW w:w="3827" w:type="dxa"/>
            <w:shd w:val="clear" w:color="auto" w:fill="auto"/>
            <w:vAlign w:val="center"/>
          </w:tcPr>
          <w:p w14:paraId="680BB16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素混凝土结构的混凝土强度等级不应低于C15；钢筋混凝土结构的混凝土强度等级不应低于C20；采用强度等级400MPa及以上的钢筋时，混凝土强度等级不应低于C25。预应力混凝土结构的混凝土强度等级不宜低于C40，且不应低于C30。承受重复荷载的钢筋混凝土构件，混凝土强度等级不应低于C30。</w:t>
            </w:r>
          </w:p>
        </w:tc>
        <w:tc>
          <w:tcPr>
            <w:tcW w:w="992" w:type="dxa"/>
            <w:shd w:val="clear" w:color="auto" w:fill="auto"/>
            <w:vAlign w:val="center"/>
          </w:tcPr>
          <w:p w14:paraId="23A25DCB"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686" w:type="dxa"/>
            <w:shd w:val="clear" w:color="auto" w:fill="auto"/>
            <w:vAlign w:val="center"/>
          </w:tcPr>
          <w:p w14:paraId="26F4FB4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4714E037" w14:textId="77777777">
        <w:trPr>
          <w:trHeight w:val="506"/>
        </w:trPr>
        <w:tc>
          <w:tcPr>
            <w:tcW w:w="9918" w:type="dxa"/>
            <w:gridSpan w:val="4"/>
            <w:shd w:val="clear" w:color="auto" w:fill="auto"/>
            <w:vAlign w:val="center"/>
          </w:tcPr>
          <w:p w14:paraId="04F506D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《混凝土结构通用规范》</w:t>
            </w:r>
            <w:r>
              <w:rPr>
                <w:rFonts w:ascii="宋体" w:hAnsi="宋体" w:cs="宋体"/>
                <w:kern w:val="0"/>
                <w:sz w:val="20"/>
                <w:szCs w:val="20"/>
              </w:rPr>
              <w:t>GB 55008-2021</w:t>
            </w:r>
          </w:p>
        </w:tc>
      </w:tr>
      <w:tr w:rsidR="00F6483A" w14:paraId="6100C8CA" w14:textId="77777777">
        <w:trPr>
          <w:trHeight w:val="1200"/>
        </w:trPr>
        <w:tc>
          <w:tcPr>
            <w:tcW w:w="1413" w:type="dxa"/>
            <w:shd w:val="clear" w:color="auto" w:fill="auto"/>
            <w:vAlign w:val="center"/>
          </w:tcPr>
          <w:p w14:paraId="06EA83F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lastRenderedPageBreak/>
              <w:t>4.4.4</w:t>
            </w:r>
          </w:p>
        </w:tc>
        <w:tc>
          <w:tcPr>
            <w:tcW w:w="3827" w:type="dxa"/>
            <w:shd w:val="clear" w:color="auto" w:fill="auto"/>
            <w:vAlign w:val="center"/>
          </w:tcPr>
          <w:p w14:paraId="6DD5300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混凝土结构构件的最小截面尺寸应符合下列规定:</w:t>
            </w:r>
          </w:p>
        </w:tc>
        <w:tc>
          <w:tcPr>
            <w:tcW w:w="992" w:type="dxa"/>
            <w:shd w:val="clear" w:color="auto" w:fill="auto"/>
            <w:vAlign w:val="center"/>
          </w:tcPr>
          <w:p w14:paraId="269FAD0C"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1</w:t>
            </w:r>
          </w:p>
        </w:tc>
        <w:tc>
          <w:tcPr>
            <w:tcW w:w="3686" w:type="dxa"/>
            <w:shd w:val="clear" w:color="auto" w:fill="auto"/>
            <w:vAlign w:val="center"/>
          </w:tcPr>
          <w:p w14:paraId="56BE63A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矩形截面框架梁的截面宽度不应小于200mm;</w:t>
            </w:r>
          </w:p>
        </w:tc>
      </w:tr>
      <w:tr w:rsidR="00F6483A" w14:paraId="3771AB63" w14:textId="77777777">
        <w:trPr>
          <w:trHeight w:val="1200"/>
        </w:trPr>
        <w:tc>
          <w:tcPr>
            <w:tcW w:w="1413" w:type="dxa"/>
            <w:shd w:val="clear" w:color="auto" w:fill="auto"/>
            <w:vAlign w:val="center"/>
          </w:tcPr>
          <w:p w14:paraId="7623DB2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4.4.4</w:t>
            </w:r>
          </w:p>
        </w:tc>
        <w:tc>
          <w:tcPr>
            <w:tcW w:w="3827" w:type="dxa"/>
            <w:shd w:val="clear" w:color="auto" w:fill="auto"/>
            <w:vAlign w:val="center"/>
          </w:tcPr>
          <w:p w14:paraId="589B44F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混凝土结构构件的最小截面尺寸应符合下列规定:</w:t>
            </w:r>
          </w:p>
        </w:tc>
        <w:tc>
          <w:tcPr>
            <w:tcW w:w="992" w:type="dxa"/>
            <w:shd w:val="clear" w:color="auto" w:fill="auto"/>
            <w:vAlign w:val="center"/>
          </w:tcPr>
          <w:p w14:paraId="57B2148B"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2</w:t>
            </w:r>
          </w:p>
        </w:tc>
        <w:tc>
          <w:tcPr>
            <w:tcW w:w="3686" w:type="dxa"/>
            <w:shd w:val="clear" w:color="auto" w:fill="auto"/>
            <w:vAlign w:val="center"/>
          </w:tcPr>
          <w:p w14:paraId="65CAFDA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矩形截面框架柱的边长不应小于300mm，圆形截面柱的直径不应小于350mm;</w:t>
            </w:r>
          </w:p>
        </w:tc>
      </w:tr>
      <w:tr w:rsidR="00F6483A" w14:paraId="0975E9F8" w14:textId="77777777">
        <w:trPr>
          <w:trHeight w:val="1200"/>
        </w:trPr>
        <w:tc>
          <w:tcPr>
            <w:tcW w:w="1413" w:type="dxa"/>
            <w:shd w:val="clear" w:color="auto" w:fill="auto"/>
            <w:vAlign w:val="center"/>
          </w:tcPr>
          <w:p w14:paraId="1EC8C5E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4.4.7</w:t>
            </w:r>
          </w:p>
        </w:tc>
        <w:tc>
          <w:tcPr>
            <w:tcW w:w="3827" w:type="dxa"/>
            <w:shd w:val="clear" w:color="auto" w:fill="auto"/>
            <w:vAlign w:val="center"/>
          </w:tcPr>
          <w:p w14:paraId="175C75E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混凝土房屋建筑结构中剪力墙的最小配筋率及构造尚应符合下列规定:</w:t>
            </w:r>
          </w:p>
        </w:tc>
        <w:tc>
          <w:tcPr>
            <w:tcW w:w="992" w:type="dxa"/>
            <w:shd w:val="clear" w:color="auto" w:fill="auto"/>
            <w:vAlign w:val="center"/>
          </w:tcPr>
          <w:p w14:paraId="5123C9A0"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1</w:t>
            </w:r>
          </w:p>
        </w:tc>
        <w:tc>
          <w:tcPr>
            <w:tcW w:w="3686" w:type="dxa"/>
            <w:shd w:val="clear" w:color="auto" w:fill="auto"/>
            <w:vAlign w:val="center"/>
          </w:tcPr>
          <w:p w14:paraId="64FAED7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剪力墙的竖向和水平分布钢筋的配筋率，一、二、三级抗震等级时均不应小于0.25%，四级时不应小于0.20%。</w:t>
            </w:r>
          </w:p>
        </w:tc>
      </w:tr>
      <w:tr w:rsidR="00F6483A" w14:paraId="37D747FC" w14:textId="77777777">
        <w:trPr>
          <w:trHeight w:val="595"/>
        </w:trPr>
        <w:tc>
          <w:tcPr>
            <w:tcW w:w="9918" w:type="dxa"/>
            <w:gridSpan w:val="4"/>
            <w:shd w:val="clear" w:color="auto" w:fill="auto"/>
            <w:vAlign w:val="center"/>
          </w:tcPr>
          <w:p w14:paraId="0B9D97D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《建筑抗震设计规范》</w:t>
            </w:r>
            <w:r>
              <w:rPr>
                <w:rFonts w:ascii="宋体" w:hAnsi="宋体" w:cs="宋体"/>
                <w:kern w:val="0"/>
                <w:sz w:val="20"/>
                <w:szCs w:val="20"/>
              </w:rPr>
              <w:t>GB 50011-2010(</w:t>
            </w:r>
            <w:r>
              <w:rPr>
                <w:rFonts w:ascii="宋体" w:hAnsi="宋体" w:cs="宋体" w:hint="eastAsia"/>
                <w:kern w:val="0"/>
                <w:szCs w:val="21"/>
              </w:rPr>
              <w:t>2</w:t>
            </w:r>
            <w:r>
              <w:rPr>
                <w:rFonts w:ascii="宋体" w:hAnsi="宋体" w:cs="宋体"/>
                <w:kern w:val="0"/>
                <w:szCs w:val="21"/>
              </w:rPr>
              <w:t>016</w:t>
            </w:r>
            <w:r>
              <w:rPr>
                <w:rFonts w:ascii="宋体" w:hAnsi="宋体" w:cs="宋体" w:hint="eastAsia"/>
                <w:kern w:val="0"/>
                <w:szCs w:val="21"/>
              </w:rPr>
              <w:t>年版</w:t>
            </w:r>
            <w:r>
              <w:rPr>
                <w:rFonts w:ascii="宋体" w:hAnsi="宋体" w:cs="宋体"/>
                <w:kern w:val="0"/>
                <w:sz w:val="20"/>
                <w:szCs w:val="20"/>
              </w:rPr>
              <w:t>)</w:t>
            </w:r>
          </w:p>
        </w:tc>
      </w:tr>
      <w:tr w:rsidR="00F6483A" w14:paraId="4BB3246A" w14:textId="77777777">
        <w:trPr>
          <w:trHeight w:val="1200"/>
        </w:trPr>
        <w:tc>
          <w:tcPr>
            <w:tcW w:w="1413" w:type="dxa"/>
            <w:shd w:val="clear" w:color="auto" w:fill="auto"/>
            <w:vAlign w:val="center"/>
          </w:tcPr>
          <w:p w14:paraId="58F1547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5.5.1</w:t>
            </w:r>
          </w:p>
        </w:tc>
        <w:tc>
          <w:tcPr>
            <w:tcW w:w="3827" w:type="dxa"/>
            <w:shd w:val="clear" w:color="auto" w:fill="auto"/>
            <w:vAlign w:val="center"/>
          </w:tcPr>
          <w:p w14:paraId="3D41D20A" w14:textId="77777777" w:rsidR="00F6483A" w:rsidRDefault="00000000">
            <w:pPr>
              <w:pStyle w:val="ha1"/>
              <w:shd w:val="clear" w:color="auto" w:fill="FFFFFF"/>
              <w:spacing w:before="0" w:beforeAutospacing="0" w:after="156" w:afterAutospacing="0"/>
              <w:ind w:firstLineChars="200" w:firstLine="402"/>
              <w:rPr>
                <w:rFonts w:hint="eastAsia"/>
                <w:b/>
                <w:sz w:val="20"/>
                <w:szCs w:val="20"/>
              </w:rPr>
            </w:pPr>
            <w:r>
              <w:rPr>
                <w:rFonts w:hint="eastAsia"/>
                <w:b/>
                <w:sz w:val="20"/>
                <w:szCs w:val="20"/>
              </w:rPr>
              <w:t>表5.5.1所列各类结构应</w:t>
            </w:r>
            <w:proofErr w:type="gramStart"/>
            <w:r>
              <w:rPr>
                <w:rFonts w:hint="eastAsia"/>
                <w:b/>
                <w:sz w:val="20"/>
                <w:szCs w:val="20"/>
              </w:rPr>
              <w:t>进行多遇地震</w:t>
            </w:r>
            <w:proofErr w:type="gramEnd"/>
            <w:r>
              <w:rPr>
                <w:rFonts w:hint="eastAsia"/>
                <w:b/>
                <w:sz w:val="20"/>
                <w:szCs w:val="20"/>
              </w:rPr>
              <w:t>作用下的抗震变形验算，其楼层内最大的弹性层间位移应符合下式要求：</w:t>
            </w:r>
            <w:r>
              <w:rPr>
                <w:rFonts w:hint="eastAsia"/>
                <w:b/>
                <w:sz w:val="20"/>
                <w:szCs w:val="20"/>
              </w:rPr>
              <w:br/>
            </w:r>
            <w:r>
              <w:rPr>
                <w:b/>
                <w:noProof/>
                <w:sz w:val="20"/>
                <w:szCs w:val="20"/>
              </w:rPr>
              <w:drawing>
                <wp:inline distT="0" distB="0" distL="0" distR="0" wp14:anchorId="1C3CCF6F" wp14:editId="63EEA6FF">
                  <wp:extent cx="2244090" cy="224155"/>
                  <wp:effectExtent l="0" t="0" r="381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704427" cy="270443"/>
                          </a:xfrm>
                          <a:prstGeom prst="rect">
                            <a:avLst/>
                          </a:prstGeom>
                        </pic:spPr>
                      </pic:pic>
                    </a:graphicData>
                  </a:graphic>
                </wp:inline>
              </w:drawing>
            </w:r>
            <w:r>
              <w:rPr>
                <w:rFonts w:hint="eastAsia"/>
                <w:b/>
                <w:sz w:val="20"/>
                <w:szCs w:val="20"/>
              </w:rPr>
              <w:t>式中: △</w:t>
            </w:r>
            <w:proofErr w:type="spellStart"/>
            <w:r>
              <w:rPr>
                <w:rFonts w:hint="eastAsia"/>
                <w:b/>
                <w:sz w:val="20"/>
                <w:szCs w:val="20"/>
              </w:rPr>
              <w:t>u</w:t>
            </w:r>
            <w:r>
              <w:rPr>
                <w:rFonts w:hint="eastAsia"/>
                <w:b/>
              </w:rPr>
              <w:t>e</w:t>
            </w:r>
            <w:proofErr w:type="spellEnd"/>
            <w:r>
              <w:rPr>
                <w:rFonts w:hint="eastAsia"/>
                <w:b/>
                <w:sz w:val="20"/>
                <w:szCs w:val="20"/>
              </w:rPr>
              <w:t>——</w:t>
            </w:r>
            <w:proofErr w:type="gramStart"/>
            <w:r>
              <w:rPr>
                <w:rFonts w:hint="eastAsia"/>
                <w:b/>
                <w:sz w:val="20"/>
                <w:szCs w:val="20"/>
              </w:rPr>
              <w:t>多遇地震</w:t>
            </w:r>
            <w:proofErr w:type="gramEnd"/>
            <w:r>
              <w:rPr>
                <w:rFonts w:hint="eastAsia"/>
                <w:b/>
                <w:sz w:val="20"/>
                <w:szCs w:val="20"/>
              </w:rPr>
              <w:t>作用标准值产生的楼层内最大的弹性层间位移：计算时，除以弯曲变形为主的高层建筑外，可不扣除结构整体弯曲变形；应计入扭转变形，</w:t>
            </w:r>
            <w:proofErr w:type="gramStart"/>
            <w:r>
              <w:rPr>
                <w:rFonts w:hint="eastAsia"/>
                <w:b/>
                <w:sz w:val="20"/>
                <w:szCs w:val="20"/>
              </w:rPr>
              <w:t>各作用</w:t>
            </w:r>
            <w:proofErr w:type="gramEnd"/>
            <w:r>
              <w:rPr>
                <w:rFonts w:hint="eastAsia"/>
                <w:b/>
                <w:sz w:val="20"/>
                <w:szCs w:val="20"/>
              </w:rPr>
              <w:t>分项系数均应采用1.0；钢筋混凝土结构构件的截面刚度可采用弹性刚度；</w:t>
            </w:r>
          </w:p>
          <w:p w14:paraId="212392B1" w14:textId="77777777" w:rsidR="00F6483A" w:rsidRDefault="00000000">
            <w:pPr>
              <w:pStyle w:val="ha1"/>
              <w:shd w:val="clear" w:color="auto" w:fill="FFFFFF"/>
              <w:spacing w:before="0" w:beforeAutospacing="0" w:after="156" w:afterAutospacing="0"/>
              <w:rPr>
                <w:rFonts w:hint="eastAsia"/>
                <w:b/>
                <w:sz w:val="20"/>
                <w:szCs w:val="20"/>
              </w:rPr>
            </w:pPr>
            <w:r>
              <w:rPr>
                <w:rFonts w:hint="eastAsia"/>
                <w:b/>
                <w:sz w:val="20"/>
                <w:szCs w:val="20"/>
              </w:rPr>
              <w:t>[θ</w:t>
            </w:r>
            <w:r>
              <w:rPr>
                <w:rFonts w:hint="eastAsia"/>
                <w:b/>
              </w:rPr>
              <w:t>e</w:t>
            </w:r>
            <w:r>
              <w:rPr>
                <w:rFonts w:hint="eastAsia"/>
                <w:b/>
                <w:sz w:val="20"/>
                <w:szCs w:val="20"/>
              </w:rPr>
              <w:t>]——弹性层间位移角限值，宜按表5.5.1采用；</w:t>
            </w:r>
          </w:p>
          <w:p w14:paraId="6CBF4798" w14:textId="77777777" w:rsidR="00F6483A" w:rsidRDefault="00000000">
            <w:pPr>
              <w:pStyle w:val="ha1"/>
              <w:shd w:val="clear" w:color="auto" w:fill="FFFFFF"/>
              <w:spacing w:before="0" w:beforeAutospacing="0" w:after="156" w:afterAutospacing="0"/>
              <w:rPr>
                <w:rFonts w:hint="eastAsia"/>
                <w:b/>
                <w:sz w:val="20"/>
                <w:szCs w:val="20"/>
              </w:rPr>
            </w:pPr>
            <w:r>
              <w:rPr>
                <w:rFonts w:hint="eastAsia"/>
                <w:b/>
                <w:sz w:val="20"/>
                <w:szCs w:val="20"/>
              </w:rPr>
              <w:t>h——计算楼层层高</w:t>
            </w:r>
          </w:p>
          <w:p w14:paraId="012A9460" w14:textId="77777777" w:rsidR="00F6483A" w:rsidRDefault="00000000">
            <w:pPr>
              <w:pStyle w:val="ha1"/>
              <w:shd w:val="clear" w:color="auto" w:fill="FFFFFF"/>
              <w:spacing w:before="0" w:beforeAutospacing="0" w:after="156" w:afterAutospacing="0"/>
              <w:rPr>
                <w:rFonts w:hint="eastAsia"/>
                <w:b/>
                <w:sz w:val="20"/>
                <w:szCs w:val="20"/>
              </w:rPr>
            </w:pPr>
            <w:r>
              <w:rPr>
                <w:rFonts w:hint="eastAsia"/>
                <w:b/>
                <w:sz w:val="20"/>
                <w:szCs w:val="20"/>
              </w:rPr>
              <w:t>表5.5.1 弹性层间位移角限值</w:t>
            </w:r>
          </w:p>
          <w:tbl>
            <w:tblPr>
              <w:tblStyle w:val="af1"/>
              <w:tblW w:w="0" w:type="auto"/>
              <w:tblLook w:val="04A0" w:firstRow="1" w:lastRow="0" w:firstColumn="1" w:lastColumn="0" w:noHBand="0" w:noVBand="1"/>
            </w:tblPr>
            <w:tblGrid>
              <w:gridCol w:w="2721"/>
              <w:gridCol w:w="879"/>
            </w:tblGrid>
            <w:tr w:rsidR="00F6483A" w14:paraId="21711257" w14:textId="77777777">
              <w:tc>
                <w:tcPr>
                  <w:tcW w:w="2721" w:type="dxa"/>
                </w:tcPr>
                <w:p w14:paraId="598AC79E" w14:textId="77777777" w:rsidR="00F6483A" w:rsidRDefault="00000000">
                  <w:pPr>
                    <w:widowControl/>
                    <w:spacing w:beforeLines="25" w:before="78" w:afterLines="25" w:after="78"/>
                    <w:jc w:val="left"/>
                    <w:rPr>
                      <w:rFonts w:ascii="宋体" w:hAnsi="宋体" w:cs="宋体" w:hint="eastAsia"/>
                      <w:b/>
                      <w:kern w:val="0"/>
                      <w:sz w:val="20"/>
                      <w:szCs w:val="20"/>
                    </w:rPr>
                  </w:pPr>
                  <w:r>
                    <w:rPr>
                      <w:rFonts w:ascii="宋体" w:hAnsi="宋体" w:cs="宋体" w:hint="eastAsia"/>
                      <w:b/>
                      <w:kern w:val="0"/>
                      <w:sz w:val="20"/>
                      <w:szCs w:val="20"/>
                    </w:rPr>
                    <w:t>结构类型</w:t>
                  </w:r>
                </w:p>
              </w:tc>
              <w:tc>
                <w:tcPr>
                  <w:tcW w:w="879" w:type="dxa"/>
                </w:tcPr>
                <w:p w14:paraId="3C18E0B3" w14:textId="77777777" w:rsidR="00F6483A" w:rsidRDefault="00000000">
                  <w:pPr>
                    <w:widowControl/>
                    <w:spacing w:beforeLines="25" w:before="78" w:afterLines="25" w:after="78"/>
                    <w:jc w:val="left"/>
                    <w:rPr>
                      <w:rFonts w:ascii="宋体" w:hAnsi="宋体" w:cs="宋体" w:hint="eastAsia"/>
                      <w:b/>
                      <w:kern w:val="0"/>
                      <w:sz w:val="20"/>
                      <w:szCs w:val="20"/>
                    </w:rPr>
                  </w:pPr>
                  <w:r>
                    <w:rPr>
                      <w:rFonts w:ascii="宋体" w:hAnsi="宋体" w:hint="eastAsia"/>
                      <w:b/>
                      <w:sz w:val="20"/>
                      <w:szCs w:val="20"/>
                    </w:rPr>
                    <w:t>θ</w:t>
                  </w:r>
                  <w:r>
                    <w:rPr>
                      <w:rFonts w:ascii="宋体" w:hAnsi="宋体" w:hint="eastAsia"/>
                      <w:b/>
                    </w:rPr>
                    <w:t>e</w:t>
                  </w:r>
                </w:p>
              </w:tc>
            </w:tr>
            <w:tr w:rsidR="00F6483A" w14:paraId="432CCABD" w14:textId="77777777">
              <w:tc>
                <w:tcPr>
                  <w:tcW w:w="2721" w:type="dxa"/>
                </w:tcPr>
                <w:p w14:paraId="09D948E2" w14:textId="77777777" w:rsidR="00F6483A" w:rsidRDefault="00000000">
                  <w:pPr>
                    <w:widowControl/>
                    <w:spacing w:beforeLines="25" w:before="78" w:afterLines="25" w:after="78"/>
                    <w:jc w:val="left"/>
                    <w:rPr>
                      <w:rFonts w:ascii="宋体" w:hAnsi="宋体" w:cs="宋体" w:hint="eastAsia"/>
                      <w:b/>
                      <w:kern w:val="0"/>
                      <w:sz w:val="20"/>
                      <w:szCs w:val="20"/>
                    </w:rPr>
                  </w:pPr>
                  <w:r>
                    <w:rPr>
                      <w:rFonts w:ascii="宋体" w:hAnsi="宋体" w:cs="宋体" w:hint="eastAsia"/>
                      <w:b/>
                      <w:kern w:val="0"/>
                      <w:sz w:val="20"/>
                      <w:szCs w:val="20"/>
                    </w:rPr>
                    <w:t>钢筋混凝土框架</w:t>
                  </w:r>
                </w:p>
              </w:tc>
              <w:tc>
                <w:tcPr>
                  <w:tcW w:w="879" w:type="dxa"/>
                </w:tcPr>
                <w:p w14:paraId="6FCDBF32" w14:textId="77777777" w:rsidR="00F6483A" w:rsidRDefault="00000000">
                  <w:pPr>
                    <w:widowControl/>
                    <w:spacing w:beforeLines="25" w:before="78" w:afterLines="25" w:after="78"/>
                    <w:jc w:val="left"/>
                    <w:rPr>
                      <w:rFonts w:ascii="宋体" w:hAnsi="宋体" w:cs="宋体" w:hint="eastAsia"/>
                      <w:b/>
                      <w:kern w:val="0"/>
                      <w:sz w:val="20"/>
                      <w:szCs w:val="20"/>
                    </w:rPr>
                  </w:pPr>
                  <w:r>
                    <w:rPr>
                      <w:rFonts w:ascii="宋体" w:hAnsi="宋体" w:cs="宋体"/>
                      <w:b/>
                      <w:kern w:val="0"/>
                      <w:sz w:val="20"/>
                      <w:szCs w:val="20"/>
                    </w:rPr>
                    <w:t>1/550</w:t>
                  </w:r>
                </w:p>
              </w:tc>
            </w:tr>
            <w:tr w:rsidR="00F6483A" w14:paraId="68D8DF17" w14:textId="77777777">
              <w:tc>
                <w:tcPr>
                  <w:tcW w:w="2721" w:type="dxa"/>
                </w:tcPr>
                <w:p w14:paraId="286A8BF4" w14:textId="77777777" w:rsidR="00F6483A" w:rsidRDefault="00000000">
                  <w:pPr>
                    <w:widowControl/>
                    <w:spacing w:beforeLines="25" w:before="78" w:afterLines="25" w:after="78"/>
                    <w:jc w:val="left"/>
                    <w:rPr>
                      <w:rFonts w:ascii="宋体" w:hAnsi="宋体" w:cs="宋体" w:hint="eastAsia"/>
                      <w:b/>
                      <w:kern w:val="0"/>
                      <w:sz w:val="20"/>
                      <w:szCs w:val="20"/>
                    </w:rPr>
                  </w:pPr>
                  <w:r>
                    <w:rPr>
                      <w:rFonts w:ascii="宋体" w:hAnsi="宋体" w:cs="宋体" w:hint="eastAsia"/>
                      <w:b/>
                      <w:kern w:val="0"/>
                      <w:sz w:val="20"/>
                      <w:szCs w:val="20"/>
                    </w:rPr>
                    <w:t>钢筋混凝土框架-抗震墙、</w:t>
                  </w:r>
                  <w:proofErr w:type="gramStart"/>
                  <w:r>
                    <w:rPr>
                      <w:rFonts w:ascii="宋体" w:hAnsi="宋体" w:cs="宋体" w:hint="eastAsia"/>
                      <w:b/>
                      <w:kern w:val="0"/>
                      <w:sz w:val="20"/>
                      <w:szCs w:val="20"/>
                    </w:rPr>
                    <w:t>板柱</w:t>
                  </w:r>
                  <w:proofErr w:type="gramEnd"/>
                  <w:r>
                    <w:rPr>
                      <w:rFonts w:ascii="宋体" w:hAnsi="宋体" w:cs="宋体" w:hint="eastAsia"/>
                      <w:b/>
                      <w:kern w:val="0"/>
                      <w:sz w:val="20"/>
                      <w:szCs w:val="20"/>
                    </w:rPr>
                    <w:t>-抗震墙、框架-核心简</w:t>
                  </w:r>
                </w:p>
              </w:tc>
              <w:tc>
                <w:tcPr>
                  <w:tcW w:w="879" w:type="dxa"/>
                </w:tcPr>
                <w:p w14:paraId="1A87DA92" w14:textId="77777777" w:rsidR="00F6483A" w:rsidRDefault="00000000">
                  <w:pPr>
                    <w:widowControl/>
                    <w:spacing w:beforeLines="25" w:before="78" w:afterLines="25" w:after="78"/>
                    <w:jc w:val="left"/>
                    <w:rPr>
                      <w:rFonts w:ascii="宋体" w:hAnsi="宋体" w:cs="宋体" w:hint="eastAsia"/>
                      <w:b/>
                      <w:kern w:val="0"/>
                      <w:sz w:val="20"/>
                      <w:szCs w:val="20"/>
                    </w:rPr>
                  </w:pPr>
                  <w:r>
                    <w:rPr>
                      <w:rFonts w:ascii="宋体" w:hAnsi="宋体" w:cs="宋体"/>
                      <w:b/>
                      <w:kern w:val="0"/>
                      <w:sz w:val="20"/>
                      <w:szCs w:val="20"/>
                    </w:rPr>
                    <w:t>1/800</w:t>
                  </w:r>
                </w:p>
              </w:tc>
            </w:tr>
            <w:tr w:rsidR="00F6483A" w14:paraId="4612FEB0" w14:textId="77777777">
              <w:tc>
                <w:tcPr>
                  <w:tcW w:w="2721" w:type="dxa"/>
                </w:tcPr>
                <w:p w14:paraId="62F35D34" w14:textId="77777777" w:rsidR="00F6483A" w:rsidRDefault="00000000">
                  <w:pPr>
                    <w:widowControl/>
                    <w:spacing w:beforeLines="25" w:before="78" w:afterLines="25" w:after="78"/>
                    <w:jc w:val="left"/>
                    <w:rPr>
                      <w:rFonts w:ascii="宋体" w:hAnsi="宋体" w:cs="宋体" w:hint="eastAsia"/>
                      <w:b/>
                      <w:kern w:val="0"/>
                      <w:sz w:val="20"/>
                      <w:szCs w:val="20"/>
                    </w:rPr>
                  </w:pPr>
                  <w:r>
                    <w:rPr>
                      <w:rFonts w:ascii="宋体" w:hAnsi="宋体" w:cs="宋体" w:hint="eastAsia"/>
                      <w:b/>
                      <w:kern w:val="0"/>
                      <w:sz w:val="20"/>
                      <w:szCs w:val="20"/>
                    </w:rPr>
                    <w:t>钢筋混凝土抗震墙、简中简</w:t>
                  </w:r>
                </w:p>
              </w:tc>
              <w:tc>
                <w:tcPr>
                  <w:tcW w:w="879" w:type="dxa"/>
                </w:tcPr>
                <w:p w14:paraId="2D4B8AA7" w14:textId="77777777" w:rsidR="00F6483A" w:rsidRDefault="00000000">
                  <w:pPr>
                    <w:widowControl/>
                    <w:spacing w:beforeLines="25" w:before="78" w:afterLines="25" w:after="78"/>
                    <w:jc w:val="left"/>
                    <w:rPr>
                      <w:rFonts w:ascii="宋体" w:hAnsi="宋体" w:cs="宋体" w:hint="eastAsia"/>
                      <w:b/>
                      <w:kern w:val="0"/>
                      <w:sz w:val="20"/>
                      <w:szCs w:val="20"/>
                    </w:rPr>
                  </w:pPr>
                  <w:r>
                    <w:rPr>
                      <w:rFonts w:ascii="宋体" w:hAnsi="宋体" w:cs="宋体"/>
                      <w:b/>
                      <w:kern w:val="0"/>
                      <w:sz w:val="20"/>
                      <w:szCs w:val="20"/>
                    </w:rPr>
                    <w:t>1/1000</w:t>
                  </w:r>
                </w:p>
              </w:tc>
            </w:tr>
            <w:tr w:rsidR="00F6483A" w14:paraId="0F73DDCD" w14:textId="77777777">
              <w:tc>
                <w:tcPr>
                  <w:tcW w:w="2721" w:type="dxa"/>
                </w:tcPr>
                <w:p w14:paraId="61C16D7E" w14:textId="77777777" w:rsidR="00F6483A" w:rsidRDefault="00000000">
                  <w:pPr>
                    <w:widowControl/>
                    <w:spacing w:beforeLines="25" w:before="78" w:afterLines="25" w:after="78"/>
                    <w:jc w:val="left"/>
                    <w:rPr>
                      <w:rFonts w:ascii="宋体" w:hAnsi="宋体" w:cs="宋体" w:hint="eastAsia"/>
                      <w:b/>
                      <w:kern w:val="0"/>
                      <w:sz w:val="20"/>
                      <w:szCs w:val="20"/>
                    </w:rPr>
                  </w:pPr>
                  <w:r>
                    <w:rPr>
                      <w:rFonts w:ascii="宋体" w:hAnsi="宋体" w:cs="宋体" w:hint="eastAsia"/>
                      <w:b/>
                      <w:kern w:val="0"/>
                      <w:sz w:val="20"/>
                      <w:szCs w:val="20"/>
                    </w:rPr>
                    <w:t>钢筋混凝土</w:t>
                  </w:r>
                  <w:proofErr w:type="gramStart"/>
                  <w:r>
                    <w:rPr>
                      <w:rFonts w:ascii="宋体" w:hAnsi="宋体" w:cs="宋体" w:hint="eastAsia"/>
                      <w:b/>
                      <w:kern w:val="0"/>
                      <w:sz w:val="20"/>
                      <w:szCs w:val="20"/>
                    </w:rPr>
                    <w:t>框支层</w:t>
                  </w:r>
                  <w:proofErr w:type="gramEnd"/>
                </w:p>
              </w:tc>
              <w:tc>
                <w:tcPr>
                  <w:tcW w:w="879" w:type="dxa"/>
                </w:tcPr>
                <w:p w14:paraId="54926685" w14:textId="77777777" w:rsidR="00F6483A" w:rsidRDefault="00000000">
                  <w:pPr>
                    <w:widowControl/>
                    <w:spacing w:beforeLines="25" w:before="78" w:afterLines="25" w:after="78"/>
                    <w:jc w:val="left"/>
                    <w:rPr>
                      <w:rFonts w:ascii="宋体" w:hAnsi="宋体" w:cs="宋体" w:hint="eastAsia"/>
                      <w:b/>
                      <w:kern w:val="0"/>
                      <w:sz w:val="20"/>
                      <w:szCs w:val="20"/>
                    </w:rPr>
                  </w:pPr>
                  <w:r>
                    <w:rPr>
                      <w:rFonts w:ascii="宋体" w:hAnsi="宋体" w:cs="宋体"/>
                      <w:b/>
                      <w:kern w:val="0"/>
                      <w:sz w:val="20"/>
                      <w:szCs w:val="20"/>
                    </w:rPr>
                    <w:t>1/1000</w:t>
                  </w:r>
                </w:p>
              </w:tc>
            </w:tr>
            <w:tr w:rsidR="00F6483A" w14:paraId="561F9F23" w14:textId="77777777">
              <w:tc>
                <w:tcPr>
                  <w:tcW w:w="2721" w:type="dxa"/>
                </w:tcPr>
                <w:p w14:paraId="6B10C102" w14:textId="77777777" w:rsidR="00F6483A" w:rsidRDefault="00000000">
                  <w:pPr>
                    <w:widowControl/>
                    <w:spacing w:beforeLines="25" w:before="78" w:afterLines="25" w:after="78"/>
                    <w:jc w:val="left"/>
                    <w:rPr>
                      <w:rFonts w:ascii="宋体" w:hAnsi="宋体" w:cs="宋体" w:hint="eastAsia"/>
                      <w:b/>
                      <w:kern w:val="0"/>
                      <w:sz w:val="20"/>
                      <w:szCs w:val="20"/>
                    </w:rPr>
                  </w:pPr>
                  <w:r>
                    <w:rPr>
                      <w:rFonts w:ascii="宋体" w:hAnsi="宋体" w:cs="宋体" w:hint="eastAsia"/>
                      <w:b/>
                      <w:kern w:val="0"/>
                      <w:sz w:val="20"/>
                      <w:szCs w:val="20"/>
                    </w:rPr>
                    <w:t>多、高层钢结构</w:t>
                  </w:r>
                </w:p>
              </w:tc>
              <w:tc>
                <w:tcPr>
                  <w:tcW w:w="879" w:type="dxa"/>
                </w:tcPr>
                <w:p w14:paraId="7CC96B20" w14:textId="77777777" w:rsidR="00F6483A" w:rsidRDefault="00000000">
                  <w:pPr>
                    <w:widowControl/>
                    <w:spacing w:beforeLines="25" w:before="78" w:afterLines="25" w:after="78"/>
                    <w:jc w:val="left"/>
                    <w:rPr>
                      <w:rFonts w:ascii="宋体" w:hAnsi="宋体" w:cs="宋体" w:hint="eastAsia"/>
                      <w:b/>
                      <w:kern w:val="0"/>
                      <w:sz w:val="20"/>
                      <w:szCs w:val="20"/>
                    </w:rPr>
                  </w:pPr>
                  <w:r>
                    <w:rPr>
                      <w:rFonts w:ascii="宋体" w:hAnsi="宋体" w:cs="宋体"/>
                      <w:b/>
                      <w:kern w:val="0"/>
                      <w:sz w:val="20"/>
                      <w:szCs w:val="20"/>
                    </w:rPr>
                    <w:t>1/250</w:t>
                  </w:r>
                </w:p>
              </w:tc>
            </w:tr>
          </w:tbl>
          <w:p w14:paraId="1628ECF1" w14:textId="77777777" w:rsidR="00F6483A" w:rsidRDefault="00F6483A">
            <w:pPr>
              <w:widowControl/>
              <w:spacing w:beforeLines="25" w:before="78" w:afterLines="25" w:after="78"/>
              <w:ind w:firstLineChars="200" w:firstLine="402"/>
              <w:jc w:val="left"/>
              <w:rPr>
                <w:rFonts w:ascii="宋体" w:hAnsi="宋体" w:cs="宋体" w:hint="eastAsia"/>
                <w:b/>
                <w:kern w:val="0"/>
                <w:sz w:val="20"/>
                <w:szCs w:val="20"/>
              </w:rPr>
            </w:pPr>
          </w:p>
        </w:tc>
        <w:tc>
          <w:tcPr>
            <w:tcW w:w="992" w:type="dxa"/>
            <w:shd w:val="clear" w:color="auto" w:fill="auto"/>
            <w:vAlign w:val="center"/>
          </w:tcPr>
          <w:p w14:paraId="3B168A41"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686" w:type="dxa"/>
            <w:shd w:val="clear" w:color="auto" w:fill="auto"/>
            <w:vAlign w:val="center"/>
          </w:tcPr>
          <w:p w14:paraId="6AC2BBF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718AE9D3" w14:textId="77777777">
        <w:trPr>
          <w:trHeight w:val="1200"/>
        </w:trPr>
        <w:tc>
          <w:tcPr>
            <w:tcW w:w="1413" w:type="dxa"/>
            <w:shd w:val="clear" w:color="auto" w:fill="auto"/>
            <w:vAlign w:val="center"/>
          </w:tcPr>
          <w:p w14:paraId="3288DD3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lastRenderedPageBreak/>
              <w:t>6.4.1</w:t>
            </w:r>
          </w:p>
        </w:tc>
        <w:tc>
          <w:tcPr>
            <w:tcW w:w="3827" w:type="dxa"/>
            <w:shd w:val="clear" w:color="auto" w:fill="auto"/>
            <w:vAlign w:val="center"/>
          </w:tcPr>
          <w:p w14:paraId="479C21C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抗震墙的厚度，一、二级不应小于160mm且不宜小于层高</w:t>
            </w:r>
            <w:proofErr w:type="gramStart"/>
            <w:r>
              <w:rPr>
                <w:rFonts w:ascii="宋体" w:hAnsi="宋体" w:cs="宋体" w:hint="eastAsia"/>
                <w:b/>
                <w:kern w:val="0"/>
                <w:sz w:val="20"/>
                <w:szCs w:val="20"/>
              </w:rPr>
              <w:t>或无支长度</w:t>
            </w:r>
            <w:proofErr w:type="gramEnd"/>
            <w:r>
              <w:rPr>
                <w:rFonts w:ascii="宋体" w:hAnsi="宋体" w:cs="宋体" w:hint="eastAsia"/>
                <w:b/>
                <w:kern w:val="0"/>
                <w:sz w:val="20"/>
                <w:szCs w:val="20"/>
              </w:rPr>
              <w:t>的1/20，三、四级不应小于140mm且不宜小于层高</w:t>
            </w:r>
            <w:proofErr w:type="gramStart"/>
            <w:r>
              <w:rPr>
                <w:rFonts w:ascii="宋体" w:hAnsi="宋体" w:cs="宋体" w:hint="eastAsia"/>
                <w:b/>
                <w:kern w:val="0"/>
                <w:sz w:val="20"/>
                <w:szCs w:val="20"/>
              </w:rPr>
              <w:t>或无支长度</w:t>
            </w:r>
            <w:proofErr w:type="gramEnd"/>
            <w:r>
              <w:rPr>
                <w:rFonts w:ascii="宋体" w:hAnsi="宋体" w:cs="宋体" w:hint="eastAsia"/>
                <w:b/>
                <w:kern w:val="0"/>
                <w:sz w:val="20"/>
                <w:szCs w:val="20"/>
              </w:rPr>
              <w:t>的1/25；无端柱或翼墙时，一、二级不宜小于层高</w:t>
            </w:r>
            <w:proofErr w:type="gramStart"/>
            <w:r>
              <w:rPr>
                <w:rFonts w:ascii="宋体" w:hAnsi="宋体" w:cs="宋体" w:hint="eastAsia"/>
                <w:b/>
                <w:kern w:val="0"/>
                <w:sz w:val="20"/>
                <w:szCs w:val="20"/>
              </w:rPr>
              <w:t>或无支长度</w:t>
            </w:r>
            <w:proofErr w:type="gramEnd"/>
            <w:r>
              <w:rPr>
                <w:rFonts w:ascii="宋体" w:hAnsi="宋体" w:cs="宋体" w:hint="eastAsia"/>
                <w:b/>
                <w:kern w:val="0"/>
                <w:sz w:val="20"/>
                <w:szCs w:val="20"/>
              </w:rPr>
              <w:t>的1/16，三、四级不宜小于层高</w:t>
            </w:r>
            <w:proofErr w:type="gramStart"/>
            <w:r>
              <w:rPr>
                <w:rFonts w:ascii="宋体" w:hAnsi="宋体" w:cs="宋体" w:hint="eastAsia"/>
                <w:b/>
                <w:kern w:val="0"/>
                <w:sz w:val="20"/>
                <w:szCs w:val="20"/>
              </w:rPr>
              <w:t>或无支长度</w:t>
            </w:r>
            <w:proofErr w:type="gramEnd"/>
            <w:r>
              <w:rPr>
                <w:rFonts w:ascii="宋体" w:hAnsi="宋体" w:cs="宋体" w:hint="eastAsia"/>
                <w:b/>
                <w:kern w:val="0"/>
                <w:sz w:val="20"/>
                <w:szCs w:val="20"/>
              </w:rPr>
              <w:t>的1/20。</w:t>
            </w:r>
            <w:r>
              <w:rPr>
                <w:rFonts w:ascii="宋体" w:hAnsi="宋体" w:cs="宋体" w:hint="eastAsia"/>
                <w:b/>
                <w:kern w:val="0"/>
                <w:sz w:val="20"/>
                <w:szCs w:val="20"/>
              </w:rPr>
              <w:br/>
              <w:t xml:space="preserve">    底部加强部位的墙厚，一、二级不应小于200mm且不宜小于层高</w:t>
            </w:r>
            <w:proofErr w:type="gramStart"/>
            <w:r>
              <w:rPr>
                <w:rFonts w:ascii="宋体" w:hAnsi="宋体" w:cs="宋体" w:hint="eastAsia"/>
                <w:b/>
                <w:kern w:val="0"/>
                <w:sz w:val="20"/>
                <w:szCs w:val="20"/>
              </w:rPr>
              <w:t>或无支长度</w:t>
            </w:r>
            <w:proofErr w:type="gramEnd"/>
            <w:r>
              <w:rPr>
                <w:rFonts w:ascii="宋体" w:hAnsi="宋体" w:cs="宋体" w:hint="eastAsia"/>
                <w:b/>
                <w:kern w:val="0"/>
                <w:sz w:val="20"/>
                <w:szCs w:val="20"/>
              </w:rPr>
              <w:t>的1/16，三、四级不应小于160mm且不宜小于层高</w:t>
            </w:r>
            <w:proofErr w:type="gramStart"/>
            <w:r>
              <w:rPr>
                <w:rFonts w:ascii="宋体" w:hAnsi="宋体" w:cs="宋体" w:hint="eastAsia"/>
                <w:b/>
                <w:kern w:val="0"/>
                <w:sz w:val="20"/>
                <w:szCs w:val="20"/>
              </w:rPr>
              <w:t>或无支长度</w:t>
            </w:r>
            <w:proofErr w:type="gramEnd"/>
            <w:r>
              <w:rPr>
                <w:rFonts w:ascii="宋体" w:hAnsi="宋体" w:cs="宋体" w:hint="eastAsia"/>
                <w:b/>
                <w:kern w:val="0"/>
                <w:sz w:val="20"/>
                <w:szCs w:val="20"/>
              </w:rPr>
              <w:t>的1/20；无端柱或翼墙时，一、二级不宜小于层高</w:t>
            </w:r>
            <w:proofErr w:type="gramStart"/>
            <w:r>
              <w:rPr>
                <w:rFonts w:ascii="宋体" w:hAnsi="宋体" w:cs="宋体" w:hint="eastAsia"/>
                <w:b/>
                <w:kern w:val="0"/>
                <w:sz w:val="20"/>
                <w:szCs w:val="20"/>
              </w:rPr>
              <w:t>或无支长度</w:t>
            </w:r>
            <w:proofErr w:type="gramEnd"/>
            <w:r>
              <w:rPr>
                <w:rFonts w:ascii="宋体" w:hAnsi="宋体" w:cs="宋体" w:hint="eastAsia"/>
                <w:b/>
                <w:kern w:val="0"/>
                <w:sz w:val="20"/>
                <w:szCs w:val="20"/>
              </w:rPr>
              <w:t>的1/12，三、四级不宜小于层高</w:t>
            </w:r>
            <w:proofErr w:type="gramStart"/>
            <w:r>
              <w:rPr>
                <w:rFonts w:ascii="宋体" w:hAnsi="宋体" w:cs="宋体" w:hint="eastAsia"/>
                <w:b/>
                <w:kern w:val="0"/>
                <w:sz w:val="20"/>
                <w:szCs w:val="20"/>
              </w:rPr>
              <w:t>或无支长度</w:t>
            </w:r>
            <w:proofErr w:type="gramEnd"/>
            <w:r>
              <w:rPr>
                <w:rFonts w:ascii="宋体" w:hAnsi="宋体" w:cs="宋体" w:hint="eastAsia"/>
                <w:b/>
                <w:kern w:val="0"/>
                <w:sz w:val="20"/>
                <w:szCs w:val="20"/>
              </w:rPr>
              <w:t>的1/16。</w:t>
            </w:r>
          </w:p>
        </w:tc>
        <w:tc>
          <w:tcPr>
            <w:tcW w:w="992" w:type="dxa"/>
            <w:shd w:val="clear" w:color="auto" w:fill="auto"/>
            <w:vAlign w:val="center"/>
          </w:tcPr>
          <w:p w14:paraId="4BC7FCF2"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686" w:type="dxa"/>
            <w:shd w:val="clear" w:color="auto" w:fill="auto"/>
            <w:vAlign w:val="center"/>
          </w:tcPr>
          <w:p w14:paraId="523FB83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bl>
    <w:p w14:paraId="7939274E" w14:textId="77777777" w:rsidR="00F6483A" w:rsidRDefault="00F6483A">
      <w:pPr>
        <w:spacing w:beforeLines="25" w:before="78" w:afterLines="25" w:after="78"/>
        <w:ind w:firstLineChars="100" w:firstLine="210"/>
      </w:pPr>
    </w:p>
    <w:p w14:paraId="20A5CBA8" w14:textId="77777777" w:rsidR="00F6483A" w:rsidRDefault="00000000">
      <w:pPr>
        <w:widowControl/>
        <w:spacing w:beforeLines="25" w:before="78" w:afterLines="25" w:after="78"/>
        <w:jc w:val="left"/>
      </w:pPr>
      <w:r>
        <w:br w:type="page"/>
      </w:r>
    </w:p>
    <w:p w14:paraId="1382AA4D" w14:textId="77777777" w:rsidR="00F6483A" w:rsidRDefault="00000000">
      <w:pPr>
        <w:pStyle w:val="20"/>
        <w:keepNext w:val="0"/>
        <w:keepLines w:val="0"/>
        <w:numPr>
          <w:ilvl w:val="0"/>
          <w:numId w:val="0"/>
        </w:numPr>
        <w:kinsoku w:val="0"/>
        <w:overflowPunct w:val="0"/>
        <w:spacing w:beforeLines="25" w:before="78" w:afterLines="25" w:after="78" w:line="240" w:lineRule="auto"/>
        <w:ind w:left="420"/>
        <w:rPr>
          <w:rFonts w:ascii="宋体" w:eastAsia="宋体" w:hAnsi="宋体" w:hint="eastAsia"/>
          <w:sz w:val="24"/>
          <w:szCs w:val="24"/>
        </w:rPr>
      </w:pPr>
      <w:bookmarkStart w:id="59" w:name="_Toc166158497"/>
      <w:r>
        <w:rPr>
          <w:rFonts w:ascii="宋体" w:eastAsia="宋体" w:hAnsi="宋体" w:hint="eastAsia"/>
          <w:sz w:val="24"/>
          <w:szCs w:val="24"/>
        </w:rPr>
        <w:lastRenderedPageBreak/>
        <w:t>附录B</w:t>
      </w:r>
      <w:r>
        <w:rPr>
          <w:rFonts w:ascii="宋体" w:eastAsia="宋体" w:hAnsi="宋体"/>
          <w:sz w:val="24"/>
          <w:szCs w:val="24"/>
        </w:rPr>
        <w:t>.0.3</w:t>
      </w:r>
      <w:r>
        <w:rPr>
          <w:rFonts w:ascii="宋体" w:eastAsia="宋体" w:hAnsi="宋体" w:hint="eastAsia"/>
          <w:sz w:val="24"/>
          <w:szCs w:val="24"/>
        </w:rPr>
        <w:t>给排水专业施工图BIM智能审查条文</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3878"/>
        <w:gridCol w:w="719"/>
        <w:gridCol w:w="3614"/>
      </w:tblGrid>
      <w:tr w:rsidR="00F6483A" w14:paraId="004EBAE3" w14:textId="77777777">
        <w:trPr>
          <w:trHeight w:val="576"/>
        </w:trPr>
        <w:tc>
          <w:tcPr>
            <w:tcW w:w="0" w:type="auto"/>
            <w:shd w:val="clear" w:color="auto" w:fill="auto"/>
            <w:vAlign w:val="center"/>
          </w:tcPr>
          <w:p w14:paraId="16CBFD47" w14:textId="77777777" w:rsidR="00F6483A" w:rsidRDefault="00000000">
            <w:pPr>
              <w:widowControl/>
              <w:spacing w:beforeLines="25" w:before="78" w:afterLines="25" w:after="78"/>
              <w:jc w:val="center"/>
              <w:rPr>
                <w:rFonts w:ascii="宋体" w:hAnsi="宋体" w:cs="宋体" w:hint="eastAsia"/>
                <w:color w:val="000000"/>
                <w:kern w:val="0"/>
                <w:sz w:val="22"/>
              </w:rPr>
            </w:pPr>
            <w:r>
              <w:rPr>
                <w:rFonts w:ascii="宋体" w:hAnsi="宋体" w:cs="宋体" w:hint="eastAsia"/>
                <w:color w:val="000000"/>
                <w:kern w:val="0"/>
                <w:sz w:val="22"/>
              </w:rPr>
              <w:t>条文编号</w:t>
            </w:r>
          </w:p>
        </w:tc>
        <w:tc>
          <w:tcPr>
            <w:tcW w:w="3878" w:type="dxa"/>
            <w:shd w:val="clear" w:color="auto" w:fill="auto"/>
            <w:vAlign w:val="center"/>
          </w:tcPr>
          <w:p w14:paraId="2AC05434" w14:textId="77777777" w:rsidR="00F6483A" w:rsidRDefault="00000000">
            <w:pPr>
              <w:widowControl/>
              <w:spacing w:beforeLines="25" w:before="78" w:afterLines="25" w:after="78"/>
              <w:jc w:val="center"/>
              <w:rPr>
                <w:rFonts w:ascii="宋体" w:hAnsi="宋体" w:cs="宋体" w:hint="eastAsia"/>
                <w:color w:val="000000"/>
                <w:kern w:val="0"/>
                <w:sz w:val="22"/>
              </w:rPr>
            </w:pPr>
            <w:r>
              <w:rPr>
                <w:rFonts w:ascii="宋体" w:hAnsi="宋体" w:cs="宋体" w:hint="eastAsia"/>
                <w:color w:val="000000"/>
                <w:kern w:val="0"/>
                <w:sz w:val="22"/>
              </w:rPr>
              <w:t>条文内容</w:t>
            </w:r>
          </w:p>
        </w:tc>
        <w:tc>
          <w:tcPr>
            <w:tcW w:w="716" w:type="dxa"/>
            <w:shd w:val="clear" w:color="auto" w:fill="auto"/>
            <w:vAlign w:val="center"/>
          </w:tcPr>
          <w:p w14:paraId="2F6B0657" w14:textId="77777777" w:rsidR="00F6483A" w:rsidRDefault="00000000">
            <w:pPr>
              <w:widowControl/>
              <w:spacing w:beforeLines="25" w:before="78" w:afterLines="25" w:after="78"/>
              <w:jc w:val="center"/>
              <w:rPr>
                <w:rFonts w:ascii="宋体" w:hAnsi="宋体" w:cs="宋体" w:hint="eastAsia"/>
                <w:color w:val="000000"/>
                <w:kern w:val="0"/>
                <w:sz w:val="22"/>
              </w:rPr>
            </w:pPr>
            <w:r>
              <w:rPr>
                <w:rFonts w:ascii="宋体" w:hAnsi="宋体" w:cs="宋体" w:hint="eastAsia"/>
                <w:color w:val="000000"/>
                <w:kern w:val="0"/>
                <w:sz w:val="22"/>
              </w:rPr>
              <w:t>条款</w:t>
            </w:r>
          </w:p>
        </w:tc>
        <w:tc>
          <w:tcPr>
            <w:tcW w:w="3614" w:type="dxa"/>
            <w:shd w:val="clear" w:color="auto" w:fill="auto"/>
            <w:vAlign w:val="center"/>
          </w:tcPr>
          <w:p w14:paraId="37DEFAF8" w14:textId="77777777" w:rsidR="00F6483A" w:rsidRDefault="00000000">
            <w:pPr>
              <w:widowControl/>
              <w:spacing w:beforeLines="25" w:before="78" w:afterLines="25" w:after="78"/>
              <w:jc w:val="center"/>
              <w:rPr>
                <w:rFonts w:ascii="宋体" w:hAnsi="宋体" w:cs="宋体" w:hint="eastAsia"/>
                <w:color w:val="000000"/>
                <w:kern w:val="0"/>
                <w:sz w:val="22"/>
              </w:rPr>
            </w:pPr>
            <w:r>
              <w:rPr>
                <w:rFonts w:ascii="宋体" w:hAnsi="宋体" w:cs="宋体" w:hint="eastAsia"/>
                <w:color w:val="000000"/>
                <w:kern w:val="0"/>
                <w:sz w:val="22"/>
              </w:rPr>
              <w:t>条款内容</w:t>
            </w:r>
          </w:p>
        </w:tc>
      </w:tr>
      <w:tr w:rsidR="00F6483A" w14:paraId="0EB1A600" w14:textId="77777777">
        <w:trPr>
          <w:trHeight w:val="576"/>
        </w:trPr>
        <w:tc>
          <w:tcPr>
            <w:tcW w:w="0" w:type="auto"/>
            <w:gridSpan w:val="4"/>
            <w:shd w:val="clear" w:color="auto" w:fill="auto"/>
            <w:vAlign w:val="center"/>
          </w:tcPr>
          <w:p w14:paraId="6764522E" w14:textId="77777777" w:rsidR="00F6483A" w:rsidRDefault="00000000">
            <w:pPr>
              <w:widowControl/>
              <w:spacing w:beforeLines="25" w:before="78" w:afterLines="25" w:after="78"/>
              <w:ind w:firstLineChars="200" w:firstLine="400"/>
              <w:jc w:val="left"/>
              <w:rPr>
                <w:rFonts w:ascii="宋体" w:hAnsi="宋体" w:cs="宋体" w:hint="eastAsia"/>
                <w:color w:val="000000"/>
                <w:kern w:val="0"/>
                <w:sz w:val="22"/>
              </w:rPr>
            </w:pPr>
            <w:r>
              <w:rPr>
                <w:rFonts w:ascii="宋体" w:hAnsi="宋体" w:cs="宋体" w:hint="eastAsia"/>
                <w:color w:val="000000"/>
                <w:kern w:val="0"/>
                <w:sz w:val="20"/>
              </w:rPr>
              <w:t>《办公建筑设计标准》</w:t>
            </w:r>
            <w:r>
              <w:rPr>
                <w:rFonts w:ascii="宋体" w:hAnsi="宋体" w:cs="宋体"/>
                <w:color w:val="000000"/>
                <w:kern w:val="0"/>
                <w:sz w:val="20"/>
              </w:rPr>
              <w:t>JGJ/T 67-2019</w:t>
            </w:r>
          </w:p>
        </w:tc>
      </w:tr>
      <w:tr w:rsidR="00F6483A" w14:paraId="1273289F" w14:textId="77777777">
        <w:trPr>
          <w:trHeight w:val="480"/>
        </w:trPr>
        <w:tc>
          <w:tcPr>
            <w:tcW w:w="0" w:type="auto"/>
            <w:shd w:val="clear" w:color="auto" w:fill="auto"/>
            <w:vAlign w:val="center"/>
          </w:tcPr>
          <w:p w14:paraId="503A167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7.1.5</w:t>
            </w:r>
          </w:p>
        </w:tc>
        <w:tc>
          <w:tcPr>
            <w:tcW w:w="3878" w:type="dxa"/>
            <w:shd w:val="clear" w:color="auto" w:fill="auto"/>
            <w:vAlign w:val="center"/>
          </w:tcPr>
          <w:p w14:paraId="5F7C52C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办公建筑的设备和管道布置应符合以下规定：</w:t>
            </w:r>
          </w:p>
        </w:tc>
        <w:tc>
          <w:tcPr>
            <w:tcW w:w="716" w:type="dxa"/>
            <w:shd w:val="clear" w:color="auto" w:fill="auto"/>
            <w:vAlign w:val="center"/>
          </w:tcPr>
          <w:p w14:paraId="3F80990D"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614" w:type="dxa"/>
            <w:shd w:val="clear" w:color="auto" w:fill="auto"/>
            <w:vAlign w:val="center"/>
          </w:tcPr>
          <w:p w14:paraId="437C4BC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给水排水管道不应穿越重要的资料室、档案室和重要的办公用房；</w:t>
            </w:r>
          </w:p>
        </w:tc>
      </w:tr>
      <w:tr w:rsidR="00F6483A" w14:paraId="5977225C" w14:textId="77777777">
        <w:trPr>
          <w:trHeight w:val="960"/>
        </w:trPr>
        <w:tc>
          <w:tcPr>
            <w:tcW w:w="0" w:type="auto"/>
            <w:shd w:val="clear" w:color="auto" w:fill="auto"/>
            <w:vAlign w:val="center"/>
          </w:tcPr>
          <w:p w14:paraId="66EA18C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7.1.5</w:t>
            </w:r>
          </w:p>
        </w:tc>
        <w:tc>
          <w:tcPr>
            <w:tcW w:w="3878" w:type="dxa"/>
            <w:shd w:val="clear" w:color="auto" w:fill="auto"/>
            <w:vAlign w:val="center"/>
          </w:tcPr>
          <w:p w14:paraId="3DC4786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办公建筑的设备和管道布置应符合以下规定：</w:t>
            </w:r>
          </w:p>
        </w:tc>
        <w:tc>
          <w:tcPr>
            <w:tcW w:w="716" w:type="dxa"/>
            <w:shd w:val="clear" w:color="auto" w:fill="auto"/>
            <w:vAlign w:val="center"/>
          </w:tcPr>
          <w:p w14:paraId="354C14E2"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2</w:t>
            </w:r>
          </w:p>
        </w:tc>
        <w:tc>
          <w:tcPr>
            <w:tcW w:w="3614" w:type="dxa"/>
            <w:shd w:val="clear" w:color="auto" w:fill="auto"/>
            <w:vAlign w:val="center"/>
          </w:tcPr>
          <w:p w14:paraId="42C9F98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排水管道不应敷设在会议室、接待室以及其他有安静要求的办公用房的顶板下方，当不能避免时应采用低噪声管材并采取防渗漏和隔声措施；</w:t>
            </w:r>
          </w:p>
        </w:tc>
      </w:tr>
      <w:tr w:rsidR="00F6483A" w14:paraId="7B0C68D1" w14:textId="77777777">
        <w:trPr>
          <w:trHeight w:val="583"/>
        </w:trPr>
        <w:tc>
          <w:tcPr>
            <w:tcW w:w="0" w:type="auto"/>
            <w:gridSpan w:val="4"/>
            <w:shd w:val="clear" w:color="auto" w:fill="auto"/>
            <w:vAlign w:val="center"/>
          </w:tcPr>
          <w:p w14:paraId="4A6E0D9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《建筑给水排水与节水通用规范》</w:t>
            </w:r>
            <w:r>
              <w:rPr>
                <w:rFonts w:ascii="宋体" w:hAnsi="宋体" w:cs="宋体"/>
                <w:kern w:val="0"/>
                <w:sz w:val="20"/>
                <w:szCs w:val="20"/>
              </w:rPr>
              <w:t>GB 55020-2021</w:t>
            </w:r>
          </w:p>
        </w:tc>
      </w:tr>
      <w:tr w:rsidR="00F6483A" w14:paraId="191E25AA" w14:textId="77777777">
        <w:trPr>
          <w:trHeight w:val="960"/>
        </w:trPr>
        <w:tc>
          <w:tcPr>
            <w:tcW w:w="0" w:type="auto"/>
            <w:shd w:val="clear" w:color="auto" w:fill="auto"/>
            <w:vAlign w:val="center"/>
          </w:tcPr>
          <w:p w14:paraId="261E09A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3.3.1</w:t>
            </w:r>
          </w:p>
        </w:tc>
        <w:tc>
          <w:tcPr>
            <w:tcW w:w="3878" w:type="dxa"/>
            <w:shd w:val="clear" w:color="auto" w:fill="auto"/>
            <w:vAlign w:val="center"/>
          </w:tcPr>
          <w:p w14:paraId="6964D22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生活饮用水水池（箱）、水塔的设置应防止</w:t>
            </w:r>
            <w:proofErr w:type="gramStart"/>
            <w:r>
              <w:rPr>
                <w:rFonts w:ascii="宋体" w:hAnsi="宋体" w:cs="宋体" w:hint="eastAsia"/>
                <w:b/>
                <w:kern w:val="0"/>
                <w:sz w:val="20"/>
                <w:szCs w:val="20"/>
              </w:rPr>
              <w:t>污</w:t>
            </w:r>
            <w:proofErr w:type="gramEnd"/>
            <w:r>
              <w:rPr>
                <w:rFonts w:ascii="宋体" w:hAnsi="宋体" w:cs="宋体" w:hint="eastAsia"/>
                <w:b/>
                <w:kern w:val="0"/>
                <w:sz w:val="20"/>
                <w:szCs w:val="20"/>
              </w:rPr>
              <w:t>废水、雨水等非饮用水渗入和污染，应采取保证储水</w:t>
            </w:r>
            <w:proofErr w:type="gramStart"/>
            <w:r>
              <w:rPr>
                <w:rFonts w:ascii="宋体" w:hAnsi="宋体" w:cs="宋体" w:hint="eastAsia"/>
                <w:b/>
                <w:kern w:val="0"/>
                <w:sz w:val="20"/>
                <w:szCs w:val="20"/>
              </w:rPr>
              <w:t>不</w:t>
            </w:r>
            <w:proofErr w:type="gramEnd"/>
            <w:r>
              <w:rPr>
                <w:rFonts w:ascii="宋体" w:hAnsi="宋体" w:cs="宋体" w:hint="eastAsia"/>
                <w:b/>
                <w:kern w:val="0"/>
                <w:sz w:val="20"/>
                <w:szCs w:val="20"/>
              </w:rPr>
              <w:t>变质、不冻结的措施，且应符合下列规定：</w:t>
            </w:r>
          </w:p>
        </w:tc>
        <w:tc>
          <w:tcPr>
            <w:tcW w:w="716" w:type="dxa"/>
            <w:shd w:val="clear" w:color="auto" w:fill="auto"/>
            <w:vAlign w:val="center"/>
          </w:tcPr>
          <w:p w14:paraId="5BE04DB5"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5</w:t>
            </w:r>
          </w:p>
        </w:tc>
        <w:tc>
          <w:tcPr>
            <w:tcW w:w="3614" w:type="dxa"/>
            <w:shd w:val="clear" w:color="auto" w:fill="auto"/>
            <w:vAlign w:val="center"/>
          </w:tcPr>
          <w:p w14:paraId="4712038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生活饮用水池（箱）、水塔应设置消毒设施。</w:t>
            </w:r>
          </w:p>
        </w:tc>
      </w:tr>
      <w:tr w:rsidR="00F6483A" w14:paraId="02F8DC00" w14:textId="77777777">
        <w:trPr>
          <w:trHeight w:val="960"/>
        </w:trPr>
        <w:tc>
          <w:tcPr>
            <w:tcW w:w="0" w:type="auto"/>
            <w:shd w:val="clear" w:color="auto" w:fill="auto"/>
            <w:vAlign w:val="center"/>
          </w:tcPr>
          <w:p w14:paraId="3497B98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3.3.6</w:t>
            </w:r>
          </w:p>
        </w:tc>
        <w:tc>
          <w:tcPr>
            <w:tcW w:w="3878" w:type="dxa"/>
            <w:shd w:val="clear" w:color="auto" w:fill="auto"/>
            <w:vAlign w:val="center"/>
          </w:tcPr>
          <w:p w14:paraId="3BB4866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给水加压、循环冷却等设备不得设置在卧室、客房及病房的上层、下层或毗邻上述用房，不得影响居住环境。</w:t>
            </w:r>
          </w:p>
        </w:tc>
        <w:tc>
          <w:tcPr>
            <w:tcW w:w="716" w:type="dxa"/>
            <w:shd w:val="clear" w:color="auto" w:fill="auto"/>
            <w:vAlign w:val="center"/>
          </w:tcPr>
          <w:p w14:paraId="1794A630"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3CB83C9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72A5F174" w14:textId="77777777">
        <w:trPr>
          <w:trHeight w:val="960"/>
        </w:trPr>
        <w:tc>
          <w:tcPr>
            <w:tcW w:w="0" w:type="auto"/>
            <w:shd w:val="clear" w:color="auto" w:fill="auto"/>
            <w:vAlign w:val="center"/>
          </w:tcPr>
          <w:p w14:paraId="201CA48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4.2.1</w:t>
            </w:r>
          </w:p>
        </w:tc>
        <w:tc>
          <w:tcPr>
            <w:tcW w:w="3878" w:type="dxa"/>
            <w:shd w:val="clear" w:color="auto" w:fill="auto"/>
            <w:vAlign w:val="center"/>
          </w:tcPr>
          <w:p w14:paraId="05DF745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当构造内无存水弯的卫生洁具、无水封地漏、设备或排水沟的排水口与生活排水管道连接时，必须在排水口以下设存水弯。</w:t>
            </w:r>
          </w:p>
        </w:tc>
        <w:tc>
          <w:tcPr>
            <w:tcW w:w="716" w:type="dxa"/>
            <w:shd w:val="clear" w:color="auto" w:fill="auto"/>
            <w:vAlign w:val="center"/>
          </w:tcPr>
          <w:p w14:paraId="687EA357"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5D4D1ED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60D9867D" w14:textId="77777777">
        <w:trPr>
          <w:trHeight w:val="960"/>
        </w:trPr>
        <w:tc>
          <w:tcPr>
            <w:tcW w:w="0" w:type="auto"/>
            <w:shd w:val="clear" w:color="auto" w:fill="auto"/>
            <w:vAlign w:val="center"/>
          </w:tcPr>
          <w:p w14:paraId="632CE1E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4.3.4</w:t>
            </w:r>
          </w:p>
        </w:tc>
        <w:tc>
          <w:tcPr>
            <w:tcW w:w="3878" w:type="dxa"/>
            <w:shd w:val="clear" w:color="auto" w:fill="auto"/>
            <w:vAlign w:val="center"/>
          </w:tcPr>
          <w:p w14:paraId="4BE44BC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通气管道不得接纳器具污水、废水，不得与风道和烟道连接。</w:t>
            </w:r>
          </w:p>
        </w:tc>
        <w:tc>
          <w:tcPr>
            <w:tcW w:w="716" w:type="dxa"/>
            <w:shd w:val="clear" w:color="auto" w:fill="auto"/>
            <w:vAlign w:val="center"/>
          </w:tcPr>
          <w:p w14:paraId="103C668B"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7836940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1943798C" w14:textId="77777777">
        <w:trPr>
          <w:trHeight w:val="960"/>
        </w:trPr>
        <w:tc>
          <w:tcPr>
            <w:tcW w:w="0" w:type="auto"/>
            <w:shd w:val="clear" w:color="auto" w:fill="auto"/>
            <w:vAlign w:val="center"/>
          </w:tcPr>
          <w:p w14:paraId="1409613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4.3.5</w:t>
            </w:r>
          </w:p>
        </w:tc>
        <w:tc>
          <w:tcPr>
            <w:tcW w:w="3878" w:type="dxa"/>
            <w:shd w:val="clear" w:color="auto" w:fill="auto"/>
            <w:vAlign w:val="center"/>
          </w:tcPr>
          <w:p w14:paraId="46E38C3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设有淋浴器和洗衣机的部位应设置地面排水设施。</w:t>
            </w:r>
          </w:p>
        </w:tc>
        <w:tc>
          <w:tcPr>
            <w:tcW w:w="716" w:type="dxa"/>
            <w:shd w:val="clear" w:color="auto" w:fill="auto"/>
            <w:vAlign w:val="center"/>
          </w:tcPr>
          <w:p w14:paraId="22860E64"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0BE2DCF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11C1A918" w14:textId="77777777">
        <w:trPr>
          <w:trHeight w:val="960"/>
        </w:trPr>
        <w:tc>
          <w:tcPr>
            <w:tcW w:w="0" w:type="auto"/>
            <w:shd w:val="clear" w:color="auto" w:fill="auto"/>
            <w:vAlign w:val="center"/>
          </w:tcPr>
          <w:p w14:paraId="4C9AC1D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4.3.6</w:t>
            </w:r>
          </w:p>
        </w:tc>
        <w:tc>
          <w:tcPr>
            <w:tcW w:w="3878" w:type="dxa"/>
            <w:shd w:val="clear" w:color="auto" w:fill="auto"/>
            <w:vAlign w:val="center"/>
          </w:tcPr>
          <w:p w14:paraId="680AD74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排水管道不得穿越下列场所：</w:t>
            </w:r>
          </w:p>
        </w:tc>
        <w:tc>
          <w:tcPr>
            <w:tcW w:w="716" w:type="dxa"/>
            <w:shd w:val="clear" w:color="auto" w:fill="auto"/>
            <w:vAlign w:val="center"/>
          </w:tcPr>
          <w:p w14:paraId="02F1A2E7"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1</w:t>
            </w:r>
          </w:p>
        </w:tc>
        <w:tc>
          <w:tcPr>
            <w:tcW w:w="3614" w:type="dxa"/>
            <w:shd w:val="clear" w:color="auto" w:fill="auto"/>
            <w:vAlign w:val="center"/>
          </w:tcPr>
          <w:p w14:paraId="0B031EC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卧室、客房、病房和宿舍等人员居住的房间；</w:t>
            </w:r>
          </w:p>
        </w:tc>
      </w:tr>
      <w:tr w:rsidR="00F6483A" w14:paraId="3F93BB9A" w14:textId="77777777">
        <w:trPr>
          <w:trHeight w:val="960"/>
        </w:trPr>
        <w:tc>
          <w:tcPr>
            <w:tcW w:w="0" w:type="auto"/>
            <w:shd w:val="clear" w:color="auto" w:fill="auto"/>
            <w:vAlign w:val="center"/>
          </w:tcPr>
          <w:p w14:paraId="4D80C98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4.3.6</w:t>
            </w:r>
          </w:p>
        </w:tc>
        <w:tc>
          <w:tcPr>
            <w:tcW w:w="3878" w:type="dxa"/>
            <w:shd w:val="clear" w:color="auto" w:fill="auto"/>
            <w:vAlign w:val="center"/>
          </w:tcPr>
          <w:p w14:paraId="60C076D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排水管道不得穿越下列场所：</w:t>
            </w:r>
          </w:p>
        </w:tc>
        <w:tc>
          <w:tcPr>
            <w:tcW w:w="716" w:type="dxa"/>
            <w:shd w:val="clear" w:color="auto" w:fill="auto"/>
            <w:vAlign w:val="center"/>
          </w:tcPr>
          <w:p w14:paraId="529B944E"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2</w:t>
            </w:r>
          </w:p>
        </w:tc>
        <w:tc>
          <w:tcPr>
            <w:tcW w:w="3614" w:type="dxa"/>
            <w:shd w:val="clear" w:color="auto" w:fill="auto"/>
            <w:vAlign w:val="center"/>
          </w:tcPr>
          <w:p w14:paraId="359566C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生活饮用水池（箱）上方；</w:t>
            </w:r>
          </w:p>
        </w:tc>
      </w:tr>
      <w:tr w:rsidR="00F6483A" w14:paraId="62E36D4D" w14:textId="77777777">
        <w:trPr>
          <w:trHeight w:val="960"/>
        </w:trPr>
        <w:tc>
          <w:tcPr>
            <w:tcW w:w="0" w:type="auto"/>
            <w:shd w:val="clear" w:color="auto" w:fill="auto"/>
            <w:vAlign w:val="center"/>
          </w:tcPr>
          <w:p w14:paraId="2190D35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4.4.2</w:t>
            </w:r>
          </w:p>
        </w:tc>
        <w:tc>
          <w:tcPr>
            <w:tcW w:w="3878" w:type="dxa"/>
            <w:shd w:val="clear" w:color="auto" w:fill="auto"/>
            <w:vAlign w:val="center"/>
          </w:tcPr>
          <w:p w14:paraId="4C08ACF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当生活污水集水池设置在室内地下室时，</w:t>
            </w:r>
            <w:proofErr w:type="gramStart"/>
            <w:r>
              <w:rPr>
                <w:rFonts w:ascii="宋体" w:hAnsi="宋体" w:cs="宋体" w:hint="eastAsia"/>
                <w:b/>
                <w:kern w:val="0"/>
                <w:sz w:val="20"/>
                <w:szCs w:val="20"/>
              </w:rPr>
              <w:t>池盖应</w:t>
            </w:r>
            <w:proofErr w:type="gramEnd"/>
            <w:r>
              <w:rPr>
                <w:rFonts w:ascii="宋体" w:hAnsi="宋体" w:cs="宋体" w:hint="eastAsia"/>
                <w:b/>
                <w:kern w:val="0"/>
                <w:sz w:val="20"/>
                <w:szCs w:val="20"/>
              </w:rPr>
              <w:t>密封，且应设通气管。</w:t>
            </w:r>
          </w:p>
        </w:tc>
        <w:tc>
          <w:tcPr>
            <w:tcW w:w="716" w:type="dxa"/>
            <w:shd w:val="clear" w:color="auto" w:fill="auto"/>
            <w:vAlign w:val="center"/>
          </w:tcPr>
          <w:p w14:paraId="03E12D78"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709A19F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49C98E28" w14:textId="77777777">
        <w:trPr>
          <w:trHeight w:val="960"/>
        </w:trPr>
        <w:tc>
          <w:tcPr>
            <w:tcW w:w="0" w:type="auto"/>
            <w:shd w:val="clear" w:color="auto" w:fill="auto"/>
            <w:vAlign w:val="center"/>
          </w:tcPr>
          <w:p w14:paraId="49E508F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lastRenderedPageBreak/>
              <w:t>4.4.6</w:t>
            </w:r>
          </w:p>
        </w:tc>
        <w:tc>
          <w:tcPr>
            <w:tcW w:w="3878" w:type="dxa"/>
            <w:shd w:val="clear" w:color="auto" w:fill="auto"/>
            <w:vAlign w:val="center"/>
          </w:tcPr>
          <w:p w14:paraId="7295344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公共餐饮厨房含有油脂的废水应单独排至隔油设施，室内的隔油设施应设置通气管道。</w:t>
            </w:r>
          </w:p>
        </w:tc>
        <w:tc>
          <w:tcPr>
            <w:tcW w:w="716" w:type="dxa"/>
            <w:shd w:val="clear" w:color="auto" w:fill="auto"/>
            <w:vAlign w:val="center"/>
          </w:tcPr>
          <w:p w14:paraId="61039E79"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62E36C9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2E284B48" w14:textId="77777777">
        <w:trPr>
          <w:trHeight w:val="960"/>
        </w:trPr>
        <w:tc>
          <w:tcPr>
            <w:tcW w:w="0" w:type="auto"/>
            <w:shd w:val="clear" w:color="auto" w:fill="auto"/>
            <w:vAlign w:val="center"/>
          </w:tcPr>
          <w:p w14:paraId="545F824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4.5.3</w:t>
            </w:r>
          </w:p>
        </w:tc>
        <w:tc>
          <w:tcPr>
            <w:tcW w:w="3878" w:type="dxa"/>
            <w:shd w:val="clear" w:color="auto" w:fill="auto"/>
            <w:vAlign w:val="center"/>
          </w:tcPr>
          <w:p w14:paraId="6F16A1C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屋面雨水收集或排水系统应独立设置，严禁与建筑生活污水、废水排水连接。严禁在民用建筑室内设置敞开式检查口或检查井。</w:t>
            </w:r>
          </w:p>
        </w:tc>
        <w:tc>
          <w:tcPr>
            <w:tcW w:w="716" w:type="dxa"/>
            <w:shd w:val="clear" w:color="auto" w:fill="auto"/>
            <w:vAlign w:val="center"/>
          </w:tcPr>
          <w:p w14:paraId="52495F61"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63DCF17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740BD7AC" w14:textId="77777777">
        <w:trPr>
          <w:trHeight w:val="960"/>
        </w:trPr>
        <w:tc>
          <w:tcPr>
            <w:tcW w:w="0" w:type="auto"/>
            <w:shd w:val="clear" w:color="auto" w:fill="auto"/>
            <w:vAlign w:val="center"/>
          </w:tcPr>
          <w:p w14:paraId="5ADCD5F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5.3.2</w:t>
            </w:r>
          </w:p>
        </w:tc>
        <w:tc>
          <w:tcPr>
            <w:tcW w:w="3878" w:type="dxa"/>
            <w:shd w:val="clear" w:color="auto" w:fill="auto"/>
            <w:vAlign w:val="center"/>
          </w:tcPr>
          <w:p w14:paraId="6508F8C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严禁浴室内安装燃气热水器。</w:t>
            </w:r>
          </w:p>
        </w:tc>
        <w:tc>
          <w:tcPr>
            <w:tcW w:w="716" w:type="dxa"/>
            <w:shd w:val="clear" w:color="auto" w:fill="auto"/>
            <w:vAlign w:val="center"/>
          </w:tcPr>
          <w:p w14:paraId="243E111E"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7C235F4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247DC00A" w14:textId="77777777">
        <w:trPr>
          <w:trHeight w:val="960"/>
        </w:trPr>
        <w:tc>
          <w:tcPr>
            <w:tcW w:w="0" w:type="auto"/>
            <w:shd w:val="clear" w:color="auto" w:fill="auto"/>
            <w:vAlign w:val="center"/>
          </w:tcPr>
          <w:p w14:paraId="055DE57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5.3.5</w:t>
            </w:r>
          </w:p>
        </w:tc>
        <w:tc>
          <w:tcPr>
            <w:tcW w:w="3878" w:type="dxa"/>
            <w:shd w:val="clear" w:color="auto" w:fill="auto"/>
            <w:vAlign w:val="center"/>
          </w:tcPr>
          <w:p w14:paraId="7E37A83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膨胀管上严禁设置阀门。</w:t>
            </w:r>
          </w:p>
        </w:tc>
        <w:tc>
          <w:tcPr>
            <w:tcW w:w="716" w:type="dxa"/>
            <w:shd w:val="clear" w:color="auto" w:fill="auto"/>
            <w:vAlign w:val="center"/>
          </w:tcPr>
          <w:p w14:paraId="383D3E77"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2092381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4AD0DD55" w14:textId="77777777">
        <w:trPr>
          <w:trHeight w:val="960"/>
        </w:trPr>
        <w:tc>
          <w:tcPr>
            <w:tcW w:w="0" w:type="auto"/>
            <w:shd w:val="clear" w:color="auto" w:fill="auto"/>
            <w:vAlign w:val="center"/>
          </w:tcPr>
          <w:p w14:paraId="073D0DA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8.2.4</w:t>
            </w:r>
          </w:p>
        </w:tc>
        <w:tc>
          <w:tcPr>
            <w:tcW w:w="3878" w:type="dxa"/>
            <w:shd w:val="clear" w:color="auto" w:fill="auto"/>
            <w:vAlign w:val="center"/>
          </w:tcPr>
          <w:p w14:paraId="4C40DD1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建筑中水、雨水回用、海水利用管道严禁与生活饮用水管道系统连接。</w:t>
            </w:r>
          </w:p>
        </w:tc>
        <w:tc>
          <w:tcPr>
            <w:tcW w:w="716" w:type="dxa"/>
            <w:shd w:val="clear" w:color="auto" w:fill="auto"/>
            <w:vAlign w:val="center"/>
          </w:tcPr>
          <w:p w14:paraId="6F6D8726"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57E6C2E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13181071" w14:textId="77777777">
        <w:trPr>
          <w:trHeight w:val="507"/>
        </w:trPr>
        <w:tc>
          <w:tcPr>
            <w:tcW w:w="0" w:type="auto"/>
            <w:gridSpan w:val="4"/>
            <w:shd w:val="clear" w:color="auto" w:fill="auto"/>
            <w:vAlign w:val="center"/>
          </w:tcPr>
          <w:p w14:paraId="49C7DA8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《建筑设计防火规范》</w:t>
            </w:r>
            <w:r>
              <w:rPr>
                <w:rFonts w:ascii="宋体" w:hAnsi="宋体" w:cs="宋体"/>
                <w:kern w:val="0"/>
                <w:sz w:val="20"/>
                <w:szCs w:val="20"/>
              </w:rPr>
              <w:t>GB50016-2014(</w:t>
            </w:r>
            <w:r>
              <w:rPr>
                <w:rFonts w:ascii="宋体" w:hAnsi="宋体" w:cs="宋体" w:hint="eastAsia"/>
                <w:kern w:val="0"/>
                <w:szCs w:val="21"/>
              </w:rPr>
              <w:t>2</w:t>
            </w:r>
            <w:r>
              <w:rPr>
                <w:rFonts w:ascii="宋体" w:hAnsi="宋体" w:cs="宋体"/>
                <w:kern w:val="0"/>
                <w:szCs w:val="21"/>
              </w:rPr>
              <w:t>018</w:t>
            </w:r>
            <w:r>
              <w:rPr>
                <w:rFonts w:ascii="宋体" w:hAnsi="宋体" w:cs="宋体" w:hint="eastAsia"/>
                <w:kern w:val="0"/>
                <w:szCs w:val="21"/>
              </w:rPr>
              <w:t>年版</w:t>
            </w:r>
            <w:r>
              <w:rPr>
                <w:rFonts w:ascii="宋体" w:hAnsi="宋体" w:cs="宋体"/>
                <w:kern w:val="0"/>
                <w:sz w:val="20"/>
                <w:szCs w:val="20"/>
              </w:rPr>
              <w:t>)</w:t>
            </w:r>
          </w:p>
        </w:tc>
      </w:tr>
      <w:tr w:rsidR="00F6483A" w14:paraId="741D968E" w14:textId="77777777">
        <w:trPr>
          <w:trHeight w:val="960"/>
        </w:trPr>
        <w:tc>
          <w:tcPr>
            <w:tcW w:w="0" w:type="auto"/>
            <w:shd w:val="clear" w:color="auto" w:fill="auto"/>
            <w:vAlign w:val="center"/>
          </w:tcPr>
          <w:p w14:paraId="1D3B81E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8.2.1</w:t>
            </w:r>
          </w:p>
        </w:tc>
        <w:tc>
          <w:tcPr>
            <w:tcW w:w="3878" w:type="dxa"/>
            <w:shd w:val="clear" w:color="auto" w:fill="auto"/>
            <w:vAlign w:val="center"/>
          </w:tcPr>
          <w:p w14:paraId="0EF2BC3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下列建筑或场所应设置室内消火栓系统：</w:t>
            </w:r>
          </w:p>
        </w:tc>
        <w:tc>
          <w:tcPr>
            <w:tcW w:w="716" w:type="dxa"/>
            <w:shd w:val="clear" w:color="auto" w:fill="auto"/>
            <w:vAlign w:val="center"/>
          </w:tcPr>
          <w:p w14:paraId="112AEF76"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1</w:t>
            </w:r>
          </w:p>
        </w:tc>
        <w:tc>
          <w:tcPr>
            <w:tcW w:w="3614" w:type="dxa"/>
            <w:shd w:val="clear" w:color="auto" w:fill="auto"/>
            <w:vAlign w:val="center"/>
          </w:tcPr>
          <w:p w14:paraId="373129C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建筑占地面积大于300m2的厂房和仓库；</w:t>
            </w:r>
          </w:p>
        </w:tc>
      </w:tr>
      <w:tr w:rsidR="00F6483A" w14:paraId="5A8735FF" w14:textId="77777777">
        <w:trPr>
          <w:trHeight w:val="960"/>
        </w:trPr>
        <w:tc>
          <w:tcPr>
            <w:tcW w:w="0" w:type="auto"/>
            <w:shd w:val="clear" w:color="auto" w:fill="auto"/>
            <w:vAlign w:val="center"/>
          </w:tcPr>
          <w:p w14:paraId="2E25B3C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8.2.1</w:t>
            </w:r>
          </w:p>
        </w:tc>
        <w:tc>
          <w:tcPr>
            <w:tcW w:w="3878" w:type="dxa"/>
            <w:shd w:val="clear" w:color="auto" w:fill="auto"/>
            <w:vAlign w:val="center"/>
          </w:tcPr>
          <w:p w14:paraId="776FC72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下列建筑或场所应设置室内消火栓系统：</w:t>
            </w:r>
          </w:p>
        </w:tc>
        <w:tc>
          <w:tcPr>
            <w:tcW w:w="716" w:type="dxa"/>
            <w:shd w:val="clear" w:color="auto" w:fill="auto"/>
            <w:vAlign w:val="center"/>
          </w:tcPr>
          <w:p w14:paraId="16389497"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2</w:t>
            </w:r>
          </w:p>
        </w:tc>
        <w:tc>
          <w:tcPr>
            <w:tcW w:w="3614" w:type="dxa"/>
            <w:shd w:val="clear" w:color="auto" w:fill="auto"/>
            <w:vAlign w:val="center"/>
          </w:tcPr>
          <w:p w14:paraId="13A921E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高层公共建筑和建筑高度大于21m 的住宅建筑；注：建筑高度不大于27m 的住宅建筑，设置室内消火栓系统确有困难时，可只设置干式消防竖管和不带消火栓箱的DN65 的室内消火栓。</w:t>
            </w:r>
          </w:p>
        </w:tc>
      </w:tr>
      <w:tr w:rsidR="00F6483A" w14:paraId="65A48C51" w14:textId="77777777">
        <w:trPr>
          <w:trHeight w:val="960"/>
        </w:trPr>
        <w:tc>
          <w:tcPr>
            <w:tcW w:w="0" w:type="auto"/>
            <w:shd w:val="clear" w:color="auto" w:fill="auto"/>
            <w:vAlign w:val="center"/>
          </w:tcPr>
          <w:p w14:paraId="102F5A9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8.2.1</w:t>
            </w:r>
          </w:p>
        </w:tc>
        <w:tc>
          <w:tcPr>
            <w:tcW w:w="3878" w:type="dxa"/>
            <w:shd w:val="clear" w:color="auto" w:fill="auto"/>
            <w:vAlign w:val="center"/>
          </w:tcPr>
          <w:p w14:paraId="03B4373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下列建筑或场所应设置室内消火栓系统：</w:t>
            </w:r>
          </w:p>
        </w:tc>
        <w:tc>
          <w:tcPr>
            <w:tcW w:w="716" w:type="dxa"/>
            <w:shd w:val="clear" w:color="auto" w:fill="auto"/>
            <w:vAlign w:val="center"/>
          </w:tcPr>
          <w:p w14:paraId="33B70E53"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3</w:t>
            </w:r>
          </w:p>
        </w:tc>
        <w:tc>
          <w:tcPr>
            <w:tcW w:w="3614" w:type="dxa"/>
            <w:shd w:val="clear" w:color="auto" w:fill="auto"/>
            <w:vAlign w:val="center"/>
          </w:tcPr>
          <w:p w14:paraId="10AD5BB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体积大于5000m3 的车站、码头、机场的候车（船、机）建筑、展览建筑、商店建筑、旅馆建筑、医疗建筑、老年人照料设施和图书馆建筑等单、多层建筑；</w:t>
            </w:r>
          </w:p>
        </w:tc>
      </w:tr>
      <w:tr w:rsidR="00F6483A" w14:paraId="785D6922" w14:textId="77777777">
        <w:trPr>
          <w:trHeight w:val="960"/>
        </w:trPr>
        <w:tc>
          <w:tcPr>
            <w:tcW w:w="0" w:type="auto"/>
            <w:shd w:val="clear" w:color="auto" w:fill="auto"/>
            <w:vAlign w:val="center"/>
          </w:tcPr>
          <w:p w14:paraId="74A7DD8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8.2.1</w:t>
            </w:r>
          </w:p>
        </w:tc>
        <w:tc>
          <w:tcPr>
            <w:tcW w:w="3878" w:type="dxa"/>
            <w:shd w:val="clear" w:color="auto" w:fill="auto"/>
            <w:vAlign w:val="center"/>
          </w:tcPr>
          <w:p w14:paraId="66EAB00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下列建筑或场所应设置室内消火栓系统：</w:t>
            </w:r>
          </w:p>
        </w:tc>
        <w:tc>
          <w:tcPr>
            <w:tcW w:w="716" w:type="dxa"/>
            <w:shd w:val="clear" w:color="auto" w:fill="auto"/>
            <w:vAlign w:val="center"/>
          </w:tcPr>
          <w:p w14:paraId="546EEB1B"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4</w:t>
            </w:r>
          </w:p>
        </w:tc>
        <w:tc>
          <w:tcPr>
            <w:tcW w:w="3614" w:type="dxa"/>
            <w:shd w:val="clear" w:color="auto" w:fill="auto"/>
            <w:vAlign w:val="center"/>
          </w:tcPr>
          <w:p w14:paraId="3E3E555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特等、甲等剧场，超过800 </w:t>
            </w:r>
            <w:proofErr w:type="gramStart"/>
            <w:r>
              <w:rPr>
                <w:rFonts w:ascii="宋体" w:hAnsi="宋体" w:cs="宋体" w:hint="eastAsia"/>
                <w:b/>
                <w:kern w:val="0"/>
                <w:sz w:val="20"/>
                <w:szCs w:val="20"/>
              </w:rPr>
              <w:t>个</w:t>
            </w:r>
            <w:proofErr w:type="gramEnd"/>
            <w:r>
              <w:rPr>
                <w:rFonts w:ascii="宋体" w:hAnsi="宋体" w:cs="宋体" w:hint="eastAsia"/>
                <w:b/>
                <w:kern w:val="0"/>
                <w:sz w:val="20"/>
                <w:szCs w:val="20"/>
              </w:rPr>
              <w:t>座位的其他等级的剧场和电影院等以及超过1200个座位的礼堂、体育馆等单、多层建筑；</w:t>
            </w:r>
          </w:p>
        </w:tc>
      </w:tr>
      <w:tr w:rsidR="00F6483A" w14:paraId="0105BEA5" w14:textId="77777777">
        <w:trPr>
          <w:trHeight w:val="1059"/>
        </w:trPr>
        <w:tc>
          <w:tcPr>
            <w:tcW w:w="0" w:type="auto"/>
            <w:shd w:val="clear" w:color="auto" w:fill="auto"/>
            <w:vAlign w:val="center"/>
          </w:tcPr>
          <w:p w14:paraId="32973ED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8.2.1</w:t>
            </w:r>
          </w:p>
        </w:tc>
        <w:tc>
          <w:tcPr>
            <w:tcW w:w="3878" w:type="dxa"/>
            <w:shd w:val="clear" w:color="auto" w:fill="auto"/>
            <w:vAlign w:val="center"/>
          </w:tcPr>
          <w:p w14:paraId="6F52200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下列建筑或场所应设置室内消火栓系统：</w:t>
            </w:r>
          </w:p>
        </w:tc>
        <w:tc>
          <w:tcPr>
            <w:tcW w:w="716" w:type="dxa"/>
            <w:shd w:val="clear" w:color="auto" w:fill="auto"/>
            <w:vAlign w:val="center"/>
          </w:tcPr>
          <w:p w14:paraId="3CA4BF82"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5</w:t>
            </w:r>
          </w:p>
        </w:tc>
        <w:tc>
          <w:tcPr>
            <w:tcW w:w="3614" w:type="dxa"/>
            <w:shd w:val="clear" w:color="auto" w:fill="auto"/>
            <w:vAlign w:val="center"/>
          </w:tcPr>
          <w:p w14:paraId="1753B2F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建筑高度大于15m 或体积大于10000m3的办公建筑、教学建筑和其他单、多层民用建筑。</w:t>
            </w:r>
          </w:p>
        </w:tc>
      </w:tr>
      <w:tr w:rsidR="00F6483A" w14:paraId="545ACE25" w14:textId="77777777">
        <w:trPr>
          <w:trHeight w:val="692"/>
        </w:trPr>
        <w:tc>
          <w:tcPr>
            <w:tcW w:w="0" w:type="auto"/>
            <w:gridSpan w:val="4"/>
            <w:shd w:val="clear" w:color="auto" w:fill="auto"/>
            <w:vAlign w:val="center"/>
          </w:tcPr>
          <w:p w14:paraId="546F7EA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《宿舍、旅馆建筑项目规范》</w:t>
            </w:r>
            <w:r>
              <w:rPr>
                <w:rFonts w:ascii="宋体" w:hAnsi="宋体" w:cs="宋体"/>
                <w:kern w:val="0"/>
                <w:sz w:val="20"/>
                <w:szCs w:val="20"/>
              </w:rPr>
              <w:t>GB 55025-2022</w:t>
            </w:r>
          </w:p>
        </w:tc>
      </w:tr>
      <w:tr w:rsidR="00F6483A" w14:paraId="475C8C52" w14:textId="77777777">
        <w:trPr>
          <w:trHeight w:val="960"/>
        </w:trPr>
        <w:tc>
          <w:tcPr>
            <w:tcW w:w="0" w:type="auto"/>
            <w:shd w:val="clear" w:color="auto" w:fill="auto"/>
            <w:vAlign w:val="center"/>
          </w:tcPr>
          <w:p w14:paraId="3AA341F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lastRenderedPageBreak/>
              <w:t>4.1.2</w:t>
            </w:r>
          </w:p>
        </w:tc>
        <w:tc>
          <w:tcPr>
            <w:tcW w:w="3878" w:type="dxa"/>
            <w:shd w:val="clear" w:color="auto" w:fill="auto"/>
            <w:vAlign w:val="center"/>
          </w:tcPr>
          <w:p w14:paraId="2425DF5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旅馆应提供生活热水。</w:t>
            </w:r>
          </w:p>
        </w:tc>
        <w:tc>
          <w:tcPr>
            <w:tcW w:w="716" w:type="dxa"/>
            <w:shd w:val="clear" w:color="auto" w:fill="auto"/>
            <w:vAlign w:val="center"/>
          </w:tcPr>
          <w:p w14:paraId="5BF510AC"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638D860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7C8D2005" w14:textId="77777777">
        <w:trPr>
          <w:trHeight w:val="557"/>
        </w:trPr>
        <w:tc>
          <w:tcPr>
            <w:tcW w:w="0" w:type="auto"/>
            <w:gridSpan w:val="4"/>
            <w:shd w:val="clear" w:color="auto" w:fill="auto"/>
            <w:vAlign w:val="center"/>
          </w:tcPr>
          <w:p w14:paraId="447FF95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《托儿所、幼儿园建筑设计规范》</w:t>
            </w:r>
            <w:r>
              <w:rPr>
                <w:rFonts w:ascii="宋体" w:hAnsi="宋体" w:cs="宋体"/>
                <w:kern w:val="0"/>
                <w:sz w:val="20"/>
                <w:szCs w:val="20"/>
              </w:rPr>
              <w:t>JGJ 39-2016(</w:t>
            </w:r>
            <w:r>
              <w:rPr>
                <w:rFonts w:ascii="宋体" w:hAnsi="宋体" w:cs="宋体" w:hint="eastAsia"/>
                <w:kern w:val="0"/>
                <w:szCs w:val="21"/>
              </w:rPr>
              <w:t>2</w:t>
            </w:r>
            <w:r>
              <w:rPr>
                <w:rFonts w:ascii="宋体" w:hAnsi="宋体" w:cs="宋体"/>
                <w:kern w:val="0"/>
                <w:szCs w:val="21"/>
              </w:rPr>
              <w:t>019</w:t>
            </w:r>
            <w:r>
              <w:rPr>
                <w:rFonts w:ascii="宋体" w:hAnsi="宋体" w:cs="宋体" w:hint="eastAsia"/>
                <w:kern w:val="0"/>
                <w:szCs w:val="21"/>
              </w:rPr>
              <w:t>年版</w:t>
            </w:r>
            <w:r>
              <w:rPr>
                <w:rFonts w:ascii="宋体" w:hAnsi="宋体" w:cs="宋体"/>
                <w:kern w:val="0"/>
                <w:sz w:val="20"/>
                <w:szCs w:val="20"/>
              </w:rPr>
              <w:t>)</w:t>
            </w:r>
          </w:p>
        </w:tc>
      </w:tr>
      <w:tr w:rsidR="00F6483A" w14:paraId="17281233" w14:textId="77777777">
        <w:trPr>
          <w:trHeight w:val="960"/>
        </w:trPr>
        <w:tc>
          <w:tcPr>
            <w:tcW w:w="0" w:type="auto"/>
            <w:shd w:val="clear" w:color="auto" w:fill="auto"/>
            <w:vAlign w:val="center"/>
          </w:tcPr>
          <w:p w14:paraId="4D12607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6.1.12A</w:t>
            </w:r>
          </w:p>
        </w:tc>
        <w:tc>
          <w:tcPr>
            <w:tcW w:w="3878" w:type="dxa"/>
            <w:shd w:val="clear" w:color="auto" w:fill="auto"/>
            <w:vAlign w:val="center"/>
          </w:tcPr>
          <w:p w14:paraId="550BB0C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托儿所、幼儿园不应设置中水系统。</w:t>
            </w:r>
          </w:p>
        </w:tc>
        <w:tc>
          <w:tcPr>
            <w:tcW w:w="716" w:type="dxa"/>
            <w:shd w:val="clear" w:color="auto" w:fill="auto"/>
            <w:vAlign w:val="center"/>
          </w:tcPr>
          <w:p w14:paraId="3C89FD04"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614" w:type="dxa"/>
            <w:shd w:val="clear" w:color="auto" w:fill="auto"/>
            <w:vAlign w:val="center"/>
          </w:tcPr>
          <w:p w14:paraId="14BC4EC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6994DFC4" w14:textId="77777777">
        <w:trPr>
          <w:trHeight w:val="960"/>
        </w:trPr>
        <w:tc>
          <w:tcPr>
            <w:tcW w:w="0" w:type="auto"/>
            <w:shd w:val="clear" w:color="auto" w:fill="auto"/>
            <w:vAlign w:val="center"/>
          </w:tcPr>
          <w:p w14:paraId="774EEE7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6.1.12B</w:t>
            </w:r>
          </w:p>
        </w:tc>
        <w:tc>
          <w:tcPr>
            <w:tcW w:w="3878" w:type="dxa"/>
            <w:shd w:val="clear" w:color="auto" w:fill="auto"/>
            <w:vAlign w:val="center"/>
          </w:tcPr>
          <w:p w14:paraId="2A1E3C9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托儿所、幼儿园不应设置管道直饮水系统。</w:t>
            </w:r>
          </w:p>
        </w:tc>
        <w:tc>
          <w:tcPr>
            <w:tcW w:w="716" w:type="dxa"/>
            <w:shd w:val="clear" w:color="auto" w:fill="auto"/>
            <w:vAlign w:val="center"/>
          </w:tcPr>
          <w:p w14:paraId="65066682"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614" w:type="dxa"/>
            <w:shd w:val="clear" w:color="auto" w:fill="auto"/>
            <w:vAlign w:val="center"/>
          </w:tcPr>
          <w:p w14:paraId="41976F4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702183FB" w14:textId="77777777">
        <w:trPr>
          <w:trHeight w:val="606"/>
        </w:trPr>
        <w:tc>
          <w:tcPr>
            <w:tcW w:w="0" w:type="auto"/>
            <w:gridSpan w:val="4"/>
            <w:shd w:val="clear" w:color="auto" w:fill="auto"/>
            <w:vAlign w:val="center"/>
          </w:tcPr>
          <w:p w14:paraId="0F594E6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《消防给水及消火栓系统技术规范》</w:t>
            </w:r>
            <w:r>
              <w:rPr>
                <w:rFonts w:ascii="宋体" w:hAnsi="宋体" w:cs="宋体"/>
                <w:kern w:val="0"/>
                <w:sz w:val="20"/>
                <w:szCs w:val="20"/>
              </w:rPr>
              <w:t>GB 50974-2014</w:t>
            </w:r>
          </w:p>
        </w:tc>
      </w:tr>
      <w:tr w:rsidR="00F6483A" w14:paraId="737E7291" w14:textId="77777777">
        <w:trPr>
          <w:trHeight w:val="960"/>
        </w:trPr>
        <w:tc>
          <w:tcPr>
            <w:tcW w:w="0" w:type="auto"/>
            <w:shd w:val="clear" w:color="auto" w:fill="auto"/>
            <w:vAlign w:val="center"/>
          </w:tcPr>
          <w:p w14:paraId="50D127B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7.4.5</w:t>
            </w:r>
          </w:p>
        </w:tc>
        <w:tc>
          <w:tcPr>
            <w:tcW w:w="3878" w:type="dxa"/>
            <w:shd w:val="clear" w:color="auto" w:fill="auto"/>
            <w:vAlign w:val="center"/>
          </w:tcPr>
          <w:p w14:paraId="02EDC1A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消防电梯前室应设置室内消火栓，并应计入消火栓使用数量。</w:t>
            </w:r>
          </w:p>
        </w:tc>
        <w:tc>
          <w:tcPr>
            <w:tcW w:w="716" w:type="dxa"/>
            <w:shd w:val="clear" w:color="auto" w:fill="auto"/>
            <w:vAlign w:val="center"/>
          </w:tcPr>
          <w:p w14:paraId="762A9DD2"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614" w:type="dxa"/>
            <w:shd w:val="clear" w:color="auto" w:fill="auto"/>
            <w:vAlign w:val="center"/>
          </w:tcPr>
          <w:p w14:paraId="5BF57B0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4EBB5D06" w14:textId="77777777">
        <w:trPr>
          <w:trHeight w:val="960"/>
        </w:trPr>
        <w:tc>
          <w:tcPr>
            <w:tcW w:w="0" w:type="auto"/>
            <w:shd w:val="clear" w:color="auto" w:fill="auto"/>
            <w:vAlign w:val="center"/>
          </w:tcPr>
          <w:p w14:paraId="54FE248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8.3.2</w:t>
            </w:r>
          </w:p>
        </w:tc>
        <w:tc>
          <w:tcPr>
            <w:tcW w:w="3878" w:type="dxa"/>
            <w:shd w:val="clear" w:color="auto" w:fill="auto"/>
            <w:vAlign w:val="center"/>
          </w:tcPr>
          <w:p w14:paraId="34CB3E3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消防给水系统管道的最高点处</w:t>
            </w:r>
            <w:proofErr w:type="gramStart"/>
            <w:r>
              <w:rPr>
                <w:rFonts w:ascii="宋体" w:hAnsi="宋体" w:cs="宋体" w:hint="eastAsia"/>
                <w:kern w:val="0"/>
                <w:sz w:val="20"/>
                <w:szCs w:val="20"/>
              </w:rPr>
              <w:t>宜设置</w:t>
            </w:r>
            <w:proofErr w:type="gramEnd"/>
            <w:r>
              <w:rPr>
                <w:rFonts w:ascii="宋体" w:hAnsi="宋体" w:cs="宋体" w:hint="eastAsia"/>
                <w:kern w:val="0"/>
                <w:sz w:val="20"/>
                <w:szCs w:val="20"/>
              </w:rPr>
              <w:t>自动排气阀。</w:t>
            </w:r>
          </w:p>
        </w:tc>
        <w:tc>
          <w:tcPr>
            <w:tcW w:w="716" w:type="dxa"/>
            <w:shd w:val="clear" w:color="auto" w:fill="auto"/>
            <w:vAlign w:val="center"/>
          </w:tcPr>
          <w:p w14:paraId="741E4CD2"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614" w:type="dxa"/>
            <w:shd w:val="clear" w:color="auto" w:fill="auto"/>
            <w:vAlign w:val="center"/>
          </w:tcPr>
          <w:p w14:paraId="4975FEC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032BA127" w14:textId="77777777">
        <w:trPr>
          <w:trHeight w:val="629"/>
        </w:trPr>
        <w:tc>
          <w:tcPr>
            <w:tcW w:w="0" w:type="auto"/>
            <w:gridSpan w:val="4"/>
            <w:shd w:val="clear" w:color="auto" w:fill="auto"/>
            <w:vAlign w:val="center"/>
          </w:tcPr>
          <w:p w14:paraId="04EC956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《消防设施通用规范》</w:t>
            </w:r>
            <w:r>
              <w:rPr>
                <w:rFonts w:ascii="宋体" w:hAnsi="宋体" w:cs="宋体"/>
                <w:kern w:val="0"/>
                <w:sz w:val="20"/>
                <w:szCs w:val="20"/>
              </w:rPr>
              <w:t>GB 55036-2022</w:t>
            </w:r>
          </w:p>
        </w:tc>
      </w:tr>
      <w:tr w:rsidR="00F6483A" w14:paraId="14AA4FA8" w14:textId="77777777">
        <w:trPr>
          <w:trHeight w:val="960"/>
        </w:trPr>
        <w:tc>
          <w:tcPr>
            <w:tcW w:w="0" w:type="auto"/>
            <w:shd w:val="clear" w:color="auto" w:fill="auto"/>
            <w:vAlign w:val="center"/>
          </w:tcPr>
          <w:p w14:paraId="3BD212C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3.0.5</w:t>
            </w:r>
          </w:p>
        </w:tc>
        <w:tc>
          <w:tcPr>
            <w:tcW w:w="3878" w:type="dxa"/>
            <w:shd w:val="clear" w:color="auto" w:fill="auto"/>
            <w:vAlign w:val="center"/>
          </w:tcPr>
          <w:p w14:paraId="0526822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室内消火栓系统应符合下列规定：</w:t>
            </w:r>
          </w:p>
        </w:tc>
        <w:tc>
          <w:tcPr>
            <w:tcW w:w="716" w:type="dxa"/>
            <w:shd w:val="clear" w:color="auto" w:fill="auto"/>
            <w:vAlign w:val="center"/>
          </w:tcPr>
          <w:p w14:paraId="315C15AB"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3</w:t>
            </w:r>
          </w:p>
        </w:tc>
        <w:tc>
          <w:tcPr>
            <w:tcW w:w="3614" w:type="dxa"/>
            <w:shd w:val="clear" w:color="auto" w:fill="auto"/>
            <w:vAlign w:val="center"/>
          </w:tcPr>
          <w:p w14:paraId="34B8127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在设置室内消火栓的场所内，包括设备层在内的各层均应设置消火栓；</w:t>
            </w:r>
          </w:p>
        </w:tc>
      </w:tr>
      <w:tr w:rsidR="00F6483A" w14:paraId="1D60788F" w14:textId="77777777">
        <w:trPr>
          <w:trHeight w:val="960"/>
        </w:trPr>
        <w:tc>
          <w:tcPr>
            <w:tcW w:w="0" w:type="auto"/>
            <w:shd w:val="clear" w:color="auto" w:fill="auto"/>
            <w:vAlign w:val="center"/>
          </w:tcPr>
          <w:p w14:paraId="64BE986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3.0.8</w:t>
            </w:r>
          </w:p>
        </w:tc>
        <w:tc>
          <w:tcPr>
            <w:tcW w:w="3878" w:type="dxa"/>
            <w:shd w:val="clear" w:color="auto" w:fill="auto"/>
            <w:vAlign w:val="center"/>
          </w:tcPr>
          <w:p w14:paraId="7EE88B7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消防水池应符合下列规定：</w:t>
            </w:r>
          </w:p>
        </w:tc>
        <w:tc>
          <w:tcPr>
            <w:tcW w:w="716" w:type="dxa"/>
            <w:shd w:val="clear" w:color="auto" w:fill="auto"/>
            <w:vAlign w:val="center"/>
          </w:tcPr>
          <w:p w14:paraId="3A3C3AD7"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5</w:t>
            </w:r>
          </w:p>
        </w:tc>
        <w:tc>
          <w:tcPr>
            <w:tcW w:w="3614" w:type="dxa"/>
            <w:shd w:val="clear" w:color="auto" w:fill="auto"/>
            <w:vAlign w:val="center"/>
          </w:tcPr>
          <w:p w14:paraId="33AA0A7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消防水池应设置溢流水管和排水设施，并应采用间接排水。</w:t>
            </w:r>
          </w:p>
        </w:tc>
      </w:tr>
      <w:tr w:rsidR="00F6483A" w14:paraId="01CFF65E" w14:textId="77777777">
        <w:trPr>
          <w:trHeight w:val="960"/>
        </w:trPr>
        <w:tc>
          <w:tcPr>
            <w:tcW w:w="0" w:type="auto"/>
            <w:shd w:val="clear" w:color="auto" w:fill="auto"/>
            <w:vAlign w:val="center"/>
          </w:tcPr>
          <w:p w14:paraId="18FDCD0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3.0.9</w:t>
            </w:r>
          </w:p>
        </w:tc>
        <w:tc>
          <w:tcPr>
            <w:tcW w:w="3878" w:type="dxa"/>
            <w:shd w:val="clear" w:color="auto" w:fill="auto"/>
            <w:vAlign w:val="center"/>
          </w:tcPr>
          <w:p w14:paraId="5BB07A6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高层民用建筑、3层及以上单体总建筑面积大于10000㎡的其他公共建筑，当室内采用临时高压消防给水系统时，应设置</w:t>
            </w:r>
            <w:proofErr w:type="gramStart"/>
            <w:r>
              <w:rPr>
                <w:rFonts w:ascii="宋体" w:hAnsi="宋体" w:cs="宋体" w:hint="eastAsia"/>
                <w:b/>
                <w:kern w:val="0"/>
                <w:sz w:val="20"/>
                <w:szCs w:val="20"/>
              </w:rPr>
              <w:t>高位消防</w:t>
            </w:r>
            <w:proofErr w:type="gramEnd"/>
            <w:r>
              <w:rPr>
                <w:rFonts w:ascii="宋体" w:hAnsi="宋体" w:cs="宋体" w:hint="eastAsia"/>
                <w:b/>
                <w:kern w:val="0"/>
                <w:sz w:val="20"/>
                <w:szCs w:val="20"/>
              </w:rPr>
              <w:t>水箱。</w:t>
            </w:r>
          </w:p>
        </w:tc>
        <w:tc>
          <w:tcPr>
            <w:tcW w:w="716" w:type="dxa"/>
            <w:shd w:val="clear" w:color="auto" w:fill="auto"/>
            <w:vAlign w:val="center"/>
          </w:tcPr>
          <w:p w14:paraId="1C53FBD0"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5CF017D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47F0B7C3" w14:textId="77777777">
        <w:trPr>
          <w:trHeight w:val="960"/>
        </w:trPr>
        <w:tc>
          <w:tcPr>
            <w:tcW w:w="0" w:type="auto"/>
            <w:shd w:val="clear" w:color="auto" w:fill="auto"/>
            <w:vAlign w:val="center"/>
          </w:tcPr>
          <w:p w14:paraId="222B246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4.0.6</w:t>
            </w:r>
          </w:p>
        </w:tc>
        <w:tc>
          <w:tcPr>
            <w:tcW w:w="3878" w:type="dxa"/>
            <w:shd w:val="clear" w:color="auto" w:fill="auto"/>
            <w:vAlign w:val="center"/>
          </w:tcPr>
          <w:p w14:paraId="6C205C5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每个报警阀组控制的供水管网水力计算最不利点洒水喷头处应设置末端试水装置，其他防火分区、楼层均应设置DN25的试水阀。末端试水装置应具有压力显示功能，并应设置相应的排水设施。</w:t>
            </w:r>
          </w:p>
        </w:tc>
        <w:tc>
          <w:tcPr>
            <w:tcW w:w="716" w:type="dxa"/>
            <w:shd w:val="clear" w:color="auto" w:fill="auto"/>
            <w:vAlign w:val="center"/>
          </w:tcPr>
          <w:p w14:paraId="30841734"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567B016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720E36B6" w14:textId="77777777">
        <w:trPr>
          <w:trHeight w:val="583"/>
        </w:trPr>
        <w:tc>
          <w:tcPr>
            <w:tcW w:w="0" w:type="auto"/>
            <w:gridSpan w:val="4"/>
            <w:shd w:val="clear" w:color="auto" w:fill="auto"/>
            <w:vAlign w:val="center"/>
          </w:tcPr>
          <w:p w14:paraId="78C67F4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《住宅建筑规范》</w:t>
            </w:r>
            <w:r>
              <w:rPr>
                <w:rFonts w:ascii="宋体" w:hAnsi="宋体" w:cs="宋体"/>
                <w:kern w:val="0"/>
                <w:sz w:val="20"/>
                <w:szCs w:val="20"/>
              </w:rPr>
              <w:t>GB 50368-2005</w:t>
            </w:r>
          </w:p>
        </w:tc>
      </w:tr>
      <w:tr w:rsidR="00F6483A" w14:paraId="4EB81F86" w14:textId="77777777">
        <w:trPr>
          <w:trHeight w:val="960"/>
        </w:trPr>
        <w:tc>
          <w:tcPr>
            <w:tcW w:w="0" w:type="auto"/>
            <w:shd w:val="clear" w:color="auto" w:fill="auto"/>
            <w:vAlign w:val="center"/>
          </w:tcPr>
          <w:p w14:paraId="2655D5A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8.2.7</w:t>
            </w:r>
          </w:p>
        </w:tc>
        <w:tc>
          <w:tcPr>
            <w:tcW w:w="3878" w:type="dxa"/>
            <w:shd w:val="clear" w:color="auto" w:fill="auto"/>
            <w:vAlign w:val="center"/>
          </w:tcPr>
          <w:p w14:paraId="45F188E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住宅厨房和卫生间的排水立管应分别设置。排水管道不得穿越卧室。</w:t>
            </w:r>
          </w:p>
        </w:tc>
        <w:tc>
          <w:tcPr>
            <w:tcW w:w="716" w:type="dxa"/>
            <w:shd w:val="clear" w:color="auto" w:fill="auto"/>
            <w:vAlign w:val="center"/>
          </w:tcPr>
          <w:p w14:paraId="5E1D288E"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1FA9C35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58B9D955" w14:textId="77777777">
        <w:trPr>
          <w:trHeight w:val="960"/>
        </w:trPr>
        <w:tc>
          <w:tcPr>
            <w:tcW w:w="0" w:type="auto"/>
            <w:shd w:val="clear" w:color="auto" w:fill="auto"/>
            <w:vAlign w:val="center"/>
          </w:tcPr>
          <w:p w14:paraId="089E2AA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lastRenderedPageBreak/>
              <w:t>9.6.1</w:t>
            </w:r>
          </w:p>
        </w:tc>
        <w:tc>
          <w:tcPr>
            <w:tcW w:w="3878" w:type="dxa"/>
            <w:shd w:val="clear" w:color="auto" w:fill="auto"/>
            <w:vAlign w:val="center"/>
          </w:tcPr>
          <w:p w14:paraId="36D618E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8层及8层以上的住宅建筑应设置室内消防给水设施。</w:t>
            </w:r>
          </w:p>
        </w:tc>
        <w:tc>
          <w:tcPr>
            <w:tcW w:w="716" w:type="dxa"/>
            <w:shd w:val="clear" w:color="auto" w:fill="auto"/>
            <w:vAlign w:val="center"/>
          </w:tcPr>
          <w:p w14:paraId="4E85915C"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7526488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326AAA08" w14:textId="77777777">
        <w:trPr>
          <w:trHeight w:val="960"/>
        </w:trPr>
        <w:tc>
          <w:tcPr>
            <w:tcW w:w="0" w:type="auto"/>
            <w:shd w:val="clear" w:color="auto" w:fill="auto"/>
            <w:vAlign w:val="center"/>
          </w:tcPr>
          <w:p w14:paraId="6CD36DD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9.6.2</w:t>
            </w:r>
          </w:p>
        </w:tc>
        <w:tc>
          <w:tcPr>
            <w:tcW w:w="3878" w:type="dxa"/>
            <w:shd w:val="clear" w:color="auto" w:fill="auto"/>
            <w:vAlign w:val="center"/>
          </w:tcPr>
          <w:p w14:paraId="0628BFE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35层及35层以上的住宅建筑应设置自动喷水灭火系统。</w:t>
            </w:r>
          </w:p>
        </w:tc>
        <w:tc>
          <w:tcPr>
            <w:tcW w:w="716" w:type="dxa"/>
            <w:shd w:val="clear" w:color="auto" w:fill="auto"/>
            <w:vAlign w:val="center"/>
          </w:tcPr>
          <w:p w14:paraId="64568D6E"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614" w:type="dxa"/>
            <w:shd w:val="clear" w:color="auto" w:fill="auto"/>
            <w:vAlign w:val="center"/>
          </w:tcPr>
          <w:p w14:paraId="677C9B9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2E1CC047" w14:textId="77777777">
        <w:trPr>
          <w:trHeight w:val="612"/>
        </w:trPr>
        <w:tc>
          <w:tcPr>
            <w:tcW w:w="0" w:type="auto"/>
            <w:gridSpan w:val="4"/>
            <w:shd w:val="clear" w:color="auto" w:fill="auto"/>
            <w:vAlign w:val="center"/>
          </w:tcPr>
          <w:p w14:paraId="4109C02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《自动喷水灭火系统设计规范》</w:t>
            </w:r>
            <w:r>
              <w:rPr>
                <w:rFonts w:ascii="宋体" w:hAnsi="宋体" w:cs="宋体"/>
                <w:kern w:val="0"/>
                <w:sz w:val="20"/>
                <w:szCs w:val="20"/>
              </w:rPr>
              <w:t>GB 50084-2017</w:t>
            </w:r>
          </w:p>
        </w:tc>
      </w:tr>
      <w:tr w:rsidR="00F6483A" w14:paraId="5A300AC7" w14:textId="77777777">
        <w:trPr>
          <w:trHeight w:val="960"/>
        </w:trPr>
        <w:tc>
          <w:tcPr>
            <w:tcW w:w="0" w:type="auto"/>
            <w:shd w:val="clear" w:color="auto" w:fill="auto"/>
            <w:vAlign w:val="center"/>
          </w:tcPr>
          <w:p w14:paraId="20093B2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6.2.7</w:t>
            </w:r>
          </w:p>
        </w:tc>
        <w:tc>
          <w:tcPr>
            <w:tcW w:w="3878" w:type="dxa"/>
            <w:shd w:val="clear" w:color="auto" w:fill="auto"/>
            <w:vAlign w:val="center"/>
          </w:tcPr>
          <w:p w14:paraId="1D2F65C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连接报警阀进出口的控制阀应采用信号阀。当不采用信号阀时，控制阀应设</w:t>
            </w:r>
            <w:proofErr w:type="gramStart"/>
            <w:r>
              <w:rPr>
                <w:rFonts w:ascii="宋体" w:hAnsi="宋体" w:cs="宋体" w:hint="eastAsia"/>
                <w:kern w:val="0"/>
                <w:sz w:val="20"/>
                <w:szCs w:val="20"/>
              </w:rPr>
              <w:t>锁定阀位的</w:t>
            </w:r>
            <w:proofErr w:type="gramEnd"/>
            <w:r>
              <w:rPr>
                <w:rFonts w:ascii="宋体" w:hAnsi="宋体" w:cs="宋体" w:hint="eastAsia"/>
                <w:kern w:val="0"/>
                <w:sz w:val="20"/>
                <w:szCs w:val="20"/>
              </w:rPr>
              <w:t>锁具。</w:t>
            </w:r>
          </w:p>
        </w:tc>
        <w:tc>
          <w:tcPr>
            <w:tcW w:w="716" w:type="dxa"/>
            <w:shd w:val="clear" w:color="auto" w:fill="auto"/>
            <w:vAlign w:val="center"/>
          </w:tcPr>
          <w:p w14:paraId="3E60E4AD"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614" w:type="dxa"/>
            <w:shd w:val="clear" w:color="auto" w:fill="auto"/>
            <w:vAlign w:val="center"/>
          </w:tcPr>
          <w:p w14:paraId="2631A91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23817050" w14:textId="77777777">
        <w:trPr>
          <w:trHeight w:val="960"/>
        </w:trPr>
        <w:tc>
          <w:tcPr>
            <w:tcW w:w="0" w:type="auto"/>
            <w:shd w:val="clear" w:color="auto" w:fill="auto"/>
            <w:vAlign w:val="center"/>
          </w:tcPr>
          <w:p w14:paraId="001A5C1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6.3.1</w:t>
            </w:r>
          </w:p>
        </w:tc>
        <w:tc>
          <w:tcPr>
            <w:tcW w:w="3878" w:type="dxa"/>
            <w:shd w:val="clear" w:color="auto" w:fill="auto"/>
            <w:vAlign w:val="center"/>
          </w:tcPr>
          <w:p w14:paraId="0E4AE7F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除报警阀组控制的洒水喷头只保护不超过防火分区面积的同层场所外，每个防火分区、每个楼层均应设水流指示器。</w:t>
            </w:r>
          </w:p>
        </w:tc>
        <w:tc>
          <w:tcPr>
            <w:tcW w:w="716" w:type="dxa"/>
            <w:shd w:val="clear" w:color="auto" w:fill="auto"/>
            <w:vAlign w:val="center"/>
          </w:tcPr>
          <w:p w14:paraId="6AB1EF3B"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614" w:type="dxa"/>
            <w:shd w:val="clear" w:color="auto" w:fill="auto"/>
            <w:vAlign w:val="center"/>
          </w:tcPr>
          <w:p w14:paraId="4733A65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70E7BA0B" w14:textId="77777777">
        <w:trPr>
          <w:trHeight w:val="960"/>
        </w:trPr>
        <w:tc>
          <w:tcPr>
            <w:tcW w:w="0" w:type="auto"/>
            <w:shd w:val="clear" w:color="auto" w:fill="auto"/>
            <w:vAlign w:val="center"/>
          </w:tcPr>
          <w:p w14:paraId="37BE679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6.3.3</w:t>
            </w:r>
          </w:p>
        </w:tc>
        <w:tc>
          <w:tcPr>
            <w:tcW w:w="3878" w:type="dxa"/>
            <w:shd w:val="clear" w:color="auto" w:fill="auto"/>
            <w:vAlign w:val="center"/>
          </w:tcPr>
          <w:p w14:paraId="1E9893A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当水流指示器入口前设置控制阀时，应采用信号阀。</w:t>
            </w:r>
          </w:p>
        </w:tc>
        <w:tc>
          <w:tcPr>
            <w:tcW w:w="716" w:type="dxa"/>
            <w:shd w:val="clear" w:color="auto" w:fill="auto"/>
            <w:vAlign w:val="center"/>
          </w:tcPr>
          <w:p w14:paraId="5E651CF2"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614" w:type="dxa"/>
            <w:shd w:val="clear" w:color="auto" w:fill="auto"/>
            <w:vAlign w:val="center"/>
          </w:tcPr>
          <w:p w14:paraId="6814615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61887CBF" w14:textId="77777777">
        <w:trPr>
          <w:trHeight w:val="960"/>
        </w:trPr>
        <w:tc>
          <w:tcPr>
            <w:tcW w:w="0" w:type="auto"/>
            <w:shd w:val="clear" w:color="auto" w:fill="auto"/>
            <w:vAlign w:val="center"/>
          </w:tcPr>
          <w:p w14:paraId="04D93DF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8.0.10</w:t>
            </w:r>
          </w:p>
        </w:tc>
        <w:tc>
          <w:tcPr>
            <w:tcW w:w="3878" w:type="dxa"/>
            <w:shd w:val="clear" w:color="auto" w:fill="auto"/>
            <w:vAlign w:val="center"/>
          </w:tcPr>
          <w:p w14:paraId="1D2B243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短立管及末端试水装置的连接管，其管径不应小于25mm。</w:t>
            </w:r>
          </w:p>
        </w:tc>
        <w:tc>
          <w:tcPr>
            <w:tcW w:w="716" w:type="dxa"/>
            <w:shd w:val="clear" w:color="auto" w:fill="auto"/>
            <w:vAlign w:val="center"/>
          </w:tcPr>
          <w:p w14:paraId="1B1A2D80"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614" w:type="dxa"/>
            <w:shd w:val="clear" w:color="auto" w:fill="auto"/>
            <w:vAlign w:val="center"/>
          </w:tcPr>
          <w:p w14:paraId="56504C3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7E6FC11E" w14:textId="77777777">
        <w:trPr>
          <w:trHeight w:val="425"/>
        </w:trPr>
        <w:tc>
          <w:tcPr>
            <w:tcW w:w="0" w:type="auto"/>
            <w:gridSpan w:val="4"/>
            <w:shd w:val="clear" w:color="auto" w:fill="auto"/>
            <w:vAlign w:val="center"/>
          </w:tcPr>
          <w:p w14:paraId="4C26900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《建筑给水排水设计标准》</w:t>
            </w:r>
            <w:r>
              <w:rPr>
                <w:rFonts w:ascii="宋体" w:hAnsi="宋体" w:cs="宋体"/>
                <w:kern w:val="0"/>
                <w:sz w:val="20"/>
                <w:szCs w:val="20"/>
              </w:rPr>
              <w:t>GB 50015-2019</w:t>
            </w:r>
          </w:p>
        </w:tc>
      </w:tr>
      <w:tr w:rsidR="00F6483A" w14:paraId="15EF915B" w14:textId="77777777">
        <w:trPr>
          <w:trHeight w:val="960"/>
        </w:trPr>
        <w:tc>
          <w:tcPr>
            <w:tcW w:w="0" w:type="auto"/>
            <w:shd w:val="clear" w:color="auto" w:fill="auto"/>
            <w:vAlign w:val="center"/>
          </w:tcPr>
          <w:p w14:paraId="205089A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kern w:val="0"/>
                <w:sz w:val="20"/>
                <w:szCs w:val="20"/>
              </w:rPr>
              <w:t>3.5.6</w:t>
            </w:r>
          </w:p>
        </w:tc>
        <w:tc>
          <w:tcPr>
            <w:tcW w:w="3878" w:type="dxa"/>
            <w:shd w:val="clear" w:color="auto" w:fill="auto"/>
            <w:vAlign w:val="center"/>
          </w:tcPr>
          <w:p w14:paraId="4CBE430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给水管道的下列管段上应设置止回阀，装有倒流防止器的管段处，可不再设置止回阀：</w:t>
            </w:r>
          </w:p>
        </w:tc>
        <w:tc>
          <w:tcPr>
            <w:tcW w:w="716" w:type="dxa"/>
            <w:shd w:val="clear" w:color="auto" w:fill="auto"/>
            <w:vAlign w:val="center"/>
          </w:tcPr>
          <w:p w14:paraId="3A1D6E0E"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3</w:t>
            </w:r>
          </w:p>
        </w:tc>
        <w:tc>
          <w:tcPr>
            <w:tcW w:w="3614" w:type="dxa"/>
            <w:shd w:val="clear" w:color="auto" w:fill="auto"/>
            <w:vAlign w:val="center"/>
          </w:tcPr>
          <w:p w14:paraId="1613F01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每台水泵的出水管上。</w:t>
            </w:r>
          </w:p>
        </w:tc>
      </w:tr>
      <w:tr w:rsidR="00F6483A" w14:paraId="0B9BE684" w14:textId="77777777">
        <w:trPr>
          <w:trHeight w:val="960"/>
        </w:trPr>
        <w:tc>
          <w:tcPr>
            <w:tcW w:w="0" w:type="auto"/>
            <w:shd w:val="clear" w:color="auto" w:fill="auto"/>
            <w:vAlign w:val="center"/>
          </w:tcPr>
          <w:p w14:paraId="22A81D7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kern w:val="0"/>
                <w:sz w:val="20"/>
                <w:szCs w:val="20"/>
              </w:rPr>
              <w:t>3.9.12</w:t>
            </w:r>
          </w:p>
        </w:tc>
        <w:tc>
          <w:tcPr>
            <w:tcW w:w="3878" w:type="dxa"/>
            <w:shd w:val="clear" w:color="auto" w:fill="auto"/>
            <w:vAlign w:val="center"/>
          </w:tcPr>
          <w:p w14:paraId="267F03B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水泵机组的布置应符合表3.9.12规定。</w:t>
            </w:r>
          </w:p>
          <w:p w14:paraId="71BD969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表3.9.12水泵机组外轮廓面与墙和相邻机组间的间距</w:t>
            </w:r>
          </w:p>
          <w:tbl>
            <w:tblPr>
              <w:tblStyle w:val="af1"/>
              <w:tblW w:w="0" w:type="auto"/>
              <w:tblLook w:val="04A0" w:firstRow="1" w:lastRow="0" w:firstColumn="1" w:lastColumn="0" w:noHBand="0" w:noVBand="1"/>
            </w:tblPr>
            <w:tblGrid>
              <w:gridCol w:w="1230"/>
              <w:gridCol w:w="1211"/>
              <w:gridCol w:w="1211"/>
            </w:tblGrid>
            <w:tr w:rsidR="00F6483A" w14:paraId="3A181672" w14:textId="77777777">
              <w:tc>
                <w:tcPr>
                  <w:tcW w:w="1280" w:type="dxa"/>
                </w:tcPr>
                <w:p w14:paraId="1147BB70"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hint="eastAsia"/>
                      <w:kern w:val="0"/>
                      <w:sz w:val="20"/>
                      <w:szCs w:val="20"/>
                    </w:rPr>
                    <w:t>电动机额定功率</w:t>
                  </w:r>
                </w:p>
                <w:p w14:paraId="07EE665F"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kern w:val="0"/>
                      <w:sz w:val="20"/>
                      <w:szCs w:val="20"/>
                    </w:rPr>
                    <w:t>(kW)</w:t>
                  </w:r>
                </w:p>
              </w:tc>
              <w:tc>
                <w:tcPr>
                  <w:tcW w:w="1280" w:type="dxa"/>
                </w:tcPr>
                <w:p w14:paraId="5FDA0434"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hint="eastAsia"/>
                      <w:kern w:val="0"/>
                      <w:sz w:val="20"/>
                      <w:szCs w:val="20"/>
                    </w:rPr>
                    <w:t>水泵机组外廓面与墙面之间的最小</w:t>
                  </w:r>
                  <w:proofErr w:type="gramStart"/>
                  <w:r>
                    <w:rPr>
                      <w:rFonts w:ascii="宋体" w:hAnsi="宋体" w:cs="宋体" w:hint="eastAsia"/>
                      <w:kern w:val="0"/>
                      <w:sz w:val="20"/>
                      <w:szCs w:val="20"/>
                    </w:rPr>
                    <w:t>阅距(</w:t>
                  </w:r>
                  <w:proofErr w:type="gramEnd"/>
                  <w:r>
                    <w:rPr>
                      <w:rFonts w:ascii="宋体" w:hAnsi="宋体" w:cs="宋体" w:hint="eastAsia"/>
                      <w:kern w:val="0"/>
                      <w:sz w:val="20"/>
                      <w:szCs w:val="20"/>
                    </w:rPr>
                    <w:t>m)</w:t>
                  </w:r>
                </w:p>
              </w:tc>
              <w:tc>
                <w:tcPr>
                  <w:tcW w:w="1280" w:type="dxa"/>
                </w:tcPr>
                <w:p w14:paraId="49E039D9"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hint="eastAsia"/>
                      <w:kern w:val="0"/>
                      <w:sz w:val="20"/>
                      <w:szCs w:val="20"/>
                    </w:rPr>
                    <w:t>相邻水泵机组外轮廓面之间的最小离(m)</w:t>
                  </w:r>
                </w:p>
              </w:tc>
            </w:tr>
            <w:tr w:rsidR="00F6483A" w14:paraId="1EA5B2C6" w14:textId="77777777">
              <w:tc>
                <w:tcPr>
                  <w:tcW w:w="1280" w:type="dxa"/>
                </w:tcPr>
                <w:p w14:paraId="4921DA5F"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hint="eastAsia"/>
                      <w:kern w:val="0"/>
                      <w:sz w:val="20"/>
                      <w:szCs w:val="20"/>
                    </w:rPr>
                    <w:t>≤</w:t>
                  </w:r>
                  <w:r>
                    <w:rPr>
                      <w:rFonts w:ascii="宋体" w:hAnsi="宋体" w:cs="宋体"/>
                      <w:kern w:val="0"/>
                      <w:sz w:val="20"/>
                      <w:szCs w:val="20"/>
                    </w:rPr>
                    <w:t>22</w:t>
                  </w:r>
                </w:p>
              </w:tc>
              <w:tc>
                <w:tcPr>
                  <w:tcW w:w="1280" w:type="dxa"/>
                </w:tcPr>
                <w:p w14:paraId="32C348E0"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kern w:val="0"/>
                      <w:sz w:val="20"/>
                      <w:szCs w:val="20"/>
                    </w:rPr>
                    <w:t>0.8</w:t>
                  </w:r>
                </w:p>
              </w:tc>
              <w:tc>
                <w:tcPr>
                  <w:tcW w:w="1280" w:type="dxa"/>
                </w:tcPr>
                <w:p w14:paraId="08CF9577"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hint="eastAsia"/>
                      <w:kern w:val="0"/>
                      <w:sz w:val="20"/>
                      <w:szCs w:val="20"/>
                    </w:rPr>
                    <w:t>0</w:t>
                  </w:r>
                  <w:r>
                    <w:rPr>
                      <w:rFonts w:ascii="宋体" w:hAnsi="宋体" w:cs="宋体"/>
                      <w:kern w:val="0"/>
                      <w:sz w:val="20"/>
                      <w:szCs w:val="20"/>
                    </w:rPr>
                    <w:t>.4</w:t>
                  </w:r>
                </w:p>
              </w:tc>
            </w:tr>
            <w:tr w:rsidR="00F6483A" w14:paraId="78017A30" w14:textId="77777777">
              <w:tc>
                <w:tcPr>
                  <w:tcW w:w="1280" w:type="dxa"/>
                </w:tcPr>
                <w:p w14:paraId="55C826C7"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hint="eastAsia"/>
                      <w:kern w:val="0"/>
                      <w:sz w:val="20"/>
                      <w:szCs w:val="20"/>
                    </w:rPr>
                    <w:t>&gt;22，&lt;55</w:t>
                  </w:r>
                </w:p>
              </w:tc>
              <w:tc>
                <w:tcPr>
                  <w:tcW w:w="1280" w:type="dxa"/>
                </w:tcPr>
                <w:p w14:paraId="7A8479C1"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kern w:val="0"/>
                      <w:sz w:val="20"/>
                      <w:szCs w:val="20"/>
                    </w:rPr>
                    <w:t>.0</w:t>
                  </w:r>
                </w:p>
              </w:tc>
              <w:tc>
                <w:tcPr>
                  <w:tcW w:w="1280" w:type="dxa"/>
                </w:tcPr>
                <w:p w14:paraId="473FDCAC"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hint="eastAsia"/>
                      <w:kern w:val="0"/>
                      <w:sz w:val="20"/>
                      <w:szCs w:val="20"/>
                    </w:rPr>
                    <w:t>0</w:t>
                  </w:r>
                  <w:r>
                    <w:rPr>
                      <w:rFonts w:ascii="宋体" w:hAnsi="宋体" w:cs="宋体"/>
                      <w:kern w:val="0"/>
                      <w:sz w:val="20"/>
                      <w:szCs w:val="20"/>
                    </w:rPr>
                    <w:t>.8</w:t>
                  </w:r>
                </w:p>
              </w:tc>
            </w:tr>
            <w:tr w:rsidR="00F6483A" w14:paraId="70E48C08" w14:textId="77777777">
              <w:tc>
                <w:tcPr>
                  <w:tcW w:w="1280" w:type="dxa"/>
                </w:tcPr>
                <w:p w14:paraId="6BB97D1E"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hint="eastAsia"/>
                      <w:kern w:val="0"/>
                      <w:sz w:val="20"/>
                      <w:szCs w:val="20"/>
                    </w:rPr>
                    <w:t>≥55,≤160</w:t>
                  </w:r>
                </w:p>
              </w:tc>
              <w:tc>
                <w:tcPr>
                  <w:tcW w:w="1280" w:type="dxa"/>
                </w:tcPr>
                <w:p w14:paraId="4601E780"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kern w:val="0"/>
                      <w:sz w:val="20"/>
                      <w:szCs w:val="20"/>
                    </w:rPr>
                    <w:t>.2</w:t>
                  </w:r>
                </w:p>
              </w:tc>
              <w:tc>
                <w:tcPr>
                  <w:tcW w:w="1280" w:type="dxa"/>
                </w:tcPr>
                <w:p w14:paraId="521B003A" w14:textId="77777777" w:rsidR="00F6483A" w:rsidRDefault="00000000">
                  <w:pPr>
                    <w:widowControl/>
                    <w:spacing w:beforeLines="25" w:before="78" w:afterLines="25" w:after="78"/>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kern w:val="0"/>
                      <w:sz w:val="20"/>
                      <w:szCs w:val="20"/>
                    </w:rPr>
                    <w:t>.2</w:t>
                  </w:r>
                </w:p>
              </w:tc>
            </w:tr>
          </w:tbl>
          <w:p w14:paraId="0ADCFC6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注：1 水泵侧面有管道时，外</w:t>
            </w:r>
            <w:proofErr w:type="gramStart"/>
            <w:r>
              <w:rPr>
                <w:rFonts w:ascii="宋体" w:hAnsi="宋体" w:cs="宋体" w:hint="eastAsia"/>
                <w:kern w:val="0"/>
                <w:sz w:val="20"/>
                <w:szCs w:val="20"/>
              </w:rPr>
              <w:t>轮廓面计至</w:t>
            </w:r>
            <w:proofErr w:type="gramEnd"/>
            <w:r>
              <w:rPr>
                <w:rFonts w:ascii="宋体" w:hAnsi="宋体" w:cs="宋体" w:hint="eastAsia"/>
                <w:kern w:val="0"/>
                <w:sz w:val="20"/>
                <w:szCs w:val="20"/>
              </w:rPr>
              <w:t>管道外壁面。</w:t>
            </w:r>
          </w:p>
          <w:p w14:paraId="5ACAD74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lastRenderedPageBreak/>
              <w:t>2 水泵机组是指水泵与电动机的联合体，或已安装在金属座架上的多台水泵组合体。</w:t>
            </w:r>
          </w:p>
        </w:tc>
        <w:tc>
          <w:tcPr>
            <w:tcW w:w="716" w:type="dxa"/>
            <w:shd w:val="clear" w:color="auto" w:fill="auto"/>
            <w:vAlign w:val="center"/>
          </w:tcPr>
          <w:p w14:paraId="32B08D10" w14:textId="77777777" w:rsidR="00F6483A" w:rsidRDefault="00F6483A">
            <w:pPr>
              <w:widowControl/>
              <w:spacing w:beforeLines="25" w:before="78" w:afterLines="25" w:after="78"/>
              <w:ind w:firstLineChars="200" w:firstLine="400"/>
              <w:jc w:val="right"/>
              <w:rPr>
                <w:rFonts w:ascii="宋体" w:hAnsi="宋体" w:cs="宋体" w:hint="eastAsia"/>
                <w:kern w:val="0"/>
                <w:sz w:val="20"/>
                <w:szCs w:val="20"/>
              </w:rPr>
            </w:pPr>
          </w:p>
        </w:tc>
        <w:tc>
          <w:tcPr>
            <w:tcW w:w="3614" w:type="dxa"/>
            <w:shd w:val="clear" w:color="auto" w:fill="auto"/>
            <w:vAlign w:val="center"/>
          </w:tcPr>
          <w:p w14:paraId="3A207E59" w14:textId="77777777" w:rsidR="00F6483A" w:rsidRDefault="00F6483A">
            <w:pPr>
              <w:widowControl/>
              <w:spacing w:beforeLines="25" w:before="78" w:afterLines="25" w:after="78"/>
              <w:ind w:firstLineChars="200" w:firstLine="400"/>
              <w:jc w:val="left"/>
              <w:rPr>
                <w:rFonts w:ascii="宋体" w:hAnsi="宋体" w:cs="宋体" w:hint="eastAsia"/>
                <w:kern w:val="0"/>
                <w:sz w:val="20"/>
                <w:szCs w:val="20"/>
              </w:rPr>
            </w:pPr>
          </w:p>
        </w:tc>
      </w:tr>
      <w:tr w:rsidR="00F6483A" w14:paraId="07F28C4C" w14:textId="77777777">
        <w:trPr>
          <w:trHeight w:val="960"/>
        </w:trPr>
        <w:tc>
          <w:tcPr>
            <w:tcW w:w="0" w:type="auto"/>
            <w:shd w:val="clear" w:color="auto" w:fill="auto"/>
            <w:vAlign w:val="center"/>
          </w:tcPr>
          <w:p w14:paraId="76E702A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kern w:val="0"/>
                <w:sz w:val="20"/>
                <w:szCs w:val="20"/>
              </w:rPr>
              <w:t>4.6.3</w:t>
            </w:r>
          </w:p>
        </w:tc>
        <w:tc>
          <w:tcPr>
            <w:tcW w:w="3878" w:type="dxa"/>
            <w:shd w:val="clear" w:color="auto" w:fill="auto"/>
            <w:vAlign w:val="center"/>
          </w:tcPr>
          <w:p w14:paraId="175EDE4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排水管道上应按下列规定设置清扫口：</w:t>
            </w:r>
          </w:p>
        </w:tc>
        <w:tc>
          <w:tcPr>
            <w:tcW w:w="716" w:type="dxa"/>
            <w:shd w:val="clear" w:color="auto" w:fill="auto"/>
            <w:vAlign w:val="center"/>
          </w:tcPr>
          <w:p w14:paraId="2D81F015"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614" w:type="dxa"/>
            <w:shd w:val="clear" w:color="auto" w:fill="auto"/>
            <w:vAlign w:val="center"/>
          </w:tcPr>
          <w:p w14:paraId="6CE4287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连接2个及2个以上的大便器或3个及3个以上卫生器具的铸铁排水横管上，</w:t>
            </w:r>
            <w:proofErr w:type="gramStart"/>
            <w:r>
              <w:rPr>
                <w:rFonts w:ascii="宋体" w:hAnsi="宋体" w:cs="宋体" w:hint="eastAsia"/>
                <w:kern w:val="0"/>
                <w:sz w:val="20"/>
                <w:szCs w:val="20"/>
              </w:rPr>
              <w:t>宜设置</w:t>
            </w:r>
            <w:proofErr w:type="gramEnd"/>
            <w:r>
              <w:rPr>
                <w:rFonts w:ascii="宋体" w:hAnsi="宋体" w:cs="宋体" w:hint="eastAsia"/>
                <w:kern w:val="0"/>
                <w:sz w:val="20"/>
                <w:szCs w:val="20"/>
              </w:rPr>
              <w:t>清扫口；连接4个及4个以上的大便器的塑料排水横管上</w:t>
            </w:r>
            <w:proofErr w:type="gramStart"/>
            <w:r>
              <w:rPr>
                <w:rFonts w:ascii="宋体" w:hAnsi="宋体" w:cs="宋体" w:hint="eastAsia"/>
                <w:kern w:val="0"/>
                <w:sz w:val="20"/>
                <w:szCs w:val="20"/>
              </w:rPr>
              <w:t>宜设置</w:t>
            </w:r>
            <w:proofErr w:type="gramEnd"/>
            <w:r>
              <w:rPr>
                <w:rFonts w:ascii="宋体" w:hAnsi="宋体" w:cs="宋体" w:hint="eastAsia"/>
                <w:kern w:val="0"/>
                <w:sz w:val="20"/>
                <w:szCs w:val="20"/>
              </w:rPr>
              <w:t>清扫口；</w:t>
            </w:r>
          </w:p>
        </w:tc>
      </w:tr>
      <w:tr w:rsidR="00F6483A" w14:paraId="4E1C33F8" w14:textId="77777777">
        <w:trPr>
          <w:trHeight w:val="960"/>
        </w:trPr>
        <w:tc>
          <w:tcPr>
            <w:tcW w:w="0" w:type="auto"/>
            <w:shd w:val="clear" w:color="auto" w:fill="auto"/>
            <w:vAlign w:val="center"/>
          </w:tcPr>
          <w:p w14:paraId="7EFCF25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kern w:val="0"/>
                <w:sz w:val="20"/>
                <w:szCs w:val="20"/>
              </w:rPr>
              <w:t>5.2.26</w:t>
            </w:r>
          </w:p>
        </w:tc>
        <w:tc>
          <w:tcPr>
            <w:tcW w:w="3878" w:type="dxa"/>
            <w:shd w:val="clear" w:color="auto" w:fill="auto"/>
            <w:vAlign w:val="center"/>
          </w:tcPr>
          <w:p w14:paraId="48E9A5F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下列场所不应布置雨水管道：</w:t>
            </w:r>
          </w:p>
        </w:tc>
        <w:tc>
          <w:tcPr>
            <w:tcW w:w="716" w:type="dxa"/>
            <w:shd w:val="clear" w:color="auto" w:fill="auto"/>
            <w:vAlign w:val="center"/>
          </w:tcPr>
          <w:p w14:paraId="4690843E"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614" w:type="dxa"/>
            <w:shd w:val="clear" w:color="auto" w:fill="auto"/>
            <w:vAlign w:val="center"/>
          </w:tcPr>
          <w:p w14:paraId="312E090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生产工艺或卫生有特殊要求的生产厂房、车间；</w:t>
            </w:r>
          </w:p>
        </w:tc>
      </w:tr>
      <w:tr w:rsidR="00F6483A" w14:paraId="21D219BE" w14:textId="77777777">
        <w:trPr>
          <w:trHeight w:val="960"/>
        </w:trPr>
        <w:tc>
          <w:tcPr>
            <w:tcW w:w="0" w:type="auto"/>
            <w:shd w:val="clear" w:color="auto" w:fill="auto"/>
            <w:vAlign w:val="center"/>
          </w:tcPr>
          <w:p w14:paraId="2B028B4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kern w:val="0"/>
                <w:sz w:val="20"/>
                <w:szCs w:val="20"/>
              </w:rPr>
              <w:t>5.2.26</w:t>
            </w:r>
          </w:p>
        </w:tc>
        <w:tc>
          <w:tcPr>
            <w:tcW w:w="3878" w:type="dxa"/>
            <w:shd w:val="clear" w:color="auto" w:fill="auto"/>
            <w:vAlign w:val="center"/>
          </w:tcPr>
          <w:p w14:paraId="1BA723D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下列场所不应布置雨水管道：</w:t>
            </w:r>
          </w:p>
        </w:tc>
        <w:tc>
          <w:tcPr>
            <w:tcW w:w="716" w:type="dxa"/>
            <w:shd w:val="clear" w:color="auto" w:fill="auto"/>
            <w:vAlign w:val="center"/>
          </w:tcPr>
          <w:p w14:paraId="761726FA"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2</w:t>
            </w:r>
          </w:p>
        </w:tc>
        <w:tc>
          <w:tcPr>
            <w:tcW w:w="3614" w:type="dxa"/>
            <w:shd w:val="clear" w:color="auto" w:fill="auto"/>
            <w:vAlign w:val="center"/>
          </w:tcPr>
          <w:p w14:paraId="713F3B4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贮存食品、贵重商品库房；</w:t>
            </w:r>
          </w:p>
        </w:tc>
      </w:tr>
      <w:tr w:rsidR="00F6483A" w14:paraId="15B12C08" w14:textId="77777777">
        <w:trPr>
          <w:trHeight w:val="960"/>
        </w:trPr>
        <w:tc>
          <w:tcPr>
            <w:tcW w:w="0" w:type="auto"/>
            <w:shd w:val="clear" w:color="auto" w:fill="auto"/>
            <w:vAlign w:val="center"/>
          </w:tcPr>
          <w:p w14:paraId="143246B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kern w:val="0"/>
                <w:sz w:val="20"/>
                <w:szCs w:val="20"/>
              </w:rPr>
              <w:t>5.2.26</w:t>
            </w:r>
          </w:p>
        </w:tc>
        <w:tc>
          <w:tcPr>
            <w:tcW w:w="3878" w:type="dxa"/>
            <w:shd w:val="clear" w:color="auto" w:fill="auto"/>
            <w:vAlign w:val="center"/>
          </w:tcPr>
          <w:p w14:paraId="67D0D41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下列场所不应布置雨水管道：</w:t>
            </w:r>
          </w:p>
        </w:tc>
        <w:tc>
          <w:tcPr>
            <w:tcW w:w="716" w:type="dxa"/>
            <w:shd w:val="clear" w:color="auto" w:fill="auto"/>
            <w:vAlign w:val="center"/>
          </w:tcPr>
          <w:p w14:paraId="51666EB8"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3</w:t>
            </w:r>
          </w:p>
        </w:tc>
        <w:tc>
          <w:tcPr>
            <w:tcW w:w="3614" w:type="dxa"/>
            <w:shd w:val="clear" w:color="auto" w:fill="auto"/>
            <w:vAlign w:val="center"/>
          </w:tcPr>
          <w:p w14:paraId="61B2714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通风小室、电气机房和电梯机房。</w:t>
            </w:r>
          </w:p>
        </w:tc>
      </w:tr>
      <w:tr w:rsidR="00F6483A" w14:paraId="20263975" w14:textId="77777777">
        <w:trPr>
          <w:trHeight w:val="960"/>
        </w:trPr>
        <w:tc>
          <w:tcPr>
            <w:tcW w:w="0" w:type="auto"/>
            <w:shd w:val="clear" w:color="auto" w:fill="auto"/>
            <w:vAlign w:val="center"/>
          </w:tcPr>
          <w:p w14:paraId="48F2E3F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6</w:t>
            </w:r>
            <w:r>
              <w:rPr>
                <w:rFonts w:ascii="宋体" w:hAnsi="宋体" w:cs="宋体"/>
                <w:b/>
                <w:kern w:val="0"/>
                <w:sz w:val="20"/>
                <w:szCs w:val="20"/>
              </w:rPr>
              <w:t>.5.20</w:t>
            </w:r>
          </w:p>
        </w:tc>
        <w:tc>
          <w:tcPr>
            <w:tcW w:w="3878" w:type="dxa"/>
            <w:shd w:val="clear" w:color="auto" w:fill="auto"/>
            <w:vAlign w:val="center"/>
          </w:tcPr>
          <w:p w14:paraId="291FF88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膨胀管上严禁装设阀门。</w:t>
            </w:r>
          </w:p>
        </w:tc>
        <w:tc>
          <w:tcPr>
            <w:tcW w:w="716" w:type="dxa"/>
            <w:shd w:val="clear" w:color="auto" w:fill="auto"/>
            <w:vAlign w:val="center"/>
          </w:tcPr>
          <w:p w14:paraId="4A8F5586" w14:textId="77777777" w:rsidR="00F6483A" w:rsidRDefault="00F6483A">
            <w:pPr>
              <w:widowControl/>
              <w:spacing w:beforeLines="25" w:before="78" w:afterLines="25" w:after="78"/>
              <w:ind w:firstLineChars="200" w:firstLine="402"/>
              <w:jc w:val="right"/>
              <w:rPr>
                <w:rFonts w:ascii="宋体" w:hAnsi="宋体" w:cs="宋体" w:hint="eastAsia"/>
                <w:b/>
                <w:kern w:val="0"/>
                <w:sz w:val="20"/>
                <w:szCs w:val="20"/>
              </w:rPr>
            </w:pPr>
          </w:p>
        </w:tc>
        <w:tc>
          <w:tcPr>
            <w:tcW w:w="3614" w:type="dxa"/>
            <w:shd w:val="clear" w:color="auto" w:fill="auto"/>
            <w:vAlign w:val="center"/>
          </w:tcPr>
          <w:p w14:paraId="77D0CBC5" w14:textId="77777777" w:rsidR="00F6483A" w:rsidRDefault="00F6483A">
            <w:pPr>
              <w:widowControl/>
              <w:spacing w:beforeLines="25" w:before="78" w:afterLines="25" w:after="78"/>
              <w:ind w:firstLineChars="200" w:firstLine="402"/>
              <w:jc w:val="left"/>
              <w:rPr>
                <w:rFonts w:ascii="宋体" w:hAnsi="宋体" w:cs="宋体" w:hint="eastAsia"/>
                <w:b/>
                <w:kern w:val="0"/>
                <w:sz w:val="20"/>
                <w:szCs w:val="20"/>
              </w:rPr>
            </w:pPr>
          </w:p>
        </w:tc>
      </w:tr>
    </w:tbl>
    <w:p w14:paraId="7576FEC3" w14:textId="77777777" w:rsidR="00F6483A" w:rsidRDefault="00000000">
      <w:pPr>
        <w:widowControl/>
        <w:spacing w:beforeLines="25" w:before="78" w:afterLines="25" w:after="78"/>
        <w:ind w:firstLineChars="200" w:firstLine="420"/>
        <w:jc w:val="left"/>
      </w:pPr>
      <w:r>
        <w:br w:type="page"/>
      </w:r>
    </w:p>
    <w:p w14:paraId="7118870F" w14:textId="77777777" w:rsidR="00F6483A" w:rsidRDefault="00000000">
      <w:pPr>
        <w:pStyle w:val="20"/>
        <w:keepNext w:val="0"/>
        <w:keepLines w:val="0"/>
        <w:numPr>
          <w:ilvl w:val="0"/>
          <w:numId w:val="0"/>
        </w:numPr>
        <w:kinsoku w:val="0"/>
        <w:overflowPunct w:val="0"/>
        <w:spacing w:beforeLines="25" w:before="78" w:afterLines="25" w:after="78" w:line="240" w:lineRule="auto"/>
        <w:ind w:left="420"/>
        <w:rPr>
          <w:rFonts w:ascii="宋体" w:eastAsia="宋体" w:hAnsi="宋体" w:hint="eastAsia"/>
          <w:sz w:val="24"/>
          <w:szCs w:val="24"/>
        </w:rPr>
      </w:pPr>
      <w:bookmarkStart w:id="60" w:name="_Toc166158498"/>
      <w:r>
        <w:rPr>
          <w:rFonts w:ascii="宋体" w:eastAsia="宋体" w:hAnsi="宋体" w:hint="eastAsia"/>
          <w:sz w:val="24"/>
          <w:szCs w:val="24"/>
        </w:rPr>
        <w:lastRenderedPageBreak/>
        <w:t>附录B</w:t>
      </w:r>
      <w:r>
        <w:rPr>
          <w:rFonts w:ascii="宋体" w:eastAsia="宋体" w:hAnsi="宋体"/>
          <w:sz w:val="24"/>
          <w:szCs w:val="24"/>
        </w:rPr>
        <w:t>.0.4</w:t>
      </w:r>
      <w:r>
        <w:rPr>
          <w:rFonts w:ascii="宋体" w:eastAsia="宋体" w:hAnsi="宋体" w:hint="eastAsia"/>
          <w:sz w:val="24"/>
          <w:szCs w:val="24"/>
        </w:rPr>
        <w:t>暖通专业施工图BIM智能审查条文</w:t>
      </w:r>
      <w:bookmarkEnd w:id="60"/>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969"/>
        <w:gridCol w:w="719"/>
        <w:gridCol w:w="3827"/>
      </w:tblGrid>
      <w:tr w:rsidR="00F6483A" w14:paraId="061B9C1F" w14:textId="77777777">
        <w:trPr>
          <w:trHeight w:val="288"/>
        </w:trPr>
        <w:tc>
          <w:tcPr>
            <w:tcW w:w="1418" w:type="dxa"/>
            <w:shd w:val="clear" w:color="auto" w:fill="auto"/>
            <w:noWrap/>
            <w:vAlign w:val="center"/>
          </w:tcPr>
          <w:p w14:paraId="55022CFB" w14:textId="77777777" w:rsidR="00F6483A" w:rsidRDefault="00000000">
            <w:pPr>
              <w:widowControl/>
              <w:spacing w:beforeLines="25" w:before="78" w:afterLines="25" w:after="78"/>
              <w:jc w:val="center"/>
              <w:rPr>
                <w:rFonts w:ascii="宋体" w:hAnsi="宋体" w:cs="宋体" w:hint="eastAsia"/>
                <w:color w:val="000000"/>
                <w:kern w:val="0"/>
                <w:sz w:val="22"/>
              </w:rPr>
            </w:pPr>
            <w:r>
              <w:rPr>
                <w:rFonts w:ascii="宋体" w:hAnsi="宋体" w:cs="宋体" w:hint="eastAsia"/>
                <w:color w:val="000000"/>
                <w:kern w:val="0"/>
                <w:sz w:val="22"/>
              </w:rPr>
              <w:t>条文编号</w:t>
            </w:r>
          </w:p>
        </w:tc>
        <w:tc>
          <w:tcPr>
            <w:tcW w:w="3969" w:type="dxa"/>
            <w:shd w:val="clear" w:color="auto" w:fill="auto"/>
            <w:noWrap/>
            <w:vAlign w:val="center"/>
          </w:tcPr>
          <w:p w14:paraId="4F846DA1" w14:textId="77777777" w:rsidR="00F6483A" w:rsidRDefault="00000000">
            <w:pPr>
              <w:widowControl/>
              <w:spacing w:beforeLines="25" w:before="78" w:afterLines="25" w:after="78"/>
              <w:jc w:val="center"/>
              <w:rPr>
                <w:rFonts w:ascii="宋体" w:hAnsi="宋体" w:cs="宋体" w:hint="eastAsia"/>
                <w:color w:val="000000"/>
                <w:kern w:val="0"/>
                <w:sz w:val="22"/>
              </w:rPr>
            </w:pPr>
            <w:r>
              <w:rPr>
                <w:rFonts w:ascii="宋体" w:hAnsi="宋体" w:cs="宋体" w:hint="eastAsia"/>
                <w:color w:val="000000"/>
                <w:kern w:val="0"/>
                <w:sz w:val="22"/>
              </w:rPr>
              <w:t>条文内容</w:t>
            </w:r>
          </w:p>
        </w:tc>
        <w:tc>
          <w:tcPr>
            <w:tcW w:w="716" w:type="dxa"/>
            <w:shd w:val="clear" w:color="auto" w:fill="auto"/>
            <w:noWrap/>
            <w:vAlign w:val="center"/>
          </w:tcPr>
          <w:p w14:paraId="266E882A" w14:textId="77777777" w:rsidR="00F6483A" w:rsidRDefault="00000000">
            <w:pPr>
              <w:widowControl/>
              <w:spacing w:beforeLines="25" w:before="78" w:afterLines="25" w:after="78"/>
              <w:jc w:val="center"/>
              <w:rPr>
                <w:rFonts w:ascii="宋体" w:hAnsi="宋体" w:cs="宋体" w:hint="eastAsia"/>
                <w:color w:val="000000"/>
                <w:kern w:val="0"/>
                <w:sz w:val="22"/>
              </w:rPr>
            </w:pPr>
            <w:r>
              <w:rPr>
                <w:rFonts w:ascii="宋体" w:hAnsi="宋体" w:cs="宋体" w:hint="eastAsia"/>
                <w:color w:val="000000"/>
                <w:kern w:val="0"/>
                <w:sz w:val="22"/>
              </w:rPr>
              <w:t>条款</w:t>
            </w:r>
          </w:p>
        </w:tc>
        <w:tc>
          <w:tcPr>
            <w:tcW w:w="3827" w:type="dxa"/>
            <w:shd w:val="clear" w:color="auto" w:fill="auto"/>
            <w:noWrap/>
            <w:vAlign w:val="center"/>
          </w:tcPr>
          <w:p w14:paraId="796A8274" w14:textId="77777777" w:rsidR="00F6483A" w:rsidRDefault="00000000">
            <w:pPr>
              <w:widowControl/>
              <w:spacing w:beforeLines="25" w:before="78" w:afterLines="25" w:after="78"/>
              <w:jc w:val="center"/>
              <w:rPr>
                <w:rFonts w:ascii="宋体" w:hAnsi="宋体" w:cs="宋体" w:hint="eastAsia"/>
                <w:color w:val="000000"/>
                <w:kern w:val="0"/>
                <w:sz w:val="22"/>
              </w:rPr>
            </w:pPr>
            <w:r>
              <w:rPr>
                <w:rFonts w:ascii="宋体" w:hAnsi="宋体" w:cs="宋体" w:hint="eastAsia"/>
                <w:color w:val="000000"/>
                <w:kern w:val="0"/>
                <w:sz w:val="22"/>
              </w:rPr>
              <w:t>条款内容</w:t>
            </w:r>
          </w:p>
        </w:tc>
      </w:tr>
      <w:tr w:rsidR="00F6483A" w14:paraId="16C4084C" w14:textId="77777777">
        <w:trPr>
          <w:trHeight w:val="288"/>
        </w:trPr>
        <w:tc>
          <w:tcPr>
            <w:tcW w:w="9930" w:type="dxa"/>
            <w:gridSpan w:val="4"/>
            <w:shd w:val="clear" w:color="auto" w:fill="auto"/>
            <w:noWrap/>
            <w:vAlign w:val="center"/>
          </w:tcPr>
          <w:p w14:paraId="6C410E07" w14:textId="77777777" w:rsidR="00F6483A" w:rsidRDefault="00000000">
            <w:pPr>
              <w:widowControl/>
              <w:spacing w:beforeLines="25" w:before="78" w:afterLines="25" w:after="78"/>
              <w:ind w:firstLineChars="200" w:firstLine="400"/>
              <w:jc w:val="left"/>
              <w:rPr>
                <w:rFonts w:ascii="宋体" w:hAnsi="宋体" w:cs="宋体" w:hint="eastAsia"/>
                <w:color w:val="000000"/>
                <w:kern w:val="0"/>
                <w:sz w:val="22"/>
              </w:rPr>
            </w:pPr>
            <w:r>
              <w:rPr>
                <w:rFonts w:ascii="宋体" w:hAnsi="宋体" w:cs="宋体" w:hint="eastAsia"/>
                <w:color w:val="000000"/>
                <w:kern w:val="0"/>
                <w:sz w:val="20"/>
              </w:rPr>
              <w:t>《办公建筑设计标准》</w:t>
            </w:r>
            <w:r>
              <w:rPr>
                <w:rFonts w:ascii="宋体" w:hAnsi="宋体" w:cs="宋体"/>
                <w:color w:val="000000"/>
                <w:kern w:val="0"/>
                <w:sz w:val="20"/>
              </w:rPr>
              <w:t>JGJ/T 67-2019</w:t>
            </w:r>
          </w:p>
        </w:tc>
      </w:tr>
      <w:tr w:rsidR="00F6483A" w14:paraId="2C12A487" w14:textId="77777777">
        <w:trPr>
          <w:trHeight w:val="276"/>
        </w:trPr>
        <w:tc>
          <w:tcPr>
            <w:tcW w:w="1418" w:type="dxa"/>
            <w:shd w:val="clear" w:color="auto" w:fill="auto"/>
            <w:noWrap/>
            <w:vAlign w:val="center"/>
          </w:tcPr>
          <w:p w14:paraId="797F18D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7.2.11</w:t>
            </w:r>
          </w:p>
        </w:tc>
        <w:tc>
          <w:tcPr>
            <w:tcW w:w="3969" w:type="dxa"/>
            <w:shd w:val="clear" w:color="auto" w:fill="auto"/>
            <w:noWrap/>
            <w:vAlign w:val="center"/>
          </w:tcPr>
          <w:p w14:paraId="1BE9942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复印室、打印室、垃圾间、清洁间等应设机械通风设施，换气次数可取4次／h～6次／h。</w:t>
            </w:r>
          </w:p>
        </w:tc>
        <w:tc>
          <w:tcPr>
            <w:tcW w:w="716" w:type="dxa"/>
            <w:shd w:val="clear" w:color="auto" w:fill="auto"/>
            <w:noWrap/>
            <w:vAlign w:val="center"/>
          </w:tcPr>
          <w:p w14:paraId="6AE65DA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827" w:type="dxa"/>
            <w:shd w:val="clear" w:color="auto" w:fill="auto"/>
            <w:noWrap/>
            <w:vAlign w:val="center"/>
          </w:tcPr>
          <w:p w14:paraId="22A4EC8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149A890D" w14:textId="77777777">
        <w:trPr>
          <w:trHeight w:val="276"/>
        </w:trPr>
        <w:tc>
          <w:tcPr>
            <w:tcW w:w="9930" w:type="dxa"/>
            <w:gridSpan w:val="4"/>
            <w:shd w:val="clear" w:color="auto" w:fill="auto"/>
            <w:noWrap/>
            <w:vAlign w:val="center"/>
          </w:tcPr>
          <w:p w14:paraId="623E8C5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《工业建筑供暖通风与空气调节设计规范》</w:t>
            </w:r>
            <w:r>
              <w:rPr>
                <w:rFonts w:ascii="宋体" w:hAnsi="宋体" w:cs="宋体"/>
                <w:kern w:val="0"/>
                <w:sz w:val="20"/>
                <w:szCs w:val="20"/>
              </w:rPr>
              <w:t>GB 50019-2015</w:t>
            </w:r>
          </w:p>
        </w:tc>
      </w:tr>
      <w:tr w:rsidR="00F6483A" w14:paraId="54B12B8B" w14:textId="77777777">
        <w:trPr>
          <w:trHeight w:val="276"/>
        </w:trPr>
        <w:tc>
          <w:tcPr>
            <w:tcW w:w="1418" w:type="dxa"/>
            <w:shd w:val="clear" w:color="auto" w:fill="auto"/>
            <w:noWrap/>
            <w:vAlign w:val="center"/>
          </w:tcPr>
          <w:p w14:paraId="078867F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6.9.17</w:t>
            </w:r>
          </w:p>
        </w:tc>
        <w:tc>
          <w:tcPr>
            <w:tcW w:w="3969" w:type="dxa"/>
            <w:shd w:val="clear" w:color="auto" w:fill="auto"/>
            <w:noWrap/>
            <w:vAlign w:val="center"/>
          </w:tcPr>
          <w:p w14:paraId="1709BAC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用于甲、乙类厂房、仓库及其他厂房中有爆炸危险区域的通风设备的选型应符合下列规定</w:t>
            </w:r>
          </w:p>
        </w:tc>
        <w:tc>
          <w:tcPr>
            <w:tcW w:w="716" w:type="dxa"/>
            <w:shd w:val="clear" w:color="auto" w:fill="auto"/>
            <w:noWrap/>
            <w:vAlign w:val="center"/>
          </w:tcPr>
          <w:p w14:paraId="6B4E959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w:t>
            </w:r>
          </w:p>
        </w:tc>
        <w:tc>
          <w:tcPr>
            <w:tcW w:w="3827" w:type="dxa"/>
            <w:shd w:val="clear" w:color="auto" w:fill="auto"/>
            <w:noWrap/>
            <w:vAlign w:val="center"/>
          </w:tcPr>
          <w:p w14:paraId="40CEB2E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设在专用机房中的排风机应采用防爆型，电动机可采用密闭型；</w:t>
            </w:r>
          </w:p>
        </w:tc>
      </w:tr>
      <w:tr w:rsidR="00F6483A" w14:paraId="7A4CDF0A" w14:textId="77777777">
        <w:trPr>
          <w:trHeight w:val="276"/>
        </w:trPr>
        <w:tc>
          <w:tcPr>
            <w:tcW w:w="1418" w:type="dxa"/>
            <w:shd w:val="clear" w:color="auto" w:fill="auto"/>
            <w:noWrap/>
            <w:vAlign w:val="center"/>
          </w:tcPr>
          <w:p w14:paraId="2BE04A1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6.9.17</w:t>
            </w:r>
          </w:p>
        </w:tc>
        <w:tc>
          <w:tcPr>
            <w:tcW w:w="3969" w:type="dxa"/>
            <w:shd w:val="clear" w:color="auto" w:fill="auto"/>
            <w:noWrap/>
            <w:vAlign w:val="center"/>
          </w:tcPr>
          <w:p w14:paraId="5688137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用于甲、乙类厂房、仓库及其他厂房中有爆炸危险区域的通风设备的选型应符合下列规定</w:t>
            </w:r>
          </w:p>
        </w:tc>
        <w:tc>
          <w:tcPr>
            <w:tcW w:w="716" w:type="dxa"/>
            <w:shd w:val="clear" w:color="auto" w:fill="auto"/>
            <w:noWrap/>
            <w:vAlign w:val="center"/>
          </w:tcPr>
          <w:p w14:paraId="3D5FFA1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2</w:t>
            </w:r>
          </w:p>
        </w:tc>
        <w:tc>
          <w:tcPr>
            <w:tcW w:w="3827" w:type="dxa"/>
            <w:shd w:val="clear" w:color="auto" w:fill="auto"/>
            <w:noWrap/>
            <w:vAlign w:val="center"/>
          </w:tcPr>
          <w:p w14:paraId="260A759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直接设置在甲、乙类厂房、仓库及其他厂房中有爆炸危险区域的送、排设备，通风机和电机均应采用防爆型，风机和电机之间不得采用皮带传动；</w:t>
            </w:r>
          </w:p>
        </w:tc>
      </w:tr>
      <w:tr w:rsidR="00F6483A" w14:paraId="2D688952" w14:textId="77777777">
        <w:trPr>
          <w:trHeight w:val="276"/>
        </w:trPr>
        <w:tc>
          <w:tcPr>
            <w:tcW w:w="1418" w:type="dxa"/>
            <w:shd w:val="clear" w:color="auto" w:fill="auto"/>
            <w:noWrap/>
            <w:vAlign w:val="center"/>
          </w:tcPr>
          <w:p w14:paraId="721578A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6.9.19</w:t>
            </w:r>
          </w:p>
        </w:tc>
        <w:tc>
          <w:tcPr>
            <w:tcW w:w="3969" w:type="dxa"/>
            <w:shd w:val="clear" w:color="auto" w:fill="auto"/>
            <w:noWrap/>
            <w:vAlign w:val="center"/>
          </w:tcPr>
          <w:p w14:paraId="3CC22F1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排除或输送有燃烧或爆炸危险物质的风管不应穿过防火墙和有爆炸危险的车间隔墙，且不应穿过人员密集或可燃物较多的房间。</w:t>
            </w:r>
          </w:p>
        </w:tc>
        <w:tc>
          <w:tcPr>
            <w:tcW w:w="716" w:type="dxa"/>
            <w:shd w:val="clear" w:color="auto" w:fill="auto"/>
            <w:noWrap/>
            <w:vAlign w:val="center"/>
          </w:tcPr>
          <w:p w14:paraId="0094E3B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c>
          <w:tcPr>
            <w:tcW w:w="3827" w:type="dxa"/>
            <w:shd w:val="clear" w:color="auto" w:fill="auto"/>
            <w:noWrap/>
            <w:vAlign w:val="center"/>
          </w:tcPr>
          <w:p w14:paraId="6AF0A7F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3927405E" w14:textId="77777777">
        <w:trPr>
          <w:trHeight w:val="276"/>
        </w:trPr>
        <w:tc>
          <w:tcPr>
            <w:tcW w:w="9930" w:type="dxa"/>
            <w:gridSpan w:val="4"/>
            <w:shd w:val="clear" w:color="auto" w:fill="auto"/>
            <w:noWrap/>
            <w:vAlign w:val="center"/>
          </w:tcPr>
          <w:p w14:paraId="1E68E50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《火灾自动报警系统设计规范》</w:t>
            </w:r>
            <w:r>
              <w:rPr>
                <w:rFonts w:ascii="宋体" w:hAnsi="宋体" w:cs="宋体"/>
                <w:kern w:val="0"/>
                <w:sz w:val="20"/>
                <w:szCs w:val="20"/>
              </w:rPr>
              <w:t>GB 50116-2013</w:t>
            </w:r>
          </w:p>
        </w:tc>
      </w:tr>
      <w:tr w:rsidR="00F6483A" w14:paraId="74D5888D" w14:textId="77777777">
        <w:trPr>
          <w:trHeight w:val="276"/>
        </w:trPr>
        <w:tc>
          <w:tcPr>
            <w:tcW w:w="1418" w:type="dxa"/>
            <w:shd w:val="clear" w:color="auto" w:fill="auto"/>
            <w:noWrap/>
            <w:vAlign w:val="center"/>
          </w:tcPr>
          <w:p w14:paraId="31DD358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3.4.5</w:t>
            </w:r>
          </w:p>
        </w:tc>
        <w:tc>
          <w:tcPr>
            <w:tcW w:w="3969" w:type="dxa"/>
            <w:shd w:val="clear" w:color="auto" w:fill="auto"/>
            <w:noWrap/>
            <w:vAlign w:val="center"/>
          </w:tcPr>
          <w:p w14:paraId="0E5B850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消防控制室送、</w:t>
            </w:r>
            <w:proofErr w:type="gramStart"/>
            <w:r>
              <w:rPr>
                <w:rFonts w:ascii="宋体" w:hAnsi="宋体" w:cs="宋体" w:hint="eastAsia"/>
                <w:kern w:val="0"/>
                <w:sz w:val="20"/>
                <w:szCs w:val="20"/>
              </w:rPr>
              <w:t>回风管</w:t>
            </w:r>
            <w:proofErr w:type="gramEnd"/>
            <w:r>
              <w:rPr>
                <w:rFonts w:ascii="宋体" w:hAnsi="宋体" w:cs="宋体" w:hint="eastAsia"/>
                <w:kern w:val="0"/>
                <w:sz w:val="20"/>
                <w:szCs w:val="20"/>
              </w:rPr>
              <w:t>的穿墙处应设防火阀。</w:t>
            </w:r>
          </w:p>
        </w:tc>
        <w:tc>
          <w:tcPr>
            <w:tcW w:w="716" w:type="dxa"/>
            <w:shd w:val="clear" w:color="auto" w:fill="auto"/>
            <w:noWrap/>
            <w:vAlign w:val="center"/>
          </w:tcPr>
          <w:p w14:paraId="680A9F6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827" w:type="dxa"/>
            <w:shd w:val="clear" w:color="auto" w:fill="auto"/>
            <w:noWrap/>
            <w:vAlign w:val="center"/>
          </w:tcPr>
          <w:p w14:paraId="7A93028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5FDDB354" w14:textId="77777777">
        <w:trPr>
          <w:trHeight w:val="276"/>
        </w:trPr>
        <w:tc>
          <w:tcPr>
            <w:tcW w:w="9930" w:type="dxa"/>
            <w:gridSpan w:val="4"/>
            <w:shd w:val="clear" w:color="auto" w:fill="auto"/>
            <w:noWrap/>
            <w:vAlign w:val="center"/>
          </w:tcPr>
          <w:p w14:paraId="3EE4856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《建筑防火通用规范》</w:t>
            </w:r>
            <w:r>
              <w:rPr>
                <w:rFonts w:ascii="宋体" w:hAnsi="宋体" w:cs="宋体"/>
                <w:kern w:val="0"/>
                <w:sz w:val="20"/>
                <w:szCs w:val="20"/>
              </w:rPr>
              <w:t>GB 55037-2022</w:t>
            </w:r>
          </w:p>
        </w:tc>
      </w:tr>
      <w:tr w:rsidR="00F6483A" w14:paraId="1373BE75" w14:textId="77777777">
        <w:trPr>
          <w:trHeight w:val="276"/>
        </w:trPr>
        <w:tc>
          <w:tcPr>
            <w:tcW w:w="1418" w:type="dxa"/>
            <w:shd w:val="clear" w:color="auto" w:fill="auto"/>
            <w:noWrap/>
            <w:vAlign w:val="center"/>
          </w:tcPr>
          <w:p w14:paraId="5735763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2.2.5</w:t>
            </w:r>
          </w:p>
        </w:tc>
        <w:tc>
          <w:tcPr>
            <w:tcW w:w="3969" w:type="dxa"/>
            <w:shd w:val="clear" w:color="auto" w:fill="auto"/>
            <w:noWrap/>
            <w:vAlign w:val="center"/>
          </w:tcPr>
          <w:p w14:paraId="390591A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除有特殊功能、性能要求或火灾发展缓慢的场所可不在外墙或屋顶设置应急排烟排热设施外，下列无可开启外窗的地上建筑或部位均应在其每层外墙和（或）屋顶上设置应急排烟排热设施，且该应急排烟排热设施应具有手动、联动或依靠烟气温度等方式自动开启的功能：</w:t>
            </w:r>
          </w:p>
        </w:tc>
        <w:tc>
          <w:tcPr>
            <w:tcW w:w="716" w:type="dxa"/>
            <w:shd w:val="clear" w:color="auto" w:fill="auto"/>
            <w:noWrap/>
            <w:vAlign w:val="center"/>
          </w:tcPr>
          <w:p w14:paraId="25B23DF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c>
          <w:tcPr>
            <w:tcW w:w="3827" w:type="dxa"/>
            <w:shd w:val="clear" w:color="auto" w:fill="auto"/>
            <w:noWrap/>
            <w:vAlign w:val="center"/>
          </w:tcPr>
          <w:p w14:paraId="41FFF55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506288D9" w14:textId="77777777">
        <w:trPr>
          <w:trHeight w:val="276"/>
        </w:trPr>
        <w:tc>
          <w:tcPr>
            <w:tcW w:w="1418" w:type="dxa"/>
            <w:shd w:val="clear" w:color="auto" w:fill="auto"/>
            <w:noWrap/>
            <w:vAlign w:val="center"/>
          </w:tcPr>
          <w:p w14:paraId="5A5E5CA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6.3.5</w:t>
            </w:r>
          </w:p>
        </w:tc>
        <w:tc>
          <w:tcPr>
            <w:tcW w:w="3969" w:type="dxa"/>
            <w:shd w:val="clear" w:color="auto" w:fill="auto"/>
            <w:noWrap/>
            <w:vAlign w:val="center"/>
          </w:tcPr>
          <w:p w14:paraId="71155DD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通风和空气调节系统的管道、防烟与排烟系统的管道穿过防火墙、防火隔墙、楼板、建筑变形缝处，建筑内未按防火分区独立设置的通风和空气调节系统中的竖向风管与每层水平风管交接的水平管段处，均应采取防止火灾通过管道蔓延至其他防火分隔区域的措施。</w:t>
            </w:r>
          </w:p>
        </w:tc>
        <w:tc>
          <w:tcPr>
            <w:tcW w:w="716" w:type="dxa"/>
            <w:shd w:val="clear" w:color="auto" w:fill="auto"/>
            <w:noWrap/>
            <w:vAlign w:val="center"/>
          </w:tcPr>
          <w:p w14:paraId="5BBCEB0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c>
          <w:tcPr>
            <w:tcW w:w="3827" w:type="dxa"/>
            <w:shd w:val="clear" w:color="auto" w:fill="auto"/>
            <w:noWrap/>
            <w:vAlign w:val="center"/>
          </w:tcPr>
          <w:p w14:paraId="799125C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2FA48191" w14:textId="77777777">
        <w:trPr>
          <w:trHeight w:val="276"/>
        </w:trPr>
        <w:tc>
          <w:tcPr>
            <w:tcW w:w="1418" w:type="dxa"/>
            <w:shd w:val="clear" w:color="auto" w:fill="auto"/>
            <w:noWrap/>
            <w:vAlign w:val="center"/>
          </w:tcPr>
          <w:p w14:paraId="6F28D2F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8.2.1</w:t>
            </w:r>
          </w:p>
        </w:tc>
        <w:tc>
          <w:tcPr>
            <w:tcW w:w="3969" w:type="dxa"/>
            <w:shd w:val="clear" w:color="auto" w:fill="auto"/>
            <w:noWrap/>
            <w:vAlign w:val="center"/>
          </w:tcPr>
          <w:p w14:paraId="0C31F0F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下列部位应采取防烟措施：</w:t>
            </w:r>
          </w:p>
        </w:tc>
        <w:tc>
          <w:tcPr>
            <w:tcW w:w="716" w:type="dxa"/>
            <w:shd w:val="clear" w:color="auto" w:fill="auto"/>
            <w:noWrap/>
            <w:vAlign w:val="center"/>
          </w:tcPr>
          <w:p w14:paraId="72F55C2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1　</w:t>
            </w:r>
          </w:p>
        </w:tc>
        <w:tc>
          <w:tcPr>
            <w:tcW w:w="3827" w:type="dxa"/>
            <w:shd w:val="clear" w:color="auto" w:fill="auto"/>
            <w:noWrap/>
            <w:vAlign w:val="center"/>
          </w:tcPr>
          <w:p w14:paraId="49DC9DF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封闭楼梯间;</w:t>
            </w:r>
          </w:p>
        </w:tc>
      </w:tr>
      <w:tr w:rsidR="00F6483A" w14:paraId="211C544A" w14:textId="77777777">
        <w:trPr>
          <w:trHeight w:val="276"/>
        </w:trPr>
        <w:tc>
          <w:tcPr>
            <w:tcW w:w="1418" w:type="dxa"/>
            <w:shd w:val="clear" w:color="auto" w:fill="auto"/>
            <w:noWrap/>
            <w:vAlign w:val="center"/>
          </w:tcPr>
          <w:p w14:paraId="550B6F0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lastRenderedPageBreak/>
              <w:t>8.2.1</w:t>
            </w:r>
          </w:p>
        </w:tc>
        <w:tc>
          <w:tcPr>
            <w:tcW w:w="3969" w:type="dxa"/>
            <w:shd w:val="clear" w:color="auto" w:fill="auto"/>
            <w:noWrap/>
            <w:vAlign w:val="center"/>
          </w:tcPr>
          <w:p w14:paraId="32AFCAE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下列部位应采取防烟措施：</w:t>
            </w:r>
          </w:p>
        </w:tc>
        <w:tc>
          <w:tcPr>
            <w:tcW w:w="716" w:type="dxa"/>
            <w:shd w:val="clear" w:color="auto" w:fill="auto"/>
            <w:noWrap/>
            <w:vAlign w:val="center"/>
          </w:tcPr>
          <w:p w14:paraId="1D077B2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2</w:t>
            </w:r>
          </w:p>
        </w:tc>
        <w:tc>
          <w:tcPr>
            <w:tcW w:w="3827" w:type="dxa"/>
            <w:shd w:val="clear" w:color="auto" w:fill="auto"/>
            <w:noWrap/>
            <w:vAlign w:val="center"/>
          </w:tcPr>
          <w:p w14:paraId="430B3C7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防烟楼梯间及其前室;</w:t>
            </w:r>
          </w:p>
        </w:tc>
      </w:tr>
      <w:tr w:rsidR="00F6483A" w14:paraId="4871C671" w14:textId="77777777">
        <w:trPr>
          <w:trHeight w:val="276"/>
        </w:trPr>
        <w:tc>
          <w:tcPr>
            <w:tcW w:w="1418" w:type="dxa"/>
            <w:shd w:val="clear" w:color="auto" w:fill="auto"/>
            <w:noWrap/>
            <w:vAlign w:val="center"/>
          </w:tcPr>
          <w:p w14:paraId="56DA5C4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8.2.1</w:t>
            </w:r>
          </w:p>
        </w:tc>
        <w:tc>
          <w:tcPr>
            <w:tcW w:w="3969" w:type="dxa"/>
            <w:shd w:val="clear" w:color="auto" w:fill="auto"/>
            <w:noWrap/>
            <w:vAlign w:val="center"/>
          </w:tcPr>
          <w:p w14:paraId="1213990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下列部位应采取防烟措施：</w:t>
            </w:r>
          </w:p>
        </w:tc>
        <w:tc>
          <w:tcPr>
            <w:tcW w:w="716" w:type="dxa"/>
            <w:shd w:val="clear" w:color="auto" w:fill="auto"/>
            <w:noWrap/>
            <w:vAlign w:val="center"/>
          </w:tcPr>
          <w:p w14:paraId="14E2EEC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w:t>
            </w:r>
          </w:p>
        </w:tc>
        <w:tc>
          <w:tcPr>
            <w:tcW w:w="3827" w:type="dxa"/>
            <w:shd w:val="clear" w:color="auto" w:fill="auto"/>
            <w:noWrap/>
            <w:vAlign w:val="center"/>
          </w:tcPr>
          <w:p w14:paraId="60EEE91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消防电梯的前室或合用前室:</w:t>
            </w:r>
          </w:p>
        </w:tc>
      </w:tr>
      <w:tr w:rsidR="00F6483A" w14:paraId="61E987C3" w14:textId="77777777">
        <w:trPr>
          <w:trHeight w:val="276"/>
        </w:trPr>
        <w:tc>
          <w:tcPr>
            <w:tcW w:w="1418" w:type="dxa"/>
            <w:shd w:val="clear" w:color="auto" w:fill="auto"/>
            <w:noWrap/>
            <w:vAlign w:val="center"/>
          </w:tcPr>
          <w:p w14:paraId="4FD6ACC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8.2.1</w:t>
            </w:r>
          </w:p>
        </w:tc>
        <w:tc>
          <w:tcPr>
            <w:tcW w:w="3969" w:type="dxa"/>
            <w:shd w:val="clear" w:color="auto" w:fill="auto"/>
            <w:noWrap/>
            <w:vAlign w:val="center"/>
          </w:tcPr>
          <w:p w14:paraId="79AF0BF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下列部位应采取防烟措施：</w:t>
            </w:r>
          </w:p>
        </w:tc>
        <w:tc>
          <w:tcPr>
            <w:tcW w:w="716" w:type="dxa"/>
            <w:shd w:val="clear" w:color="auto" w:fill="auto"/>
            <w:noWrap/>
            <w:vAlign w:val="center"/>
          </w:tcPr>
          <w:p w14:paraId="4B6AA2A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w:t>
            </w:r>
          </w:p>
        </w:tc>
        <w:tc>
          <w:tcPr>
            <w:tcW w:w="3827" w:type="dxa"/>
            <w:shd w:val="clear" w:color="auto" w:fill="auto"/>
            <w:noWrap/>
            <w:vAlign w:val="center"/>
          </w:tcPr>
          <w:p w14:paraId="54EEA2D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避难层、避难间 ;</w:t>
            </w:r>
          </w:p>
        </w:tc>
      </w:tr>
      <w:tr w:rsidR="00F6483A" w14:paraId="7E99AE21" w14:textId="77777777">
        <w:trPr>
          <w:trHeight w:val="276"/>
        </w:trPr>
        <w:tc>
          <w:tcPr>
            <w:tcW w:w="1418" w:type="dxa"/>
            <w:shd w:val="clear" w:color="auto" w:fill="auto"/>
            <w:noWrap/>
            <w:vAlign w:val="center"/>
          </w:tcPr>
          <w:p w14:paraId="570A417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8.2.1</w:t>
            </w:r>
          </w:p>
        </w:tc>
        <w:tc>
          <w:tcPr>
            <w:tcW w:w="3969" w:type="dxa"/>
            <w:shd w:val="clear" w:color="auto" w:fill="auto"/>
            <w:noWrap/>
            <w:vAlign w:val="center"/>
          </w:tcPr>
          <w:p w14:paraId="3F7F701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下列部位应采取防烟措施：</w:t>
            </w:r>
          </w:p>
        </w:tc>
        <w:tc>
          <w:tcPr>
            <w:tcW w:w="716" w:type="dxa"/>
            <w:shd w:val="clear" w:color="auto" w:fill="auto"/>
            <w:noWrap/>
            <w:vAlign w:val="center"/>
          </w:tcPr>
          <w:p w14:paraId="16FB083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5</w:t>
            </w:r>
          </w:p>
        </w:tc>
        <w:tc>
          <w:tcPr>
            <w:tcW w:w="3827" w:type="dxa"/>
            <w:shd w:val="clear" w:color="auto" w:fill="auto"/>
            <w:noWrap/>
            <w:vAlign w:val="center"/>
          </w:tcPr>
          <w:p w14:paraId="377780E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避难走道的前室，地铁工程中的避难走道。</w:t>
            </w:r>
          </w:p>
        </w:tc>
      </w:tr>
      <w:tr w:rsidR="00F6483A" w14:paraId="6B0FEDF5" w14:textId="77777777">
        <w:trPr>
          <w:trHeight w:val="276"/>
        </w:trPr>
        <w:tc>
          <w:tcPr>
            <w:tcW w:w="1418" w:type="dxa"/>
            <w:shd w:val="clear" w:color="auto" w:fill="auto"/>
            <w:noWrap/>
            <w:vAlign w:val="center"/>
          </w:tcPr>
          <w:p w14:paraId="68BA245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8.2.3</w:t>
            </w:r>
          </w:p>
        </w:tc>
        <w:tc>
          <w:tcPr>
            <w:tcW w:w="3969" w:type="dxa"/>
            <w:shd w:val="clear" w:color="auto" w:fill="auto"/>
            <w:noWrap/>
            <w:vAlign w:val="center"/>
          </w:tcPr>
          <w:p w14:paraId="4812181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除敞开式汽车库、地下一层中建筑面积小于1000㎡的汽车库、地下一层中建筑面积小于1000㎡的修车库可不设置排烟设施外，其他汽车库、修车库应设置排烟设施。</w:t>
            </w:r>
          </w:p>
        </w:tc>
        <w:tc>
          <w:tcPr>
            <w:tcW w:w="716" w:type="dxa"/>
            <w:shd w:val="clear" w:color="auto" w:fill="auto"/>
            <w:noWrap/>
            <w:vAlign w:val="center"/>
          </w:tcPr>
          <w:p w14:paraId="79322FE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c>
          <w:tcPr>
            <w:tcW w:w="3827" w:type="dxa"/>
            <w:shd w:val="clear" w:color="auto" w:fill="auto"/>
            <w:noWrap/>
            <w:vAlign w:val="center"/>
          </w:tcPr>
          <w:p w14:paraId="1565523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7D41E70A" w14:textId="77777777">
        <w:trPr>
          <w:trHeight w:val="276"/>
        </w:trPr>
        <w:tc>
          <w:tcPr>
            <w:tcW w:w="9930" w:type="dxa"/>
            <w:gridSpan w:val="4"/>
            <w:shd w:val="clear" w:color="auto" w:fill="auto"/>
            <w:noWrap/>
            <w:vAlign w:val="center"/>
          </w:tcPr>
          <w:p w14:paraId="5D28B20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《建筑防烟排烟系统技术标准》</w:t>
            </w:r>
            <w:r>
              <w:rPr>
                <w:rFonts w:ascii="宋体" w:hAnsi="宋体" w:cs="宋体"/>
                <w:kern w:val="0"/>
                <w:sz w:val="20"/>
                <w:szCs w:val="20"/>
              </w:rPr>
              <w:t>GB 51251-2017</w:t>
            </w:r>
          </w:p>
        </w:tc>
      </w:tr>
      <w:tr w:rsidR="00F6483A" w14:paraId="1A774F53" w14:textId="77777777">
        <w:trPr>
          <w:trHeight w:val="276"/>
        </w:trPr>
        <w:tc>
          <w:tcPr>
            <w:tcW w:w="1418" w:type="dxa"/>
            <w:shd w:val="clear" w:color="auto" w:fill="auto"/>
            <w:noWrap/>
            <w:vAlign w:val="center"/>
          </w:tcPr>
          <w:p w14:paraId="6449758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3.1.5</w:t>
            </w:r>
          </w:p>
        </w:tc>
        <w:tc>
          <w:tcPr>
            <w:tcW w:w="3969" w:type="dxa"/>
            <w:shd w:val="clear" w:color="auto" w:fill="auto"/>
            <w:noWrap/>
            <w:vAlign w:val="center"/>
          </w:tcPr>
          <w:p w14:paraId="712F731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防烟楼梯间及其前室的机械加压送风系统的设置应符合下列规定：</w:t>
            </w:r>
          </w:p>
        </w:tc>
        <w:tc>
          <w:tcPr>
            <w:tcW w:w="716" w:type="dxa"/>
            <w:shd w:val="clear" w:color="auto" w:fill="auto"/>
            <w:noWrap/>
            <w:vAlign w:val="center"/>
          </w:tcPr>
          <w:p w14:paraId="445E530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w:t>
            </w:r>
          </w:p>
        </w:tc>
        <w:tc>
          <w:tcPr>
            <w:tcW w:w="3827" w:type="dxa"/>
            <w:shd w:val="clear" w:color="auto" w:fill="auto"/>
            <w:noWrap/>
            <w:vAlign w:val="center"/>
          </w:tcPr>
          <w:p w14:paraId="71A322B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建筑高度小于或等于50m的公共建筑、工业建筑和建筑高度小于或等于100m的住宅建筑，当采用独立前室且其仅有一个门与走道或房间相通时，可仅在楼梯间设置机械加压送风系统；</w:t>
            </w:r>
            <w:proofErr w:type="gramStart"/>
            <w:r>
              <w:rPr>
                <w:rFonts w:ascii="宋体" w:hAnsi="宋体" w:cs="宋体" w:hint="eastAsia"/>
                <w:b/>
                <w:kern w:val="0"/>
                <w:sz w:val="20"/>
                <w:szCs w:val="20"/>
              </w:rPr>
              <w:t>当独立</w:t>
            </w:r>
            <w:proofErr w:type="gramEnd"/>
            <w:r>
              <w:rPr>
                <w:rFonts w:ascii="宋体" w:hAnsi="宋体" w:cs="宋体" w:hint="eastAsia"/>
                <w:b/>
                <w:kern w:val="0"/>
                <w:sz w:val="20"/>
                <w:szCs w:val="20"/>
              </w:rPr>
              <w:t>前室有多个门时，楼梯间、独立前室应分别独立设置机械加压送风系统。</w:t>
            </w:r>
          </w:p>
        </w:tc>
      </w:tr>
      <w:tr w:rsidR="00F6483A" w14:paraId="33947573" w14:textId="77777777">
        <w:trPr>
          <w:trHeight w:val="276"/>
        </w:trPr>
        <w:tc>
          <w:tcPr>
            <w:tcW w:w="1418" w:type="dxa"/>
            <w:shd w:val="clear" w:color="auto" w:fill="auto"/>
            <w:noWrap/>
            <w:vAlign w:val="center"/>
          </w:tcPr>
          <w:p w14:paraId="6E2AE76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3.1.5</w:t>
            </w:r>
          </w:p>
        </w:tc>
        <w:tc>
          <w:tcPr>
            <w:tcW w:w="3969" w:type="dxa"/>
            <w:shd w:val="clear" w:color="auto" w:fill="auto"/>
            <w:noWrap/>
            <w:vAlign w:val="center"/>
          </w:tcPr>
          <w:p w14:paraId="7EFC933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防烟楼梯间及其前室的机械加压送风系统的设置应符合下列规定：</w:t>
            </w:r>
          </w:p>
        </w:tc>
        <w:tc>
          <w:tcPr>
            <w:tcW w:w="716" w:type="dxa"/>
            <w:shd w:val="clear" w:color="auto" w:fill="auto"/>
            <w:noWrap/>
            <w:vAlign w:val="center"/>
          </w:tcPr>
          <w:p w14:paraId="3AA795F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2</w:t>
            </w:r>
          </w:p>
        </w:tc>
        <w:tc>
          <w:tcPr>
            <w:tcW w:w="3827" w:type="dxa"/>
            <w:shd w:val="clear" w:color="auto" w:fill="auto"/>
            <w:noWrap/>
            <w:vAlign w:val="center"/>
          </w:tcPr>
          <w:p w14:paraId="4A3021F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当采用合用前室时，楼梯间、合用前室应分别独立设置机械加压送风系统。</w:t>
            </w:r>
          </w:p>
        </w:tc>
      </w:tr>
      <w:tr w:rsidR="00F6483A" w14:paraId="64AABDEE" w14:textId="77777777">
        <w:trPr>
          <w:trHeight w:val="276"/>
        </w:trPr>
        <w:tc>
          <w:tcPr>
            <w:tcW w:w="1418" w:type="dxa"/>
            <w:shd w:val="clear" w:color="auto" w:fill="auto"/>
            <w:noWrap/>
            <w:vAlign w:val="center"/>
          </w:tcPr>
          <w:p w14:paraId="616A796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3.3.6</w:t>
            </w:r>
          </w:p>
        </w:tc>
        <w:tc>
          <w:tcPr>
            <w:tcW w:w="3969" w:type="dxa"/>
            <w:shd w:val="clear" w:color="auto" w:fill="auto"/>
            <w:noWrap/>
            <w:vAlign w:val="center"/>
          </w:tcPr>
          <w:p w14:paraId="4CBFEF8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加压送风口的设置应符合下列规定：</w:t>
            </w:r>
          </w:p>
        </w:tc>
        <w:tc>
          <w:tcPr>
            <w:tcW w:w="716" w:type="dxa"/>
            <w:shd w:val="clear" w:color="auto" w:fill="auto"/>
            <w:noWrap/>
            <w:vAlign w:val="center"/>
          </w:tcPr>
          <w:p w14:paraId="7A54239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2</w:t>
            </w:r>
          </w:p>
        </w:tc>
        <w:tc>
          <w:tcPr>
            <w:tcW w:w="3827" w:type="dxa"/>
            <w:shd w:val="clear" w:color="auto" w:fill="auto"/>
            <w:noWrap/>
            <w:vAlign w:val="center"/>
          </w:tcPr>
          <w:p w14:paraId="08E56D9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前室应每层设一个常闭式加压送风口，并应设手动开启装置；</w:t>
            </w:r>
          </w:p>
        </w:tc>
      </w:tr>
      <w:tr w:rsidR="00F6483A" w14:paraId="15D4B43B" w14:textId="77777777">
        <w:trPr>
          <w:trHeight w:val="276"/>
        </w:trPr>
        <w:tc>
          <w:tcPr>
            <w:tcW w:w="1418" w:type="dxa"/>
            <w:shd w:val="clear" w:color="auto" w:fill="auto"/>
            <w:noWrap/>
            <w:vAlign w:val="center"/>
          </w:tcPr>
          <w:p w14:paraId="05453F8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3.3.7</w:t>
            </w:r>
          </w:p>
        </w:tc>
        <w:tc>
          <w:tcPr>
            <w:tcW w:w="3969" w:type="dxa"/>
            <w:shd w:val="clear" w:color="auto" w:fill="auto"/>
            <w:noWrap/>
            <w:vAlign w:val="center"/>
          </w:tcPr>
          <w:p w14:paraId="4CA2353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机械加压送风系统应采用管道送风，且不应采用土建风道。送风管道应采用不燃材料制作且内壁应光滑。当送风管道内壁为金属时，设计风速不应大于20m／s；当送风管道内壁为非金属时，设计风速不应大于15m／s；送风管道的厚度应符合现行国家标准《通风与空调工程施工质量验收规范》GB 50243的规定。</w:t>
            </w:r>
          </w:p>
        </w:tc>
        <w:tc>
          <w:tcPr>
            <w:tcW w:w="716" w:type="dxa"/>
            <w:shd w:val="clear" w:color="auto" w:fill="auto"/>
            <w:noWrap/>
            <w:vAlign w:val="center"/>
          </w:tcPr>
          <w:p w14:paraId="05E07AC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c>
          <w:tcPr>
            <w:tcW w:w="3827" w:type="dxa"/>
            <w:shd w:val="clear" w:color="auto" w:fill="auto"/>
            <w:noWrap/>
            <w:vAlign w:val="center"/>
          </w:tcPr>
          <w:p w14:paraId="0FD2676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6E7D42CC" w14:textId="77777777">
        <w:trPr>
          <w:trHeight w:val="276"/>
        </w:trPr>
        <w:tc>
          <w:tcPr>
            <w:tcW w:w="1418" w:type="dxa"/>
            <w:shd w:val="clear" w:color="auto" w:fill="auto"/>
            <w:noWrap/>
            <w:vAlign w:val="center"/>
          </w:tcPr>
          <w:p w14:paraId="1C12F38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4.1.4</w:t>
            </w:r>
          </w:p>
        </w:tc>
        <w:tc>
          <w:tcPr>
            <w:tcW w:w="3969" w:type="dxa"/>
            <w:shd w:val="clear" w:color="auto" w:fill="auto"/>
            <w:noWrap/>
            <w:vAlign w:val="center"/>
          </w:tcPr>
          <w:p w14:paraId="1E166A4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下列地上建筑或部位，当设置机械排烟系统时，尚应按本</w:t>
            </w:r>
            <w:proofErr w:type="gramStart"/>
            <w:r>
              <w:rPr>
                <w:rFonts w:ascii="宋体" w:hAnsi="宋体" w:cs="宋体" w:hint="eastAsia"/>
                <w:kern w:val="0"/>
                <w:sz w:val="20"/>
                <w:szCs w:val="20"/>
              </w:rPr>
              <w:t>标准第</w:t>
            </w:r>
            <w:proofErr w:type="gramEnd"/>
            <w:r>
              <w:rPr>
                <w:rFonts w:ascii="宋体" w:hAnsi="宋体" w:cs="宋体" w:hint="eastAsia"/>
                <w:kern w:val="0"/>
                <w:sz w:val="20"/>
                <w:szCs w:val="20"/>
              </w:rPr>
              <w:t xml:space="preserve"> 4. 4. 14 条～第 4. 4. 16 条的要求在外墙或屋顶设置固定窗：</w:t>
            </w:r>
          </w:p>
        </w:tc>
        <w:tc>
          <w:tcPr>
            <w:tcW w:w="716" w:type="dxa"/>
            <w:shd w:val="clear" w:color="auto" w:fill="auto"/>
            <w:noWrap/>
            <w:vAlign w:val="center"/>
          </w:tcPr>
          <w:p w14:paraId="5CF8CC0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w:t>
            </w:r>
          </w:p>
        </w:tc>
        <w:tc>
          <w:tcPr>
            <w:tcW w:w="3827" w:type="dxa"/>
            <w:shd w:val="clear" w:color="auto" w:fill="auto"/>
            <w:noWrap/>
            <w:vAlign w:val="center"/>
          </w:tcPr>
          <w:p w14:paraId="4FB85AB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任一层建筑面积大于 2500㎡ 的丙类厂房（仓库）；</w:t>
            </w:r>
          </w:p>
        </w:tc>
      </w:tr>
      <w:tr w:rsidR="00F6483A" w14:paraId="2435D9FF" w14:textId="77777777">
        <w:trPr>
          <w:trHeight w:val="276"/>
        </w:trPr>
        <w:tc>
          <w:tcPr>
            <w:tcW w:w="1418" w:type="dxa"/>
            <w:shd w:val="clear" w:color="auto" w:fill="auto"/>
            <w:noWrap/>
            <w:vAlign w:val="center"/>
          </w:tcPr>
          <w:p w14:paraId="567872E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4.1.4</w:t>
            </w:r>
          </w:p>
        </w:tc>
        <w:tc>
          <w:tcPr>
            <w:tcW w:w="3969" w:type="dxa"/>
            <w:shd w:val="clear" w:color="auto" w:fill="auto"/>
            <w:noWrap/>
            <w:vAlign w:val="center"/>
          </w:tcPr>
          <w:p w14:paraId="65DD369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下列地上建筑或部位，当设置机械排烟系统时，尚应按本</w:t>
            </w:r>
            <w:proofErr w:type="gramStart"/>
            <w:r>
              <w:rPr>
                <w:rFonts w:ascii="宋体" w:hAnsi="宋体" w:cs="宋体" w:hint="eastAsia"/>
                <w:kern w:val="0"/>
                <w:sz w:val="20"/>
                <w:szCs w:val="20"/>
              </w:rPr>
              <w:t>标准第</w:t>
            </w:r>
            <w:proofErr w:type="gramEnd"/>
            <w:r>
              <w:rPr>
                <w:rFonts w:ascii="宋体" w:hAnsi="宋体" w:cs="宋体" w:hint="eastAsia"/>
                <w:kern w:val="0"/>
                <w:sz w:val="20"/>
                <w:szCs w:val="20"/>
              </w:rPr>
              <w:t xml:space="preserve"> 4. 4. 14 </w:t>
            </w:r>
            <w:r>
              <w:rPr>
                <w:rFonts w:ascii="宋体" w:hAnsi="宋体" w:cs="宋体" w:hint="eastAsia"/>
                <w:kern w:val="0"/>
                <w:sz w:val="20"/>
                <w:szCs w:val="20"/>
              </w:rPr>
              <w:lastRenderedPageBreak/>
              <w:t>条～第 4. 4. 16 条的要求在外墙或屋顶设置固定窗：</w:t>
            </w:r>
          </w:p>
        </w:tc>
        <w:tc>
          <w:tcPr>
            <w:tcW w:w="716" w:type="dxa"/>
            <w:shd w:val="clear" w:color="auto" w:fill="auto"/>
            <w:noWrap/>
            <w:vAlign w:val="center"/>
          </w:tcPr>
          <w:p w14:paraId="72838EC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lastRenderedPageBreak/>
              <w:t>2</w:t>
            </w:r>
          </w:p>
        </w:tc>
        <w:tc>
          <w:tcPr>
            <w:tcW w:w="3827" w:type="dxa"/>
            <w:shd w:val="clear" w:color="auto" w:fill="auto"/>
            <w:noWrap/>
            <w:vAlign w:val="center"/>
          </w:tcPr>
          <w:p w14:paraId="3C08446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任一层建筑面积大于 3000 ㎡的商店建筑、展览建筑及类似功能的公共建筑；</w:t>
            </w:r>
          </w:p>
        </w:tc>
      </w:tr>
      <w:tr w:rsidR="00F6483A" w14:paraId="5A10D57B" w14:textId="77777777">
        <w:trPr>
          <w:trHeight w:val="276"/>
        </w:trPr>
        <w:tc>
          <w:tcPr>
            <w:tcW w:w="1418" w:type="dxa"/>
            <w:shd w:val="clear" w:color="auto" w:fill="auto"/>
            <w:noWrap/>
            <w:vAlign w:val="center"/>
          </w:tcPr>
          <w:p w14:paraId="40F8E1A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4.1.4</w:t>
            </w:r>
          </w:p>
        </w:tc>
        <w:tc>
          <w:tcPr>
            <w:tcW w:w="3969" w:type="dxa"/>
            <w:shd w:val="clear" w:color="auto" w:fill="auto"/>
            <w:noWrap/>
            <w:vAlign w:val="center"/>
          </w:tcPr>
          <w:p w14:paraId="26F5B19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下列地上建筑或部位，当设置机械排烟系统时，尚应按本</w:t>
            </w:r>
            <w:proofErr w:type="gramStart"/>
            <w:r>
              <w:rPr>
                <w:rFonts w:ascii="宋体" w:hAnsi="宋体" w:cs="宋体" w:hint="eastAsia"/>
                <w:kern w:val="0"/>
                <w:sz w:val="20"/>
                <w:szCs w:val="20"/>
              </w:rPr>
              <w:t>标准第</w:t>
            </w:r>
            <w:proofErr w:type="gramEnd"/>
            <w:r>
              <w:rPr>
                <w:rFonts w:ascii="宋体" w:hAnsi="宋体" w:cs="宋体" w:hint="eastAsia"/>
                <w:kern w:val="0"/>
                <w:sz w:val="20"/>
                <w:szCs w:val="20"/>
              </w:rPr>
              <w:t xml:space="preserve"> 4. 4. 14 条～第 4. 4. 16 条的要求在外墙或屋顶设置固定窗：</w:t>
            </w:r>
          </w:p>
        </w:tc>
        <w:tc>
          <w:tcPr>
            <w:tcW w:w="716" w:type="dxa"/>
            <w:shd w:val="clear" w:color="auto" w:fill="auto"/>
            <w:noWrap/>
            <w:vAlign w:val="center"/>
          </w:tcPr>
          <w:p w14:paraId="3AAAB33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3</w:t>
            </w:r>
          </w:p>
        </w:tc>
        <w:tc>
          <w:tcPr>
            <w:tcW w:w="3827" w:type="dxa"/>
            <w:shd w:val="clear" w:color="auto" w:fill="auto"/>
            <w:noWrap/>
            <w:vAlign w:val="center"/>
          </w:tcPr>
          <w:p w14:paraId="41AB0CA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总建筑面积大于 1000㎡的歌舞、娱乐、放映、游艺场所；</w:t>
            </w:r>
          </w:p>
        </w:tc>
      </w:tr>
      <w:tr w:rsidR="00F6483A" w14:paraId="2CDB1500" w14:textId="77777777">
        <w:trPr>
          <w:trHeight w:val="276"/>
        </w:trPr>
        <w:tc>
          <w:tcPr>
            <w:tcW w:w="1418" w:type="dxa"/>
            <w:shd w:val="clear" w:color="auto" w:fill="auto"/>
            <w:noWrap/>
            <w:vAlign w:val="center"/>
          </w:tcPr>
          <w:p w14:paraId="52DAAAB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4.1.4</w:t>
            </w:r>
          </w:p>
        </w:tc>
        <w:tc>
          <w:tcPr>
            <w:tcW w:w="3969" w:type="dxa"/>
            <w:shd w:val="clear" w:color="auto" w:fill="auto"/>
            <w:noWrap/>
            <w:vAlign w:val="center"/>
          </w:tcPr>
          <w:p w14:paraId="29D4494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下列地上建筑或部位，当设置机械排烟系统时，尚应按本</w:t>
            </w:r>
            <w:proofErr w:type="gramStart"/>
            <w:r>
              <w:rPr>
                <w:rFonts w:ascii="宋体" w:hAnsi="宋体" w:cs="宋体" w:hint="eastAsia"/>
                <w:kern w:val="0"/>
                <w:sz w:val="20"/>
                <w:szCs w:val="20"/>
              </w:rPr>
              <w:t>标准第</w:t>
            </w:r>
            <w:proofErr w:type="gramEnd"/>
            <w:r>
              <w:rPr>
                <w:rFonts w:ascii="宋体" w:hAnsi="宋体" w:cs="宋体" w:hint="eastAsia"/>
                <w:kern w:val="0"/>
                <w:sz w:val="20"/>
                <w:szCs w:val="20"/>
              </w:rPr>
              <w:t xml:space="preserve"> 4. 4. 14 条～第 4. 4. 16 条的要求在外墙或屋顶设置固定窗：</w:t>
            </w:r>
          </w:p>
        </w:tc>
        <w:tc>
          <w:tcPr>
            <w:tcW w:w="716" w:type="dxa"/>
            <w:shd w:val="clear" w:color="auto" w:fill="auto"/>
            <w:noWrap/>
            <w:vAlign w:val="center"/>
          </w:tcPr>
          <w:p w14:paraId="500C335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w:t>
            </w:r>
          </w:p>
        </w:tc>
        <w:tc>
          <w:tcPr>
            <w:tcW w:w="3827" w:type="dxa"/>
            <w:shd w:val="clear" w:color="auto" w:fill="auto"/>
            <w:noWrap/>
            <w:vAlign w:val="center"/>
          </w:tcPr>
          <w:p w14:paraId="7F1A3E7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商店建筑、展览建筑及类似功能的公共建筑中长度大于60m 的走道；</w:t>
            </w:r>
          </w:p>
        </w:tc>
      </w:tr>
      <w:tr w:rsidR="00F6483A" w14:paraId="5BB9FDCE" w14:textId="77777777">
        <w:trPr>
          <w:trHeight w:val="276"/>
        </w:trPr>
        <w:tc>
          <w:tcPr>
            <w:tcW w:w="1418" w:type="dxa"/>
            <w:shd w:val="clear" w:color="auto" w:fill="auto"/>
            <w:noWrap/>
            <w:vAlign w:val="center"/>
          </w:tcPr>
          <w:p w14:paraId="6BC17CA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4.1.4</w:t>
            </w:r>
          </w:p>
        </w:tc>
        <w:tc>
          <w:tcPr>
            <w:tcW w:w="3969" w:type="dxa"/>
            <w:shd w:val="clear" w:color="auto" w:fill="auto"/>
            <w:noWrap/>
            <w:vAlign w:val="center"/>
          </w:tcPr>
          <w:p w14:paraId="78D758A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下列地上建筑或部位，当设置机械排烟系统时，尚应按本</w:t>
            </w:r>
            <w:proofErr w:type="gramStart"/>
            <w:r>
              <w:rPr>
                <w:rFonts w:ascii="宋体" w:hAnsi="宋体" w:cs="宋体" w:hint="eastAsia"/>
                <w:kern w:val="0"/>
                <w:sz w:val="20"/>
                <w:szCs w:val="20"/>
              </w:rPr>
              <w:t>标准第</w:t>
            </w:r>
            <w:proofErr w:type="gramEnd"/>
            <w:r>
              <w:rPr>
                <w:rFonts w:ascii="宋体" w:hAnsi="宋体" w:cs="宋体" w:hint="eastAsia"/>
                <w:kern w:val="0"/>
                <w:sz w:val="20"/>
                <w:szCs w:val="20"/>
              </w:rPr>
              <w:t xml:space="preserve"> 4. 4. 14 条～第 4. 4. 16 条的要求在外墙或屋顶设置固定窗：</w:t>
            </w:r>
          </w:p>
        </w:tc>
        <w:tc>
          <w:tcPr>
            <w:tcW w:w="716" w:type="dxa"/>
            <w:shd w:val="clear" w:color="auto" w:fill="auto"/>
            <w:noWrap/>
            <w:vAlign w:val="center"/>
          </w:tcPr>
          <w:p w14:paraId="7871A83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5</w:t>
            </w:r>
          </w:p>
        </w:tc>
        <w:tc>
          <w:tcPr>
            <w:tcW w:w="3827" w:type="dxa"/>
            <w:shd w:val="clear" w:color="auto" w:fill="auto"/>
            <w:noWrap/>
            <w:vAlign w:val="center"/>
          </w:tcPr>
          <w:p w14:paraId="3B4EDE7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靠外墙或贯通至建筑屋顶的中庭。</w:t>
            </w:r>
          </w:p>
        </w:tc>
      </w:tr>
      <w:tr w:rsidR="00F6483A" w14:paraId="2A397FFA" w14:textId="77777777">
        <w:trPr>
          <w:trHeight w:val="276"/>
        </w:trPr>
        <w:tc>
          <w:tcPr>
            <w:tcW w:w="1418" w:type="dxa"/>
            <w:shd w:val="clear" w:color="auto" w:fill="auto"/>
            <w:noWrap/>
            <w:vAlign w:val="center"/>
          </w:tcPr>
          <w:p w14:paraId="094AC1F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4.2.3</w:t>
            </w:r>
          </w:p>
        </w:tc>
        <w:tc>
          <w:tcPr>
            <w:tcW w:w="3969" w:type="dxa"/>
            <w:shd w:val="clear" w:color="auto" w:fill="auto"/>
            <w:noWrap/>
            <w:vAlign w:val="center"/>
          </w:tcPr>
          <w:p w14:paraId="140023C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设置排烟设施的建筑内，敞开楼梯和自动扶梯穿越楼板的开口部应</w:t>
            </w:r>
            <w:proofErr w:type="gramStart"/>
            <w:r>
              <w:rPr>
                <w:rFonts w:ascii="宋体" w:hAnsi="宋体" w:cs="宋体" w:hint="eastAsia"/>
                <w:kern w:val="0"/>
                <w:sz w:val="20"/>
                <w:szCs w:val="20"/>
              </w:rPr>
              <w:t>设置挡烟垂壁</w:t>
            </w:r>
            <w:proofErr w:type="gramEnd"/>
            <w:r>
              <w:rPr>
                <w:rFonts w:ascii="宋体" w:hAnsi="宋体" w:cs="宋体" w:hint="eastAsia"/>
                <w:kern w:val="0"/>
                <w:sz w:val="20"/>
                <w:szCs w:val="20"/>
              </w:rPr>
              <w:t>等设施。</w:t>
            </w:r>
          </w:p>
        </w:tc>
        <w:tc>
          <w:tcPr>
            <w:tcW w:w="716" w:type="dxa"/>
            <w:shd w:val="clear" w:color="auto" w:fill="auto"/>
            <w:noWrap/>
            <w:vAlign w:val="center"/>
          </w:tcPr>
          <w:p w14:paraId="64697D9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827" w:type="dxa"/>
            <w:shd w:val="clear" w:color="auto" w:fill="auto"/>
            <w:noWrap/>
            <w:vAlign w:val="center"/>
          </w:tcPr>
          <w:p w14:paraId="3E03935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1FCA3F0D" w14:textId="77777777">
        <w:trPr>
          <w:trHeight w:val="276"/>
        </w:trPr>
        <w:tc>
          <w:tcPr>
            <w:tcW w:w="1418" w:type="dxa"/>
            <w:shd w:val="clear" w:color="auto" w:fill="auto"/>
            <w:noWrap/>
            <w:vAlign w:val="center"/>
          </w:tcPr>
          <w:p w14:paraId="7AEF52D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4.2.4</w:t>
            </w:r>
          </w:p>
        </w:tc>
        <w:tc>
          <w:tcPr>
            <w:tcW w:w="3969" w:type="dxa"/>
            <w:shd w:val="clear" w:color="auto" w:fill="auto"/>
            <w:noWrap/>
            <w:vAlign w:val="center"/>
          </w:tcPr>
          <w:p w14:paraId="4A49E4B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公共建筑、工业建筑防烟分区的最大允许面积及其长</w:t>
            </w:r>
            <w:proofErr w:type="gramStart"/>
            <w:r>
              <w:rPr>
                <w:rFonts w:ascii="宋体" w:hAnsi="宋体" w:cs="宋体" w:hint="eastAsia"/>
                <w:kern w:val="0"/>
                <w:sz w:val="20"/>
                <w:szCs w:val="20"/>
              </w:rPr>
              <w:t>边最大</w:t>
            </w:r>
            <w:proofErr w:type="gramEnd"/>
            <w:r>
              <w:rPr>
                <w:rFonts w:ascii="宋体" w:hAnsi="宋体" w:cs="宋体" w:hint="eastAsia"/>
                <w:kern w:val="0"/>
                <w:sz w:val="20"/>
                <w:szCs w:val="20"/>
              </w:rPr>
              <w:t>允许长度应符合表 4. 2. 4的规定，当工业建筑采用自然排烟系统时，其防烟分区的长边长度尚不应大于建筑内空间净高的8倍。</w:t>
            </w:r>
          </w:p>
        </w:tc>
        <w:tc>
          <w:tcPr>
            <w:tcW w:w="716" w:type="dxa"/>
            <w:shd w:val="clear" w:color="auto" w:fill="auto"/>
            <w:noWrap/>
            <w:vAlign w:val="center"/>
          </w:tcPr>
          <w:p w14:paraId="0FD7F57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827" w:type="dxa"/>
            <w:shd w:val="clear" w:color="auto" w:fill="auto"/>
            <w:noWrap/>
            <w:vAlign w:val="center"/>
          </w:tcPr>
          <w:p w14:paraId="6AF04D1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664A2555" w14:textId="77777777">
        <w:trPr>
          <w:trHeight w:val="276"/>
        </w:trPr>
        <w:tc>
          <w:tcPr>
            <w:tcW w:w="1418" w:type="dxa"/>
            <w:shd w:val="clear" w:color="auto" w:fill="auto"/>
            <w:noWrap/>
            <w:vAlign w:val="center"/>
          </w:tcPr>
          <w:p w14:paraId="2CE1AB8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4.3.3</w:t>
            </w:r>
          </w:p>
        </w:tc>
        <w:tc>
          <w:tcPr>
            <w:tcW w:w="3969" w:type="dxa"/>
            <w:shd w:val="clear" w:color="auto" w:fill="auto"/>
            <w:noWrap/>
            <w:vAlign w:val="center"/>
          </w:tcPr>
          <w:p w14:paraId="687DBFF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自然排烟窗（口）应设置在排烟区域的顶部或外墙，并应符合下列规定：</w:t>
            </w:r>
          </w:p>
        </w:tc>
        <w:tc>
          <w:tcPr>
            <w:tcW w:w="716" w:type="dxa"/>
            <w:shd w:val="clear" w:color="auto" w:fill="auto"/>
            <w:noWrap/>
            <w:vAlign w:val="center"/>
          </w:tcPr>
          <w:p w14:paraId="3B3A5ED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w:t>
            </w:r>
          </w:p>
        </w:tc>
        <w:tc>
          <w:tcPr>
            <w:tcW w:w="3827" w:type="dxa"/>
            <w:shd w:val="clear" w:color="auto" w:fill="auto"/>
            <w:noWrap/>
            <w:vAlign w:val="center"/>
          </w:tcPr>
          <w:p w14:paraId="49553E7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当设置在外墙上时，自然排烟窗（口）应在</w:t>
            </w:r>
            <w:proofErr w:type="gramStart"/>
            <w:r>
              <w:rPr>
                <w:rFonts w:ascii="宋体" w:hAnsi="宋体" w:cs="宋体" w:hint="eastAsia"/>
                <w:kern w:val="0"/>
                <w:sz w:val="20"/>
                <w:szCs w:val="20"/>
              </w:rPr>
              <w:t>储烟仓</w:t>
            </w:r>
            <w:proofErr w:type="gramEnd"/>
            <w:r>
              <w:rPr>
                <w:rFonts w:ascii="宋体" w:hAnsi="宋体" w:cs="宋体" w:hint="eastAsia"/>
                <w:kern w:val="0"/>
                <w:sz w:val="20"/>
                <w:szCs w:val="20"/>
              </w:rPr>
              <w:t>以内，但走道、室内空间净高不大于3m的区域的自然排烟窗（口）可设置在室内净高度的1／2以上；</w:t>
            </w:r>
          </w:p>
        </w:tc>
      </w:tr>
      <w:tr w:rsidR="00F6483A" w14:paraId="4F672C0F" w14:textId="77777777">
        <w:trPr>
          <w:trHeight w:val="276"/>
        </w:trPr>
        <w:tc>
          <w:tcPr>
            <w:tcW w:w="1418" w:type="dxa"/>
            <w:shd w:val="clear" w:color="auto" w:fill="auto"/>
            <w:noWrap/>
            <w:vAlign w:val="center"/>
          </w:tcPr>
          <w:p w14:paraId="4587205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4.3.3</w:t>
            </w:r>
          </w:p>
        </w:tc>
        <w:tc>
          <w:tcPr>
            <w:tcW w:w="3969" w:type="dxa"/>
            <w:shd w:val="clear" w:color="auto" w:fill="auto"/>
            <w:noWrap/>
            <w:vAlign w:val="center"/>
          </w:tcPr>
          <w:p w14:paraId="6BF1A4F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自然排烟窗（口）应设置在排烟区域的顶部或外墙，并应符合下列规定：</w:t>
            </w:r>
          </w:p>
        </w:tc>
        <w:tc>
          <w:tcPr>
            <w:tcW w:w="716" w:type="dxa"/>
            <w:shd w:val="clear" w:color="auto" w:fill="auto"/>
            <w:noWrap/>
            <w:vAlign w:val="center"/>
          </w:tcPr>
          <w:p w14:paraId="30528A5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2</w:t>
            </w:r>
          </w:p>
        </w:tc>
        <w:tc>
          <w:tcPr>
            <w:tcW w:w="3827" w:type="dxa"/>
            <w:shd w:val="clear" w:color="auto" w:fill="auto"/>
            <w:noWrap/>
            <w:vAlign w:val="center"/>
          </w:tcPr>
          <w:p w14:paraId="6993350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自然排烟窗（口）的开启形式应有利于火灾烟气的排出；</w:t>
            </w:r>
          </w:p>
        </w:tc>
      </w:tr>
      <w:tr w:rsidR="00F6483A" w14:paraId="702DB93D" w14:textId="77777777">
        <w:trPr>
          <w:trHeight w:val="276"/>
        </w:trPr>
        <w:tc>
          <w:tcPr>
            <w:tcW w:w="1418" w:type="dxa"/>
            <w:shd w:val="clear" w:color="auto" w:fill="auto"/>
            <w:noWrap/>
            <w:vAlign w:val="center"/>
          </w:tcPr>
          <w:p w14:paraId="44120A5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4.3.3</w:t>
            </w:r>
          </w:p>
        </w:tc>
        <w:tc>
          <w:tcPr>
            <w:tcW w:w="3969" w:type="dxa"/>
            <w:shd w:val="clear" w:color="auto" w:fill="auto"/>
            <w:noWrap/>
            <w:vAlign w:val="center"/>
          </w:tcPr>
          <w:p w14:paraId="0323DC7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自然排烟窗（口）应设置在排烟区域的顶部或外墙，并应符合下列规定：</w:t>
            </w:r>
          </w:p>
        </w:tc>
        <w:tc>
          <w:tcPr>
            <w:tcW w:w="716" w:type="dxa"/>
            <w:shd w:val="clear" w:color="auto" w:fill="auto"/>
            <w:noWrap/>
            <w:vAlign w:val="center"/>
          </w:tcPr>
          <w:p w14:paraId="11CC81F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3</w:t>
            </w:r>
          </w:p>
        </w:tc>
        <w:tc>
          <w:tcPr>
            <w:tcW w:w="3827" w:type="dxa"/>
            <w:shd w:val="clear" w:color="auto" w:fill="auto"/>
            <w:noWrap/>
            <w:vAlign w:val="center"/>
          </w:tcPr>
          <w:p w14:paraId="6DA1B87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当房间面积不大于200m2时，自然排烟窗（口）的开启方向可不限；</w:t>
            </w:r>
          </w:p>
        </w:tc>
      </w:tr>
      <w:tr w:rsidR="00F6483A" w14:paraId="65D898E0" w14:textId="77777777">
        <w:trPr>
          <w:trHeight w:val="276"/>
        </w:trPr>
        <w:tc>
          <w:tcPr>
            <w:tcW w:w="1418" w:type="dxa"/>
            <w:shd w:val="clear" w:color="auto" w:fill="auto"/>
            <w:noWrap/>
            <w:vAlign w:val="center"/>
          </w:tcPr>
          <w:p w14:paraId="2528527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4.3.3</w:t>
            </w:r>
          </w:p>
        </w:tc>
        <w:tc>
          <w:tcPr>
            <w:tcW w:w="3969" w:type="dxa"/>
            <w:shd w:val="clear" w:color="auto" w:fill="auto"/>
            <w:noWrap/>
            <w:vAlign w:val="center"/>
          </w:tcPr>
          <w:p w14:paraId="16F0A26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自然排烟窗（口）应设置在排烟区域的顶部或外墙，并应符合下列规定：</w:t>
            </w:r>
          </w:p>
        </w:tc>
        <w:tc>
          <w:tcPr>
            <w:tcW w:w="716" w:type="dxa"/>
            <w:shd w:val="clear" w:color="auto" w:fill="auto"/>
            <w:noWrap/>
            <w:vAlign w:val="center"/>
          </w:tcPr>
          <w:p w14:paraId="289431D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5</w:t>
            </w:r>
          </w:p>
        </w:tc>
        <w:tc>
          <w:tcPr>
            <w:tcW w:w="3827" w:type="dxa"/>
            <w:shd w:val="clear" w:color="auto" w:fill="auto"/>
            <w:noWrap/>
            <w:vAlign w:val="center"/>
          </w:tcPr>
          <w:p w14:paraId="584839A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设置在防火墙两侧的自然排烟窗（口）之间最近边缘的水平距离不应小于2.0m。</w:t>
            </w:r>
          </w:p>
        </w:tc>
      </w:tr>
      <w:tr w:rsidR="00F6483A" w14:paraId="0EFF9926" w14:textId="77777777">
        <w:trPr>
          <w:trHeight w:val="276"/>
        </w:trPr>
        <w:tc>
          <w:tcPr>
            <w:tcW w:w="1418" w:type="dxa"/>
            <w:shd w:val="clear" w:color="auto" w:fill="auto"/>
            <w:noWrap/>
            <w:vAlign w:val="center"/>
          </w:tcPr>
          <w:p w14:paraId="416DC81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4.4.4</w:t>
            </w:r>
          </w:p>
        </w:tc>
        <w:tc>
          <w:tcPr>
            <w:tcW w:w="3969" w:type="dxa"/>
            <w:shd w:val="clear" w:color="auto" w:fill="auto"/>
            <w:noWrap/>
            <w:vAlign w:val="center"/>
          </w:tcPr>
          <w:p w14:paraId="2BA1870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排烟风机</w:t>
            </w:r>
            <w:proofErr w:type="gramStart"/>
            <w:r>
              <w:rPr>
                <w:rFonts w:ascii="宋体" w:hAnsi="宋体" w:cs="宋体" w:hint="eastAsia"/>
                <w:kern w:val="0"/>
                <w:sz w:val="20"/>
                <w:szCs w:val="20"/>
              </w:rPr>
              <w:t>宜设置</w:t>
            </w:r>
            <w:proofErr w:type="gramEnd"/>
            <w:r>
              <w:rPr>
                <w:rFonts w:ascii="宋体" w:hAnsi="宋体" w:cs="宋体" w:hint="eastAsia"/>
                <w:kern w:val="0"/>
                <w:sz w:val="20"/>
                <w:szCs w:val="20"/>
              </w:rPr>
              <w:t>在排烟系统的最高处，烟气出口宜朝上，并应高于加压送风机和补风机的进风口，两者垂直距离或水平距离应符合本标准第3.3.5条第3款的规定。</w:t>
            </w:r>
          </w:p>
        </w:tc>
        <w:tc>
          <w:tcPr>
            <w:tcW w:w="716" w:type="dxa"/>
            <w:shd w:val="clear" w:color="auto" w:fill="auto"/>
            <w:noWrap/>
            <w:vAlign w:val="center"/>
          </w:tcPr>
          <w:p w14:paraId="6EC5D04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827" w:type="dxa"/>
            <w:shd w:val="clear" w:color="auto" w:fill="auto"/>
            <w:noWrap/>
            <w:vAlign w:val="center"/>
          </w:tcPr>
          <w:p w14:paraId="35D3877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3DE01253" w14:textId="77777777">
        <w:trPr>
          <w:trHeight w:val="276"/>
        </w:trPr>
        <w:tc>
          <w:tcPr>
            <w:tcW w:w="1418" w:type="dxa"/>
            <w:shd w:val="clear" w:color="auto" w:fill="auto"/>
            <w:noWrap/>
            <w:vAlign w:val="center"/>
          </w:tcPr>
          <w:p w14:paraId="7EA308E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lastRenderedPageBreak/>
              <w:t>4.4.7</w:t>
            </w:r>
          </w:p>
        </w:tc>
        <w:tc>
          <w:tcPr>
            <w:tcW w:w="3969" w:type="dxa"/>
            <w:shd w:val="clear" w:color="auto" w:fill="auto"/>
            <w:noWrap/>
            <w:vAlign w:val="center"/>
          </w:tcPr>
          <w:p w14:paraId="4F98F49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机械排烟系统应采用管道排烟，且不应采用土建风道。排烟管道应采用不燃材料制作且内壁应光滑。当排烟管道内壁为金属时，管道设计风速不应大于20m／s；当排烟管道内壁为非金属时，管道设计风速不应大于15m／s；排烟管道的厚度应按现行国家标准《通风与空调工程施工质量验收规范》GB 50243的有关规定执行。</w:t>
            </w:r>
          </w:p>
        </w:tc>
        <w:tc>
          <w:tcPr>
            <w:tcW w:w="716" w:type="dxa"/>
            <w:shd w:val="clear" w:color="auto" w:fill="auto"/>
            <w:noWrap/>
            <w:vAlign w:val="center"/>
          </w:tcPr>
          <w:p w14:paraId="39ECE02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c>
          <w:tcPr>
            <w:tcW w:w="3827" w:type="dxa"/>
            <w:shd w:val="clear" w:color="auto" w:fill="auto"/>
            <w:noWrap/>
            <w:vAlign w:val="center"/>
          </w:tcPr>
          <w:p w14:paraId="4F60566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62E1B775" w14:textId="77777777">
        <w:trPr>
          <w:trHeight w:val="276"/>
        </w:trPr>
        <w:tc>
          <w:tcPr>
            <w:tcW w:w="1418" w:type="dxa"/>
            <w:shd w:val="clear" w:color="auto" w:fill="auto"/>
            <w:noWrap/>
            <w:vAlign w:val="center"/>
          </w:tcPr>
          <w:p w14:paraId="582BD09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4.4.10</w:t>
            </w:r>
          </w:p>
        </w:tc>
        <w:tc>
          <w:tcPr>
            <w:tcW w:w="3969" w:type="dxa"/>
            <w:shd w:val="clear" w:color="auto" w:fill="auto"/>
            <w:noWrap/>
            <w:vAlign w:val="center"/>
          </w:tcPr>
          <w:p w14:paraId="23EF2EC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排烟管道下列部位应设置排烟防火阀：</w:t>
            </w:r>
          </w:p>
        </w:tc>
        <w:tc>
          <w:tcPr>
            <w:tcW w:w="716" w:type="dxa"/>
            <w:shd w:val="clear" w:color="auto" w:fill="auto"/>
            <w:noWrap/>
            <w:vAlign w:val="center"/>
          </w:tcPr>
          <w:p w14:paraId="29E1E83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w:t>
            </w:r>
          </w:p>
        </w:tc>
        <w:tc>
          <w:tcPr>
            <w:tcW w:w="3827" w:type="dxa"/>
            <w:shd w:val="clear" w:color="auto" w:fill="auto"/>
            <w:noWrap/>
            <w:vAlign w:val="center"/>
          </w:tcPr>
          <w:p w14:paraId="5A96B66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垂直风管与每层水平风管交接处的水平管段上；</w:t>
            </w:r>
          </w:p>
        </w:tc>
      </w:tr>
      <w:tr w:rsidR="00F6483A" w14:paraId="1C2AB64F" w14:textId="77777777">
        <w:trPr>
          <w:trHeight w:val="276"/>
        </w:trPr>
        <w:tc>
          <w:tcPr>
            <w:tcW w:w="1418" w:type="dxa"/>
            <w:shd w:val="clear" w:color="auto" w:fill="auto"/>
            <w:noWrap/>
            <w:vAlign w:val="center"/>
          </w:tcPr>
          <w:p w14:paraId="0847FC5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4.4.10</w:t>
            </w:r>
          </w:p>
        </w:tc>
        <w:tc>
          <w:tcPr>
            <w:tcW w:w="3969" w:type="dxa"/>
            <w:shd w:val="clear" w:color="auto" w:fill="auto"/>
            <w:noWrap/>
            <w:vAlign w:val="center"/>
          </w:tcPr>
          <w:p w14:paraId="4CA9551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排烟管道下列部位应设置排烟防火阀：</w:t>
            </w:r>
          </w:p>
        </w:tc>
        <w:tc>
          <w:tcPr>
            <w:tcW w:w="716" w:type="dxa"/>
            <w:shd w:val="clear" w:color="auto" w:fill="auto"/>
            <w:noWrap/>
            <w:vAlign w:val="center"/>
          </w:tcPr>
          <w:p w14:paraId="17328DB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w:t>
            </w:r>
          </w:p>
        </w:tc>
        <w:tc>
          <w:tcPr>
            <w:tcW w:w="3827" w:type="dxa"/>
            <w:shd w:val="clear" w:color="auto" w:fill="auto"/>
            <w:noWrap/>
            <w:vAlign w:val="center"/>
          </w:tcPr>
          <w:p w14:paraId="0973024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排烟风机入口处；</w:t>
            </w:r>
          </w:p>
        </w:tc>
      </w:tr>
      <w:tr w:rsidR="00F6483A" w14:paraId="7EDE5576" w14:textId="77777777">
        <w:trPr>
          <w:trHeight w:val="276"/>
        </w:trPr>
        <w:tc>
          <w:tcPr>
            <w:tcW w:w="1418" w:type="dxa"/>
            <w:shd w:val="clear" w:color="auto" w:fill="auto"/>
            <w:noWrap/>
            <w:vAlign w:val="center"/>
          </w:tcPr>
          <w:p w14:paraId="2DA0B2B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4.4.10</w:t>
            </w:r>
          </w:p>
        </w:tc>
        <w:tc>
          <w:tcPr>
            <w:tcW w:w="3969" w:type="dxa"/>
            <w:shd w:val="clear" w:color="auto" w:fill="auto"/>
            <w:noWrap/>
            <w:vAlign w:val="center"/>
          </w:tcPr>
          <w:p w14:paraId="08F5E5C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排烟管道下列部位应设置排烟防火阀：</w:t>
            </w:r>
          </w:p>
        </w:tc>
        <w:tc>
          <w:tcPr>
            <w:tcW w:w="716" w:type="dxa"/>
            <w:shd w:val="clear" w:color="auto" w:fill="auto"/>
            <w:noWrap/>
            <w:vAlign w:val="center"/>
          </w:tcPr>
          <w:p w14:paraId="5C7D23C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w:t>
            </w:r>
          </w:p>
        </w:tc>
        <w:tc>
          <w:tcPr>
            <w:tcW w:w="3827" w:type="dxa"/>
            <w:shd w:val="clear" w:color="auto" w:fill="auto"/>
            <w:noWrap/>
            <w:vAlign w:val="center"/>
          </w:tcPr>
          <w:p w14:paraId="47D2D91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穿越防火分区处。</w:t>
            </w:r>
          </w:p>
        </w:tc>
      </w:tr>
      <w:tr w:rsidR="00F6483A" w14:paraId="7D7619E1" w14:textId="77777777">
        <w:trPr>
          <w:trHeight w:val="276"/>
        </w:trPr>
        <w:tc>
          <w:tcPr>
            <w:tcW w:w="1418" w:type="dxa"/>
            <w:shd w:val="clear" w:color="auto" w:fill="auto"/>
            <w:noWrap/>
            <w:vAlign w:val="center"/>
          </w:tcPr>
          <w:p w14:paraId="32818C7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4.4.12</w:t>
            </w:r>
          </w:p>
        </w:tc>
        <w:tc>
          <w:tcPr>
            <w:tcW w:w="3969" w:type="dxa"/>
            <w:shd w:val="clear" w:color="auto" w:fill="auto"/>
            <w:noWrap/>
            <w:vAlign w:val="center"/>
          </w:tcPr>
          <w:p w14:paraId="2EF6DA7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排烟口的设置应按本标准第4.6.3条经计算确定，且防烟分区内任一点与最近的排烟口之间的水平距离不应大于30m。除本标准第4.4.13条规定的情况以外，排烟口的设置尚应符合下列规定：</w:t>
            </w:r>
          </w:p>
        </w:tc>
        <w:tc>
          <w:tcPr>
            <w:tcW w:w="716" w:type="dxa"/>
            <w:shd w:val="clear" w:color="auto" w:fill="auto"/>
            <w:noWrap/>
            <w:vAlign w:val="center"/>
          </w:tcPr>
          <w:p w14:paraId="4F28FA2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2</w:t>
            </w:r>
          </w:p>
        </w:tc>
        <w:tc>
          <w:tcPr>
            <w:tcW w:w="3827" w:type="dxa"/>
            <w:shd w:val="clear" w:color="auto" w:fill="auto"/>
            <w:noWrap/>
            <w:vAlign w:val="center"/>
          </w:tcPr>
          <w:p w14:paraId="72107C1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排烟口应</w:t>
            </w:r>
            <w:proofErr w:type="gramStart"/>
            <w:r>
              <w:rPr>
                <w:rFonts w:ascii="宋体" w:hAnsi="宋体" w:cs="宋体" w:hint="eastAsia"/>
                <w:kern w:val="0"/>
                <w:sz w:val="20"/>
                <w:szCs w:val="20"/>
              </w:rPr>
              <w:t>设在储烟仓内</w:t>
            </w:r>
            <w:proofErr w:type="gramEnd"/>
            <w:r>
              <w:rPr>
                <w:rFonts w:ascii="宋体" w:hAnsi="宋体" w:cs="宋体" w:hint="eastAsia"/>
                <w:kern w:val="0"/>
                <w:sz w:val="20"/>
                <w:szCs w:val="20"/>
              </w:rPr>
              <w:t>，但走道、室内空间净高不大于3m的区域，其排烟口可设置在其净空高度的1／2以上；当设置在侧墙时，吊顶与其最近边缘的距离不应大于0.5m。</w:t>
            </w:r>
          </w:p>
        </w:tc>
      </w:tr>
      <w:tr w:rsidR="00F6483A" w14:paraId="67A53CA5" w14:textId="77777777">
        <w:trPr>
          <w:trHeight w:val="276"/>
        </w:trPr>
        <w:tc>
          <w:tcPr>
            <w:tcW w:w="1418" w:type="dxa"/>
            <w:shd w:val="clear" w:color="auto" w:fill="auto"/>
            <w:noWrap/>
            <w:vAlign w:val="center"/>
          </w:tcPr>
          <w:p w14:paraId="36CBD98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4.4.15</w:t>
            </w:r>
          </w:p>
        </w:tc>
        <w:tc>
          <w:tcPr>
            <w:tcW w:w="3969" w:type="dxa"/>
            <w:shd w:val="clear" w:color="auto" w:fill="auto"/>
            <w:noWrap/>
            <w:vAlign w:val="center"/>
          </w:tcPr>
          <w:p w14:paraId="4564F59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固定窗的设置和有效面积应符合下列规定：</w:t>
            </w:r>
          </w:p>
        </w:tc>
        <w:tc>
          <w:tcPr>
            <w:tcW w:w="716" w:type="dxa"/>
            <w:shd w:val="clear" w:color="auto" w:fill="auto"/>
            <w:noWrap/>
            <w:vAlign w:val="center"/>
          </w:tcPr>
          <w:p w14:paraId="4D2DC09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w:t>
            </w:r>
          </w:p>
        </w:tc>
        <w:tc>
          <w:tcPr>
            <w:tcW w:w="3827" w:type="dxa"/>
            <w:shd w:val="clear" w:color="auto" w:fill="auto"/>
            <w:noWrap/>
            <w:vAlign w:val="center"/>
          </w:tcPr>
          <w:p w14:paraId="6F42904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设置在顶层区域的固定窗，其总面积不应小于楼地面面积的2％。</w:t>
            </w:r>
          </w:p>
        </w:tc>
      </w:tr>
      <w:tr w:rsidR="00F6483A" w14:paraId="3E069405" w14:textId="77777777">
        <w:trPr>
          <w:trHeight w:val="276"/>
        </w:trPr>
        <w:tc>
          <w:tcPr>
            <w:tcW w:w="1418" w:type="dxa"/>
            <w:shd w:val="clear" w:color="auto" w:fill="auto"/>
            <w:noWrap/>
            <w:vAlign w:val="center"/>
          </w:tcPr>
          <w:p w14:paraId="49146BC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4.4.15</w:t>
            </w:r>
          </w:p>
        </w:tc>
        <w:tc>
          <w:tcPr>
            <w:tcW w:w="3969" w:type="dxa"/>
            <w:shd w:val="clear" w:color="auto" w:fill="auto"/>
            <w:noWrap/>
            <w:vAlign w:val="center"/>
          </w:tcPr>
          <w:p w14:paraId="2F7738A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固定窗的设置和有效面积应符合下列规定：</w:t>
            </w:r>
          </w:p>
        </w:tc>
        <w:tc>
          <w:tcPr>
            <w:tcW w:w="716" w:type="dxa"/>
            <w:shd w:val="clear" w:color="auto" w:fill="auto"/>
            <w:noWrap/>
            <w:vAlign w:val="center"/>
          </w:tcPr>
          <w:p w14:paraId="0BC4976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3</w:t>
            </w:r>
          </w:p>
        </w:tc>
        <w:tc>
          <w:tcPr>
            <w:tcW w:w="3827" w:type="dxa"/>
            <w:shd w:val="clear" w:color="auto" w:fill="auto"/>
            <w:noWrap/>
            <w:vAlign w:val="center"/>
          </w:tcPr>
          <w:p w14:paraId="0FF17AF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设置在中庭区域的固定窗，其总面积不应小于中庭楼地面面积的5％。</w:t>
            </w:r>
          </w:p>
        </w:tc>
      </w:tr>
      <w:tr w:rsidR="00F6483A" w14:paraId="5AE7A579" w14:textId="77777777">
        <w:trPr>
          <w:trHeight w:val="276"/>
        </w:trPr>
        <w:tc>
          <w:tcPr>
            <w:tcW w:w="1418" w:type="dxa"/>
            <w:shd w:val="clear" w:color="auto" w:fill="auto"/>
            <w:noWrap/>
            <w:vAlign w:val="center"/>
          </w:tcPr>
          <w:p w14:paraId="1D69523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4.5.1</w:t>
            </w:r>
          </w:p>
        </w:tc>
        <w:tc>
          <w:tcPr>
            <w:tcW w:w="3969" w:type="dxa"/>
            <w:shd w:val="clear" w:color="auto" w:fill="auto"/>
            <w:noWrap/>
            <w:vAlign w:val="center"/>
          </w:tcPr>
          <w:p w14:paraId="6C82FB7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除地上建筑的走道或建筑面积小于500m²的房间外，设置排烟系统的场所应设置补风系统。</w:t>
            </w:r>
          </w:p>
        </w:tc>
        <w:tc>
          <w:tcPr>
            <w:tcW w:w="716" w:type="dxa"/>
            <w:shd w:val="clear" w:color="auto" w:fill="auto"/>
            <w:noWrap/>
            <w:vAlign w:val="center"/>
          </w:tcPr>
          <w:p w14:paraId="77F6D48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c>
          <w:tcPr>
            <w:tcW w:w="3827" w:type="dxa"/>
            <w:shd w:val="clear" w:color="auto" w:fill="auto"/>
            <w:noWrap/>
            <w:vAlign w:val="center"/>
          </w:tcPr>
          <w:p w14:paraId="534360D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206DDDE1" w14:textId="77777777">
        <w:trPr>
          <w:trHeight w:val="276"/>
        </w:trPr>
        <w:tc>
          <w:tcPr>
            <w:tcW w:w="1418" w:type="dxa"/>
            <w:shd w:val="clear" w:color="auto" w:fill="auto"/>
            <w:noWrap/>
            <w:vAlign w:val="center"/>
          </w:tcPr>
          <w:p w14:paraId="03C3ECB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4.5.4</w:t>
            </w:r>
          </w:p>
        </w:tc>
        <w:tc>
          <w:tcPr>
            <w:tcW w:w="3969" w:type="dxa"/>
            <w:shd w:val="clear" w:color="auto" w:fill="auto"/>
            <w:noWrap/>
            <w:vAlign w:val="center"/>
          </w:tcPr>
          <w:p w14:paraId="0E5D3FE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补</w:t>
            </w:r>
            <w:proofErr w:type="gramStart"/>
            <w:r>
              <w:rPr>
                <w:rFonts w:ascii="宋体" w:hAnsi="宋体" w:cs="宋体" w:hint="eastAsia"/>
                <w:kern w:val="0"/>
                <w:sz w:val="20"/>
                <w:szCs w:val="20"/>
              </w:rPr>
              <w:t>风口与</w:t>
            </w:r>
            <w:proofErr w:type="gramEnd"/>
            <w:r>
              <w:rPr>
                <w:rFonts w:ascii="宋体" w:hAnsi="宋体" w:cs="宋体" w:hint="eastAsia"/>
                <w:kern w:val="0"/>
                <w:sz w:val="20"/>
                <w:szCs w:val="20"/>
              </w:rPr>
              <w:t>排烟口设置在同一空间内相邻的防烟分区时，补风口位置不限；当补</w:t>
            </w:r>
            <w:proofErr w:type="gramStart"/>
            <w:r>
              <w:rPr>
                <w:rFonts w:ascii="宋体" w:hAnsi="宋体" w:cs="宋体" w:hint="eastAsia"/>
                <w:kern w:val="0"/>
                <w:sz w:val="20"/>
                <w:szCs w:val="20"/>
              </w:rPr>
              <w:t>风口与</w:t>
            </w:r>
            <w:proofErr w:type="gramEnd"/>
            <w:r>
              <w:rPr>
                <w:rFonts w:ascii="宋体" w:hAnsi="宋体" w:cs="宋体" w:hint="eastAsia"/>
                <w:kern w:val="0"/>
                <w:sz w:val="20"/>
                <w:szCs w:val="20"/>
              </w:rPr>
              <w:t>排烟口设置在同一防烟分区时，补风口应设在</w:t>
            </w:r>
            <w:proofErr w:type="gramStart"/>
            <w:r>
              <w:rPr>
                <w:rFonts w:ascii="宋体" w:hAnsi="宋体" w:cs="宋体" w:hint="eastAsia"/>
                <w:kern w:val="0"/>
                <w:sz w:val="20"/>
                <w:szCs w:val="20"/>
              </w:rPr>
              <w:t>储烟仓</w:t>
            </w:r>
            <w:proofErr w:type="gramEnd"/>
            <w:r>
              <w:rPr>
                <w:rFonts w:ascii="宋体" w:hAnsi="宋体" w:cs="宋体" w:hint="eastAsia"/>
                <w:kern w:val="0"/>
                <w:sz w:val="20"/>
                <w:szCs w:val="20"/>
              </w:rPr>
              <w:t>下沿以下；补</w:t>
            </w:r>
            <w:proofErr w:type="gramStart"/>
            <w:r>
              <w:rPr>
                <w:rFonts w:ascii="宋体" w:hAnsi="宋体" w:cs="宋体" w:hint="eastAsia"/>
                <w:kern w:val="0"/>
                <w:sz w:val="20"/>
                <w:szCs w:val="20"/>
              </w:rPr>
              <w:t>风口与</w:t>
            </w:r>
            <w:proofErr w:type="gramEnd"/>
            <w:r>
              <w:rPr>
                <w:rFonts w:ascii="宋体" w:hAnsi="宋体" w:cs="宋体" w:hint="eastAsia"/>
                <w:kern w:val="0"/>
                <w:sz w:val="20"/>
                <w:szCs w:val="20"/>
              </w:rPr>
              <w:t>排烟口水平距离不应少于5m。</w:t>
            </w:r>
          </w:p>
        </w:tc>
        <w:tc>
          <w:tcPr>
            <w:tcW w:w="716" w:type="dxa"/>
            <w:shd w:val="clear" w:color="auto" w:fill="auto"/>
            <w:noWrap/>
            <w:vAlign w:val="center"/>
          </w:tcPr>
          <w:p w14:paraId="2A69AB2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827" w:type="dxa"/>
            <w:shd w:val="clear" w:color="auto" w:fill="auto"/>
            <w:noWrap/>
            <w:vAlign w:val="center"/>
          </w:tcPr>
          <w:p w14:paraId="32D7EB6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55422803" w14:textId="77777777">
        <w:trPr>
          <w:trHeight w:val="276"/>
        </w:trPr>
        <w:tc>
          <w:tcPr>
            <w:tcW w:w="9930" w:type="dxa"/>
            <w:gridSpan w:val="4"/>
            <w:shd w:val="clear" w:color="auto" w:fill="auto"/>
            <w:noWrap/>
            <w:vAlign w:val="center"/>
          </w:tcPr>
          <w:p w14:paraId="31E5BAF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《建筑节能与可再生能源利用通用规范》</w:t>
            </w:r>
            <w:r>
              <w:rPr>
                <w:rFonts w:ascii="宋体" w:hAnsi="宋体" w:cs="宋体"/>
                <w:kern w:val="0"/>
                <w:sz w:val="20"/>
                <w:szCs w:val="20"/>
              </w:rPr>
              <w:t>GB 55015-2021</w:t>
            </w:r>
          </w:p>
        </w:tc>
      </w:tr>
      <w:tr w:rsidR="00F6483A" w14:paraId="678CDF84" w14:textId="77777777">
        <w:trPr>
          <w:trHeight w:val="276"/>
        </w:trPr>
        <w:tc>
          <w:tcPr>
            <w:tcW w:w="1418" w:type="dxa"/>
            <w:shd w:val="clear" w:color="auto" w:fill="auto"/>
            <w:noWrap/>
            <w:vAlign w:val="center"/>
          </w:tcPr>
          <w:p w14:paraId="6605E13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3.2.25</w:t>
            </w:r>
          </w:p>
        </w:tc>
        <w:tc>
          <w:tcPr>
            <w:tcW w:w="3969" w:type="dxa"/>
            <w:shd w:val="clear" w:color="auto" w:fill="auto"/>
            <w:noWrap/>
            <w:vAlign w:val="center"/>
          </w:tcPr>
          <w:p w14:paraId="0A9DEAE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集中供暖系统热量计最应符合下列规定：</w:t>
            </w:r>
          </w:p>
        </w:tc>
        <w:tc>
          <w:tcPr>
            <w:tcW w:w="716" w:type="dxa"/>
            <w:shd w:val="clear" w:color="auto" w:fill="auto"/>
            <w:noWrap/>
            <w:vAlign w:val="center"/>
          </w:tcPr>
          <w:p w14:paraId="674A47C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w:t>
            </w:r>
          </w:p>
        </w:tc>
        <w:tc>
          <w:tcPr>
            <w:tcW w:w="3827" w:type="dxa"/>
            <w:shd w:val="clear" w:color="auto" w:fill="auto"/>
            <w:noWrap/>
            <w:vAlign w:val="center"/>
          </w:tcPr>
          <w:p w14:paraId="27B1B58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锅炉房和换热机房供暖总管上，应设置计量总供热扯的热量计量装置；</w:t>
            </w:r>
          </w:p>
        </w:tc>
      </w:tr>
      <w:tr w:rsidR="00F6483A" w14:paraId="44EDA93E" w14:textId="77777777">
        <w:trPr>
          <w:trHeight w:val="276"/>
        </w:trPr>
        <w:tc>
          <w:tcPr>
            <w:tcW w:w="1418" w:type="dxa"/>
            <w:shd w:val="clear" w:color="auto" w:fill="auto"/>
            <w:noWrap/>
            <w:vAlign w:val="center"/>
          </w:tcPr>
          <w:p w14:paraId="2267BA0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3.2.26</w:t>
            </w:r>
          </w:p>
        </w:tc>
        <w:tc>
          <w:tcPr>
            <w:tcW w:w="3969" w:type="dxa"/>
            <w:shd w:val="clear" w:color="auto" w:fill="auto"/>
            <w:noWrap/>
            <w:vAlign w:val="center"/>
          </w:tcPr>
          <w:p w14:paraId="00574CD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锅炉房、换热机房和制冷机房应对下列内容进行计量：</w:t>
            </w:r>
          </w:p>
        </w:tc>
        <w:tc>
          <w:tcPr>
            <w:tcW w:w="716" w:type="dxa"/>
            <w:shd w:val="clear" w:color="auto" w:fill="auto"/>
            <w:noWrap/>
            <w:vAlign w:val="center"/>
          </w:tcPr>
          <w:p w14:paraId="302ADE5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2</w:t>
            </w:r>
          </w:p>
        </w:tc>
        <w:tc>
          <w:tcPr>
            <w:tcW w:w="3827" w:type="dxa"/>
            <w:shd w:val="clear" w:color="auto" w:fill="auto"/>
            <w:noWrap/>
            <w:vAlign w:val="center"/>
          </w:tcPr>
          <w:p w14:paraId="779FB4F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供热系统的总供热量；</w:t>
            </w:r>
          </w:p>
        </w:tc>
      </w:tr>
      <w:tr w:rsidR="00F6483A" w14:paraId="3F070EE5" w14:textId="77777777">
        <w:trPr>
          <w:trHeight w:val="276"/>
        </w:trPr>
        <w:tc>
          <w:tcPr>
            <w:tcW w:w="1418" w:type="dxa"/>
            <w:shd w:val="clear" w:color="auto" w:fill="auto"/>
            <w:noWrap/>
            <w:vAlign w:val="center"/>
          </w:tcPr>
          <w:p w14:paraId="6C8276C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lastRenderedPageBreak/>
              <w:t>3.2.26</w:t>
            </w:r>
          </w:p>
        </w:tc>
        <w:tc>
          <w:tcPr>
            <w:tcW w:w="3969" w:type="dxa"/>
            <w:shd w:val="clear" w:color="auto" w:fill="auto"/>
            <w:noWrap/>
            <w:vAlign w:val="center"/>
          </w:tcPr>
          <w:p w14:paraId="6413A68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锅炉房、换热机房和制冷机房应对下列内容进行计量：</w:t>
            </w:r>
          </w:p>
        </w:tc>
        <w:tc>
          <w:tcPr>
            <w:tcW w:w="716" w:type="dxa"/>
            <w:shd w:val="clear" w:color="auto" w:fill="auto"/>
            <w:noWrap/>
            <w:vAlign w:val="center"/>
          </w:tcPr>
          <w:p w14:paraId="60E87B2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w:t>
            </w:r>
          </w:p>
        </w:tc>
        <w:tc>
          <w:tcPr>
            <w:tcW w:w="3827" w:type="dxa"/>
            <w:shd w:val="clear" w:color="auto" w:fill="auto"/>
            <w:noWrap/>
            <w:vAlign w:val="center"/>
          </w:tcPr>
          <w:p w14:paraId="51C99FD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制冷系统的总供冷量；</w:t>
            </w:r>
          </w:p>
        </w:tc>
      </w:tr>
      <w:tr w:rsidR="00F6483A" w14:paraId="265AE31B" w14:textId="77777777">
        <w:trPr>
          <w:trHeight w:val="276"/>
        </w:trPr>
        <w:tc>
          <w:tcPr>
            <w:tcW w:w="1418" w:type="dxa"/>
            <w:shd w:val="clear" w:color="auto" w:fill="auto"/>
            <w:noWrap/>
            <w:vAlign w:val="center"/>
          </w:tcPr>
          <w:p w14:paraId="0CD33BB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3.2.26</w:t>
            </w:r>
          </w:p>
        </w:tc>
        <w:tc>
          <w:tcPr>
            <w:tcW w:w="3969" w:type="dxa"/>
            <w:shd w:val="clear" w:color="auto" w:fill="auto"/>
            <w:noWrap/>
            <w:vAlign w:val="center"/>
          </w:tcPr>
          <w:p w14:paraId="1EA68AC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锅炉房、换热机房和制冷机房应对下列内容进行计量：</w:t>
            </w:r>
          </w:p>
        </w:tc>
        <w:tc>
          <w:tcPr>
            <w:tcW w:w="716" w:type="dxa"/>
            <w:shd w:val="clear" w:color="auto" w:fill="auto"/>
            <w:noWrap/>
            <w:vAlign w:val="center"/>
          </w:tcPr>
          <w:p w14:paraId="762625E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5</w:t>
            </w:r>
          </w:p>
        </w:tc>
        <w:tc>
          <w:tcPr>
            <w:tcW w:w="3827" w:type="dxa"/>
            <w:shd w:val="clear" w:color="auto" w:fill="auto"/>
            <w:noWrap/>
            <w:vAlign w:val="center"/>
          </w:tcPr>
          <w:p w14:paraId="3089825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补水量。</w:t>
            </w:r>
          </w:p>
        </w:tc>
      </w:tr>
      <w:tr w:rsidR="00F6483A" w14:paraId="05F800F4" w14:textId="77777777">
        <w:trPr>
          <w:trHeight w:val="276"/>
        </w:trPr>
        <w:tc>
          <w:tcPr>
            <w:tcW w:w="9930" w:type="dxa"/>
            <w:gridSpan w:val="4"/>
            <w:shd w:val="clear" w:color="auto" w:fill="auto"/>
            <w:noWrap/>
            <w:vAlign w:val="center"/>
          </w:tcPr>
          <w:p w14:paraId="07C75AE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《建筑设计防火规范》</w:t>
            </w:r>
            <w:r>
              <w:rPr>
                <w:rFonts w:ascii="宋体" w:hAnsi="宋体" w:cs="宋体"/>
                <w:kern w:val="0"/>
                <w:sz w:val="20"/>
                <w:szCs w:val="20"/>
              </w:rPr>
              <w:t>GB50016-2014(</w:t>
            </w:r>
            <w:r>
              <w:rPr>
                <w:rFonts w:ascii="宋体" w:hAnsi="宋体" w:cs="宋体" w:hint="eastAsia"/>
                <w:kern w:val="0"/>
                <w:szCs w:val="21"/>
              </w:rPr>
              <w:t>2</w:t>
            </w:r>
            <w:r>
              <w:rPr>
                <w:rFonts w:ascii="宋体" w:hAnsi="宋体" w:cs="宋体"/>
                <w:kern w:val="0"/>
                <w:szCs w:val="21"/>
              </w:rPr>
              <w:t>018</w:t>
            </w:r>
            <w:r>
              <w:rPr>
                <w:rFonts w:ascii="宋体" w:hAnsi="宋体" w:cs="宋体" w:hint="eastAsia"/>
                <w:kern w:val="0"/>
                <w:szCs w:val="21"/>
              </w:rPr>
              <w:t>年版</w:t>
            </w:r>
            <w:r>
              <w:rPr>
                <w:rFonts w:ascii="宋体" w:hAnsi="宋体" w:cs="宋体"/>
                <w:kern w:val="0"/>
                <w:sz w:val="20"/>
                <w:szCs w:val="20"/>
              </w:rPr>
              <w:t>)</w:t>
            </w:r>
          </w:p>
        </w:tc>
      </w:tr>
      <w:tr w:rsidR="00F6483A" w14:paraId="44F2B0E7" w14:textId="77777777">
        <w:trPr>
          <w:trHeight w:val="276"/>
        </w:trPr>
        <w:tc>
          <w:tcPr>
            <w:tcW w:w="1418" w:type="dxa"/>
            <w:shd w:val="clear" w:color="auto" w:fill="auto"/>
            <w:noWrap/>
            <w:vAlign w:val="center"/>
          </w:tcPr>
          <w:p w14:paraId="164955B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9.2.2</w:t>
            </w:r>
          </w:p>
        </w:tc>
        <w:tc>
          <w:tcPr>
            <w:tcW w:w="3969" w:type="dxa"/>
            <w:shd w:val="clear" w:color="auto" w:fill="auto"/>
            <w:noWrap/>
            <w:vAlign w:val="center"/>
          </w:tcPr>
          <w:p w14:paraId="166A862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甲、乙类厂房（仓库）内严禁采用明火和电热散热器供暖。</w:t>
            </w:r>
          </w:p>
        </w:tc>
        <w:tc>
          <w:tcPr>
            <w:tcW w:w="716" w:type="dxa"/>
            <w:shd w:val="clear" w:color="auto" w:fill="auto"/>
            <w:noWrap/>
            <w:vAlign w:val="center"/>
          </w:tcPr>
          <w:p w14:paraId="0FAA62B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c>
          <w:tcPr>
            <w:tcW w:w="3827" w:type="dxa"/>
            <w:shd w:val="clear" w:color="auto" w:fill="auto"/>
            <w:noWrap/>
            <w:vAlign w:val="center"/>
          </w:tcPr>
          <w:p w14:paraId="169A9FD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27F57379" w14:textId="77777777">
        <w:trPr>
          <w:trHeight w:val="276"/>
        </w:trPr>
        <w:tc>
          <w:tcPr>
            <w:tcW w:w="9930" w:type="dxa"/>
            <w:gridSpan w:val="4"/>
            <w:shd w:val="clear" w:color="auto" w:fill="auto"/>
            <w:noWrap/>
            <w:vAlign w:val="center"/>
          </w:tcPr>
          <w:p w14:paraId="2D7977C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《民用建筑供暖通风与空气调节设计规范》</w:t>
            </w:r>
            <w:r>
              <w:rPr>
                <w:rFonts w:ascii="宋体" w:hAnsi="宋体" w:cs="宋体"/>
                <w:kern w:val="0"/>
                <w:sz w:val="20"/>
                <w:szCs w:val="20"/>
              </w:rPr>
              <w:t>GB 50736-2012</w:t>
            </w:r>
          </w:p>
        </w:tc>
      </w:tr>
      <w:tr w:rsidR="00F6483A" w14:paraId="24214B1E" w14:textId="77777777">
        <w:trPr>
          <w:trHeight w:val="276"/>
        </w:trPr>
        <w:tc>
          <w:tcPr>
            <w:tcW w:w="1418" w:type="dxa"/>
            <w:shd w:val="clear" w:color="auto" w:fill="auto"/>
            <w:noWrap/>
            <w:vAlign w:val="center"/>
          </w:tcPr>
          <w:p w14:paraId="0E5BC2C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5.7.3</w:t>
            </w:r>
          </w:p>
        </w:tc>
        <w:tc>
          <w:tcPr>
            <w:tcW w:w="3969" w:type="dxa"/>
            <w:shd w:val="clear" w:color="auto" w:fill="auto"/>
            <w:noWrap/>
            <w:vAlign w:val="center"/>
          </w:tcPr>
          <w:p w14:paraId="714CDDC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proofErr w:type="gramStart"/>
            <w:r>
              <w:rPr>
                <w:rFonts w:ascii="宋体" w:hAnsi="宋体" w:cs="宋体" w:hint="eastAsia"/>
                <w:b/>
                <w:kern w:val="0"/>
                <w:sz w:val="20"/>
                <w:szCs w:val="20"/>
              </w:rPr>
              <w:t>户式燃气炉应</w:t>
            </w:r>
            <w:proofErr w:type="gramEnd"/>
            <w:r>
              <w:rPr>
                <w:rFonts w:ascii="宋体" w:hAnsi="宋体" w:cs="宋体" w:hint="eastAsia"/>
                <w:b/>
                <w:kern w:val="0"/>
                <w:sz w:val="20"/>
                <w:szCs w:val="20"/>
              </w:rPr>
              <w:t>采用全封闭式燃烧、平衡式强制排烟型。</w:t>
            </w:r>
          </w:p>
        </w:tc>
        <w:tc>
          <w:tcPr>
            <w:tcW w:w="716" w:type="dxa"/>
            <w:shd w:val="clear" w:color="auto" w:fill="auto"/>
            <w:noWrap/>
            <w:vAlign w:val="center"/>
          </w:tcPr>
          <w:p w14:paraId="2CE51B0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c>
          <w:tcPr>
            <w:tcW w:w="3827" w:type="dxa"/>
            <w:shd w:val="clear" w:color="auto" w:fill="auto"/>
            <w:noWrap/>
            <w:vAlign w:val="center"/>
          </w:tcPr>
          <w:p w14:paraId="6C4B69A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0B6E5271" w14:textId="77777777">
        <w:trPr>
          <w:trHeight w:val="276"/>
        </w:trPr>
        <w:tc>
          <w:tcPr>
            <w:tcW w:w="1418" w:type="dxa"/>
            <w:shd w:val="clear" w:color="auto" w:fill="auto"/>
            <w:noWrap/>
            <w:vAlign w:val="center"/>
          </w:tcPr>
          <w:p w14:paraId="2C4B85C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6.6.7</w:t>
            </w:r>
          </w:p>
        </w:tc>
        <w:tc>
          <w:tcPr>
            <w:tcW w:w="3969" w:type="dxa"/>
            <w:shd w:val="clear" w:color="auto" w:fill="auto"/>
            <w:noWrap/>
            <w:vAlign w:val="center"/>
          </w:tcPr>
          <w:p w14:paraId="68571E5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风管与通风机及空气处理机组等振动设备的连接处，应装设柔性接头，其长度宜为150mm～300mm。</w:t>
            </w:r>
          </w:p>
        </w:tc>
        <w:tc>
          <w:tcPr>
            <w:tcW w:w="716" w:type="dxa"/>
            <w:shd w:val="clear" w:color="auto" w:fill="auto"/>
            <w:noWrap/>
            <w:vAlign w:val="center"/>
          </w:tcPr>
          <w:p w14:paraId="7134F38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827" w:type="dxa"/>
            <w:shd w:val="clear" w:color="auto" w:fill="auto"/>
            <w:noWrap/>
            <w:vAlign w:val="center"/>
          </w:tcPr>
          <w:p w14:paraId="176EA9A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7AEEF1DC" w14:textId="77777777">
        <w:trPr>
          <w:trHeight w:val="276"/>
        </w:trPr>
        <w:tc>
          <w:tcPr>
            <w:tcW w:w="1418" w:type="dxa"/>
            <w:shd w:val="clear" w:color="auto" w:fill="auto"/>
            <w:noWrap/>
            <w:vAlign w:val="center"/>
          </w:tcPr>
          <w:p w14:paraId="225D816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8.5.20</w:t>
            </w:r>
          </w:p>
        </w:tc>
        <w:tc>
          <w:tcPr>
            <w:tcW w:w="3969" w:type="dxa"/>
            <w:shd w:val="clear" w:color="auto" w:fill="auto"/>
            <w:noWrap/>
            <w:vAlign w:val="center"/>
          </w:tcPr>
          <w:p w14:paraId="783B44A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空调热水管道设计应符合下列规定：</w:t>
            </w:r>
          </w:p>
        </w:tc>
        <w:tc>
          <w:tcPr>
            <w:tcW w:w="716" w:type="dxa"/>
            <w:shd w:val="clear" w:color="auto" w:fill="auto"/>
            <w:noWrap/>
            <w:vAlign w:val="center"/>
          </w:tcPr>
          <w:p w14:paraId="14C4D55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w:t>
            </w:r>
          </w:p>
        </w:tc>
        <w:tc>
          <w:tcPr>
            <w:tcW w:w="3827" w:type="dxa"/>
            <w:shd w:val="clear" w:color="auto" w:fill="auto"/>
            <w:noWrap/>
            <w:vAlign w:val="center"/>
          </w:tcPr>
          <w:p w14:paraId="5E3A3AC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当空调热水管道利用自然补偿不能满足要求时，应设置补偿器；</w:t>
            </w:r>
          </w:p>
        </w:tc>
      </w:tr>
      <w:tr w:rsidR="00F6483A" w14:paraId="08E0BC9A" w14:textId="77777777">
        <w:trPr>
          <w:trHeight w:val="276"/>
        </w:trPr>
        <w:tc>
          <w:tcPr>
            <w:tcW w:w="9930" w:type="dxa"/>
            <w:gridSpan w:val="4"/>
            <w:shd w:val="clear" w:color="auto" w:fill="auto"/>
            <w:noWrap/>
            <w:vAlign w:val="center"/>
          </w:tcPr>
          <w:p w14:paraId="3BC17CE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《民用建筑设计统一标准》</w:t>
            </w:r>
            <w:r>
              <w:rPr>
                <w:rFonts w:ascii="宋体" w:hAnsi="宋体" w:cs="宋体"/>
                <w:kern w:val="0"/>
                <w:sz w:val="20"/>
                <w:szCs w:val="20"/>
              </w:rPr>
              <w:t>GB 50352-2019</w:t>
            </w:r>
          </w:p>
        </w:tc>
      </w:tr>
      <w:tr w:rsidR="00F6483A" w14:paraId="4D047A07" w14:textId="77777777">
        <w:trPr>
          <w:trHeight w:val="276"/>
        </w:trPr>
        <w:tc>
          <w:tcPr>
            <w:tcW w:w="1418" w:type="dxa"/>
            <w:shd w:val="clear" w:color="auto" w:fill="auto"/>
            <w:noWrap/>
            <w:vAlign w:val="center"/>
          </w:tcPr>
          <w:p w14:paraId="30B012E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7.2.6</w:t>
            </w:r>
          </w:p>
        </w:tc>
        <w:tc>
          <w:tcPr>
            <w:tcW w:w="3969" w:type="dxa"/>
            <w:shd w:val="clear" w:color="auto" w:fill="auto"/>
            <w:noWrap/>
            <w:vAlign w:val="center"/>
          </w:tcPr>
          <w:p w14:paraId="6DD1C8C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无外窗的浴室、厕所、卫生间应设机械通风换气设施。</w:t>
            </w:r>
          </w:p>
        </w:tc>
        <w:tc>
          <w:tcPr>
            <w:tcW w:w="716" w:type="dxa"/>
            <w:shd w:val="clear" w:color="auto" w:fill="auto"/>
            <w:noWrap/>
            <w:vAlign w:val="center"/>
          </w:tcPr>
          <w:p w14:paraId="2411A37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827" w:type="dxa"/>
            <w:shd w:val="clear" w:color="auto" w:fill="auto"/>
            <w:noWrap/>
            <w:vAlign w:val="center"/>
          </w:tcPr>
          <w:p w14:paraId="53B7CB7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6D6AD964" w14:textId="77777777">
        <w:trPr>
          <w:trHeight w:val="276"/>
        </w:trPr>
        <w:tc>
          <w:tcPr>
            <w:tcW w:w="1418" w:type="dxa"/>
            <w:shd w:val="clear" w:color="auto" w:fill="auto"/>
            <w:noWrap/>
            <w:vAlign w:val="center"/>
          </w:tcPr>
          <w:p w14:paraId="3FCA3F6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7.2.7</w:t>
            </w:r>
          </w:p>
        </w:tc>
        <w:tc>
          <w:tcPr>
            <w:tcW w:w="3969" w:type="dxa"/>
            <w:shd w:val="clear" w:color="auto" w:fill="auto"/>
            <w:noWrap/>
            <w:vAlign w:val="center"/>
          </w:tcPr>
          <w:p w14:paraId="4CF00D1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建筑内的公共卫生间</w:t>
            </w:r>
            <w:proofErr w:type="gramStart"/>
            <w:r>
              <w:rPr>
                <w:rFonts w:ascii="宋体" w:hAnsi="宋体" w:cs="宋体" w:hint="eastAsia"/>
                <w:kern w:val="0"/>
                <w:sz w:val="20"/>
                <w:szCs w:val="20"/>
              </w:rPr>
              <w:t>宜设置</w:t>
            </w:r>
            <w:proofErr w:type="gramEnd"/>
            <w:r>
              <w:rPr>
                <w:rFonts w:ascii="宋体" w:hAnsi="宋体" w:cs="宋体" w:hint="eastAsia"/>
                <w:kern w:val="0"/>
                <w:sz w:val="20"/>
                <w:szCs w:val="20"/>
              </w:rPr>
              <w:t>机械排风系统。</w:t>
            </w:r>
          </w:p>
        </w:tc>
        <w:tc>
          <w:tcPr>
            <w:tcW w:w="716" w:type="dxa"/>
            <w:shd w:val="clear" w:color="auto" w:fill="auto"/>
            <w:noWrap/>
            <w:vAlign w:val="center"/>
          </w:tcPr>
          <w:p w14:paraId="30340D8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827" w:type="dxa"/>
            <w:shd w:val="clear" w:color="auto" w:fill="auto"/>
            <w:noWrap/>
            <w:vAlign w:val="center"/>
          </w:tcPr>
          <w:p w14:paraId="57F8589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48EAB856" w14:textId="77777777">
        <w:trPr>
          <w:trHeight w:val="276"/>
        </w:trPr>
        <w:tc>
          <w:tcPr>
            <w:tcW w:w="9930" w:type="dxa"/>
            <w:gridSpan w:val="4"/>
            <w:shd w:val="clear" w:color="auto" w:fill="auto"/>
            <w:noWrap/>
            <w:vAlign w:val="center"/>
          </w:tcPr>
          <w:p w14:paraId="3722B0F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《汽车库、修车库、停车场设计防火规范》</w:t>
            </w:r>
            <w:r>
              <w:rPr>
                <w:rFonts w:ascii="宋体" w:hAnsi="宋体" w:cs="宋体"/>
                <w:kern w:val="0"/>
                <w:sz w:val="20"/>
                <w:szCs w:val="20"/>
              </w:rPr>
              <w:t>GB 50067-2014</w:t>
            </w:r>
          </w:p>
        </w:tc>
      </w:tr>
      <w:tr w:rsidR="00F6483A" w14:paraId="5E23E53A" w14:textId="77777777">
        <w:trPr>
          <w:trHeight w:val="276"/>
        </w:trPr>
        <w:tc>
          <w:tcPr>
            <w:tcW w:w="1418" w:type="dxa"/>
            <w:shd w:val="clear" w:color="auto" w:fill="auto"/>
            <w:noWrap/>
            <w:vAlign w:val="center"/>
          </w:tcPr>
          <w:p w14:paraId="6FAE8A3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8.1.4</w:t>
            </w:r>
          </w:p>
        </w:tc>
        <w:tc>
          <w:tcPr>
            <w:tcW w:w="3969" w:type="dxa"/>
            <w:shd w:val="clear" w:color="auto" w:fill="auto"/>
            <w:noWrap/>
            <w:vAlign w:val="center"/>
          </w:tcPr>
          <w:p w14:paraId="15F94B0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喷漆间、电瓶间均应设置独立的排气系统。乙炔站的通风系统设计应符合现行国家标准《乙炔站设计规范》GB50031的有关规定。</w:t>
            </w:r>
          </w:p>
        </w:tc>
        <w:tc>
          <w:tcPr>
            <w:tcW w:w="716" w:type="dxa"/>
            <w:shd w:val="clear" w:color="auto" w:fill="auto"/>
            <w:noWrap/>
            <w:vAlign w:val="center"/>
          </w:tcPr>
          <w:p w14:paraId="17C1214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827" w:type="dxa"/>
            <w:shd w:val="clear" w:color="auto" w:fill="auto"/>
            <w:noWrap/>
            <w:vAlign w:val="center"/>
          </w:tcPr>
          <w:p w14:paraId="6726FF7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3F1973EB" w14:textId="77777777">
        <w:trPr>
          <w:trHeight w:val="276"/>
        </w:trPr>
        <w:tc>
          <w:tcPr>
            <w:tcW w:w="1418" w:type="dxa"/>
            <w:shd w:val="clear" w:color="auto" w:fill="auto"/>
            <w:noWrap/>
            <w:vAlign w:val="center"/>
          </w:tcPr>
          <w:p w14:paraId="221DD03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8.2.6</w:t>
            </w:r>
          </w:p>
        </w:tc>
        <w:tc>
          <w:tcPr>
            <w:tcW w:w="3969" w:type="dxa"/>
            <w:shd w:val="clear" w:color="auto" w:fill="auto"/>
            <w:noWrap/>
            <w:vAlign w:val="center"/>
          </w:tcPr>
          <w:p w14:paraId="6CC9A84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每个防烟分区应设置排烟口，排烟口宜设在顶棚或靠近顶棚的墙面上；排烟口距该防烟分区内最远点的水平距离不应大于30m。</w:t>
            </w:r>
          </w:p>
        </w:tc>
        <w:tc>
          <w:tcPr>
            <w:tcW w:w="716" w:type="dxa"/>
            <w:shd w:val="clear" w:color="auto" w:fill="auto"/>
            <w:noWrap/>
            <w:vAlign w:val="center"/>
          </w:tcPr>
          <w:p w14:paraId="0F49343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827" w:type="dxa"/>
            <w:shd w:val="clear" w:color="auto" w:fill="auto"/>
            <w:noWrap/>
            <w:vAlign w:val="center"/>
          </w:tcPr>
          <w:p w14:paraId="0663D61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406C1BDC" w14:textId="77777777">
        <w:trPr>
          <w:trHeight w:val="276"/>
        </w:trPr>
        <w:tc>
          <w:tcPr>
            <w:tcW w:w="9930" w:type="dxa"/>
            <w:gridSpan w:val="4"/>
            <w:shd w:val="clear" w:color="auto" w:fill="auto"/>
            <w:noWrap/>
            <w:vAlign w:val="center"/>
          </w:tcPr>
          <w:p w14:paraId="4E80DB5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《托儿所、幼儿园建筑设计规范》</w:t>
            </w:r>
            <w:r>
              <w:rPr>
                <w:rFonts w:ascii="宋体" w:hAnsi="宋体" w:cs="宋体"/>
                <w:kern w:val="0"/>
                <w:sz w:val="20"/>
                <w:szCs w:val="20"/>
              </w:rPr>
              <w:t>JGJ 39-2016(</w:t>
            </w:r>
            <w:r>
              <w:rPr>
                <w:rFonts w:ascii="宋体" w:hAnsi="宋体" w:cs="宋体" w:hint="eastAsia"/>
                <w:kern w:val="0"/>
                <w:szCs w:val="21"/>
              </w:rPr>
              <w:t>2</w:t>
            </w:r>
            <w:r>
              <w:rPr>
                <w:rFonts w:ascii="宋体" w:hAnsi="宋体" w:cs="宋体"/>
                <w:kern w:val="0"/>
                <w:szCs w:val="21"/>
              </w:rPr>
              <w:t>019</w:t>
            </w:r>
            <w:r>
              <w:rPr>
                <w:rFonts w:ascii="宋体" w:hAnsi="宋体" w:cs="宋体" w:hint="eastAsia"/>
                <w:kern w:val="0"/>
                <w:szCs w:val="21"/>
              </w:rPr>
              <w:t>年版</w:t>
            </w:r>
            <w:r>
              <w:rPr>
                <w:rFonts w:ascii="宋体" w:hAnsi="宋体" w:cs="宋体"/>
                <w:kern w:val="0"/>
                <w:sz w:val="20"/>
                <w:szCs w:val="20"/>
              </w:rPr>
              <w:t>)</w:t>
            </w:r>
          </w:p>
        </w:tc>
      </w:tr>
      <w:tr w:rsidR="00F6483A" w14:paraId="13898C02" w14:textId="77777777">
        <w:trPr>
          <w:trHeight w:val="276"/>
        </w:trPr>
        <w:tc>
          <w:tcPr>
            <w:tcW w:w="1418" w:type="dxa"/>
            <w:shd w:val="clear" w:color="auto" w:fill="auto"/>
            <w:noWrap/>
            <w:vAlign w:val="center"/>
          </w:tcPr>
          <w:p w14:paraId="0E758CA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6.2.12</w:t>
            </w:r>
          </w:p>
        </w:tc>
        <w:tc>
          <w:tcPr>
            <w:tcW w:w="3969" w:type="dxa"/>
            <w:shd w:val="clear" w:color="auto" w:fill="auto"/>
            <w:noWrap/>
            <w:vAlign w:val="center"/>
          </w:tcPr>
          <w:p w14:paraId="4EA2CD2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公共淋浴室、无外窗卫生间等，应设置</w:t>
            </w:r>
            <w:proofErr w:type="gramStart"/>
            <w:r>
              <w:rPr>
                <w:rFonts w:ascii="宋体" w:hAnsi="宋体" w:cs="宋体" w:hint="eastAsia"/>
                <w:kern w:val="0"/>
                <w:sz w:val="20"/>
                <w:szCs w:val="20"/>
              </w:rPr>
              <w:t>带防止</w:t>
            </w:r>
            <w:proofErr w:type="gramEnd"/>
            <w:r>
              <w:rPr>
                <w:rFonts w:ascii="宋体" w:hAnsi="宋体" w:cs="宋体" w:hint="eastAsia"/>
                <w:kern w:val="0"/>
                <w:sz w:val="20"/>
                <w:szCs w:val="20"/>
              </w:rPr>
              <w:t>回流措施的机械排风装置。</w:t>
            </w:r>
          </w:p>
        </w:tc>
        <w:tc>
          <w:tcPr>
            <w:tcW w:w="716" w:type="dxa"/>
            <w:shd w:val="clear" w:color="auto" w:fill="auto"/>
            <w:noWrap/>
            <w:vAlign w:val="center"/>
          </w:tcPr>
          <w:p w14:paraId="56A5E24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827" w:type="dxa"/>
            <w:shd w:val="clear" w:color="auto" w:fill="auto"/>
            <w:noWrap/>
            <w:vAlign w:val="center"/>
          </w:tcPr>
          <w:p w14:paraId="34E6C11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378401E5" w14:textId="77777777">
        <w:trPr>
          <w:trHeight w:val="276"/>
        </w:trPr>
        <w:tc>
          <w:tcPr>
            <w:tcW w:w="9930" w:type="dxa"/>
            <w:gridSpan w:val="4"/>
            <w:shd w:val="clear" w:color="auto" w:fill="auto"/>
            <w:noWrap/>
            <w:vAlign w:val="center"/>
          </w:tcPr>
          <w:p w14:paraId="1ECCF29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《消防设施通用规范》</w:t>
            </w:r>
            <w:r>
              <w:rPr>
                <w:rFonts w:ascii="宋体" w:hAnsi="宋体" w:cs="宋体"/>
                <w:kern w:val="0"/>
                <w:sz w:val="20"/>
                <w:szCs w:val="20"/>
              </w:rPr>
              <w:t>GB 55036-2022</w:t>
            </w:r>
          </w:p>
        </w:tc>
      </w:tr>
      <w:tr w:rsidR="00F6483A" w14:paraId="38FF3795" w14:textId="77777777">
        <w:trPr>
          <w:trHeight w:val="276"/>
        </w:trPr>
        <w:tc>
          <w:tcPr>
            <w:tcW w:w="1418" w:type="dxa"/>
            <w:shd w:val="clear" w:color="auto" w:fill="auto"/>
            <w:noWrap/>
            <w:vAlign w:val="center"/>
          </w:tcPr>
          <w:p w14:paraId="5E49830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11.3.3</w:t>
            </w:r>
          </w:p>
        </w:tc>
        <w:tc>
          <w:tcPr>
            <w:tcW w:w="3969" w:type="dxa"/>
            <w:shd w:val="clear" w:color="auto" w:fill="auto"/>
            <w:noWrap/>
            <w:vAlign w:val="center"/>
          </w:tcPr>
          <w:p w14:paraId="4533D53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机械排烟系统应符合下列规定：</w:t>
            </w:r>
          </w:p>
        </w:tc>
        <w:tc>
          <w:tcPr>
            <w:tcW w:w="716" w:type="dxa"/>
            <w:shd w:val="clear" w:color="auto" w:fill="auto"/>
            <w:noWrap/>
            <w:vAlign w:val="center"/>
          </w:tcPr>
          <w:p w14:paraId="70888C7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w:t>
            </w:r>
          </w:p>
        </w:tc>
        <w:tc>
          <w:tcPr>
            <w:tcW w:w="3827" w:type="dxa"/>
            <w:shd w:val="clear" w:color="auto" w:fill="auto"/>
            <w:noWrap/>
            <w:vAlign w:val="center"/>
          </w:tcPr>
          <w:p w14:paraId="4182262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沿水平方向布置时，应按不同防火分区独立设置；</w:t>
            </w:r>
          </w:p>
        </w:tc>
      </w:tr>
      <w:tr w:rsidR="00F6483A" w14:paraId="6D023FB5" w14:textId="77777777">
        <w:trPr>
          <w:trHeight w:val="276"/>
        </w:trPr>
        <w:tc>
          <w:tcPr>
            <w:tcW w:w="1418" w:type="dxa"/>
            <w:shd w:val="clear" w:color="auto" w:fill="auto"/>
            <w:noWrap/>
            <w:vAlign w:val="center"/>
          </w:tcPr>
          <w:p w14:paraId="3204218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lastRenderedPageBreak/>
              <w:t>11.3.3</w:t>
            </w:r>
          </w:p>
        </w:tc>
        <w:tc>
          <w:tcPr>
            <w:tcW w:w="3969" w:type="dxa"/>
            <w:shd w:val="clear" w:color="auto" w:fill="auto"/>
            <w:noWrap/>
            <w:vAlign w:val="center"/>
          </w:tcPr>
          <w:p w14:paraId="6387F09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机械排烟系统应符合下列规定：</w:t>
            </w:r>
          </w:p>
        </w:tc>
        <w:tc>
          <w:tcPr>
            <w:tcW w:w="716" w:type="dxa"/>
            <w:shd w:val="clear" w:color="auto" w:fill="auto"/>
            <w:noWrap/>
            <w:vAlign w:val="center"/>
          </w:tcPr>
          <w:p w14:paraId="7124DC6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2</w:t>
            </w:r>
          </w:p>
        </w:tc>
        <w:tc>
          <w:tcPr>
            <w:tcW w:w="3827" w:type="dxa"/>
            <w:shd w:val="clear" w:color="auto" w:fill="auto"/>
            <w:noWrap/>
            <w:vAlign w:val="center"/>
          </w:tcPr>
          <w:p w14:paraId="2E28C45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高度大于50m的公共建筑和工业建筑、建筑高度大于100m的住宅建筑，其机械排烟系统应竖向分段独立设置，且公共建筑和工业建筑中每段的系统服务高度应小于或等于50m，住宅建筑中每段的系统服务高度应小于或等于100m。</w:t>
            </w:r>
          </w:p>
        </w:tc>
      </w:tr>
      <w:tr w:rsidR="00F6483A" w14:paraId="3187C5B0" w14:textId="77777777">
        <w:trPr>
          <w:trHeight w:val="276"/>
        </w:trPr>
        <w:tc>
          <w:tcPr>
            <w:tcW w:w="1418" w:type="dxa"/>
            <w:shd w:val="clear" w:color="auto" w:fill="auto"/>
            <w:noWrap/>
            <w:vAlign w:val="center"/>
          </w:tcPr>
          <w:p w14:paraId="0A5302B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11.3.5</w:t>
            </w:r>
          </w:p>
        </w:tc>
        <w:tc>
          <w:tcPr>
            <w:tcW w:w="3969" w:type="dxa"/>
            <w:shd w:val="clear" w:color="auto" w:fill="auto"/>
            <w:noWrap/>
            <w:vAlign w:val="center"/>
          </w:tcPr>
          <w:p w14:paraId="2D9CA31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下列部位应设置排烟防火阀，排烟</w:t>
            </w:r>
            <w:proofErr w:type="gramStart"/>
            <w:r>
              <w:rPr>
                <w:rFonts w:ascii="宋体" w:hAnsi="宋体" w:cs="宋体" w:hint="eastAsia"/>
                <w:b/>
                <w:kern w:val="0"/>
                <w:sz w:val="20"/>
                <w:szCs w:val="20"/>
              </w:rPr>
              <w:t>防火阀应具有</w:t>
            </w:r>
            <w:proofErr w:type="gramEnd"/>
            <w:r>
              <w:rPr>
                <w:rFonts w:ascii="宋体" w:hAnsi="宋体" w:cs="宋体" w:hint="eastAsia"/>
                <w:b/>
                <w:kern w:val="0"/>
                <w:sz w:val="20"/>
                <w:szCs w:val="20"/>
              </w:rPr>
              <w:t>在280℃时自行关闭和</w:t>
            </w:r>
            <w:proofErr w:type="gramStart"/>
            <w:r>
              <w:rPr>
                <w:rFonts w:ascii="宋体" w:hAnsi="宋体" w:cs="宋体" w:hint="eastAsia"/>
                <w:b/>
                <w:kern w:val="0"/>
                <w:sz w:val="20"/>
                <w:szCs w:val="20"/>
              </w:rPr>
              <w:t>联锁</w:t>
            </w:r>
            <w:proofErr w:type="gramEnd"/>
            <w:r>
              <w:rPr>
                <w:rFonts w:ascii="宋体" w:hAnsi="宋体" w:cs="宋体" w:hint="eastAsia"/>
                <w:b/>
                <w:kern w:val="0"/>
                <w:sz w:val="20"/>
                <w:szCs w:val="20"/>
              </w:rPr>
              <w:t>关闭相应排烟风机、补风机的功能：</w:t>
            </w:r>
          </w:p>
        </w:tc>
        <w:tc>
          <w:tcPr>
            <w:tcW w:w="716" w:type="dxa"/>
            <w:shd w:val="clear" w:color="auto" w:fill="auto"/>
            <w:noWrap/>
            <w:vAlign w:val="center"/>
          </w:tcPr>
          <w:p w14:paraId="6D28829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w:t>
            </w:r>
          </w:p>
        </w:tc>
        <w:tc>
          <w:tcPr>
            <w:tcW w:w="3827" w:type="dxa"/>
            <w:shd w:val="clear" w:color="auto" w:fill="auto"/>
            <w:noWrap/>
            <w:vAlign w:val="center"/>
          </w:tcPr>
          <w:p w14:paraId="4625C1C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垂直主排烟管道与每层水平排烟管道连接处的水平管段上；</w:t>
            </w:r>
          </w:p>
        </w:tc>
      </w:tr>
      <w:tr w:rsidR="00F6483A" w14:paraId="44821BC9" w14:textId="77777777">
        <w:trPr>
          <w:trHeight w:val="276"/>
        </w:trPr>
        <w:tc>
          <w:tcPr>
            <w:tcW w:w="1418" w:type="dxa"/>
            <w:shd w:val="clear" w:color="auto" w:fill="auto"/>
            <w:noWrap/>
            <w:vAlign w:val="center"/>
          </w:tcPr>
          <w:p w14:paraId="40B7B4F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11.3.5</w:t>
            </w:r>
          </w:p>
        </w:tc>
        <w:tc>
          <w:tcPr>
            <w:tcW w:w="3969" w:type="dxa"/>
            <w:shd w:val="clear" w:color="auto" w:fill="auto"/>
            <w:noWrap/>
            <w:vAlign w:val="center"/>
          </w:tcPr>
          <w:p w14:paraId="62A68B9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下列部位应设置排烟防火阀，排烟</w:t>
            </w:r>
            <w:proofErr w:type="gramStart"/>
            <w:r>
              <w:rPr>
                <w:rFonts w:ascii="宋体" w:hAnsi="宋体" w:cs="宋体" w:hint="eastAsia"/>
                <w:b/>
                <w:kern w:val="0"/>
                <w:sz w:val="20"/>
                <w:szCs w:val="20"/>
              </w:rPr>
              <w:t>防火阀应具有</w:t>
            </w:r>
            <w:proofErr w:type="gramEnd"/>
            <w:r>
              <w:rPr>
                <w:rFonts w:ascii="宋体" w:hAnsi="宋体" w:cs="宋体" w:hint="eastAsia"/>
                <w:b/>
                <w:kern w:val="0"/>
                <w:sz w:val="20"/>
                <w:szCs w:val="20"/>
              </w:rPr>
              <w:t>在280℃时自行关闭和</w:t>
            </w:r>
            <w:proofErr w:type="gramStart"/>
            <w:r>
              <w:rPr>
                <w:rFonts w:ascii="宋体" w:hAnsi="宋体" w:cs="宋体" w:hint="eastAsia"/>
                <w:b/>
                <w:kern w:val="0"/>
                <w:sz w:val="20"/>
                <w:szCs w:val="20"/>
              </w:rPr>
              <w:t>联锁</w:t>
            </w:r>
            <w:proofErr w:type="gramEnd"/>
            <w:r>
              <w:rPr>
                <w:rFonts w:ascii="宋体" w:hAnsi="宋体" w:cs="宋体" w:hint="eastAsia"/>
                <w:b/>
                <w:kern w:val="0"/>
                <w:sz w:val="20"/>
                <w:szCs w:val="20"/>
              </w:rPr>
              <w:t>关闭相应排烟风机、补风机的功能：</w:t>
            </w:r>
          </w:p>
        </w:tc>
        <w:tc>
          <w:tcPr>
            <w:tcW w:w="716" w:type="dxa"/>
            <w:shd w:val="clear" w:color="auto" w:fill="auto"/>
            <w:noWrap/>
            <w:vAlign w:val="center"/>
          </w:tcPr>
          <w:p w14:paraId="2A464FF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w:t>
            </w:r>
          </w:p>
        </w:tc>
        <w:tc>
          <w:tcPr>
            <w:tcW w:w="3827" w:type="dxa"/>
            <w:shd w:val="clear" w:color="auto" w:fill="auto"/>
            <w:noWrap/>
            <w:vAlign w:val="center"/>
          </w:tcPr>
          <w:p w14:paraId="66757E7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排烟风机入口处；</w:t>
            </w:r>
          </w:p>
        </w:tc>
      </w:tr>
      <w:tr w:rsidR="00F6483A" w14:paraId="40361180" w14:textId="77777777">
        <w:trPr>
          <w:trHeight w:val="276"/>
        </w:trPr>
        <w:tc>
          <w:tcPr>
            <w:tcW w:w="1418" w:type="dxa"/>
            <w:shd w:val="clear" w:color="auto" w:fill="auto"/>
            <w:noWrap/>
            <w:vAlign w:val="center"/>
          </w:tcPr>
          <w:p w14:paraId="4E70C57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11.3.5</w:t>
            </w:r>
          </w:p>
        </w:tc>
        <w:tc>
          <w:tcPr>
            <w:tcW w:w="3969" w:type="dxa"/>
            <w:shd w:val="clear" w:color="auto" w:fill="auto"/>
            <w:noWrap/>
            <w:vAlign w:val="center"/>
          </w:tcPr>
          <w:p w14:paraId="575418B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下列部位应设置排烟防火阀，排烟</w:t>
            </w:r>
            <w:proofErr w:type="gramStart"/>
            <w:r>
              <w:rPr>
                <w:rFonts w:ascii="宋体" w:hAnsi="宋体" w:cs="宋体" w:hint="eastAsia"/>
                <w:b/>
                <w:kern w:val="0"/>
                <w:sz w:val="20"/>
                <w:szCs w:val="20"/>
              </w:rPr>
              <w:t>防火阀应具有</w:t>
            </w:r>
            <w:proofErr w:type="gramEnd"/>
            <w:r>
              <w:rPr>
                <w:rFonts w:ascii="宋体" w:hAnsi="宋体" w:cs="宋体" w:hint="eastAsia"/>
                <w:b/>
                <w:kern w:val="0"/>
                <w:sz w:val="20"/>
                <w:szCs w:val="20"/>
              </w:rPr>
              <w:t>在280℃时自行关闭和</w:t>
            </w:r>
            <w:proofErr w:type="gramStart"/>
            <w:r>
              <w:rPr>
                <w:rFonts w:ascii="宋体" w:hAnsi="宋体" w:cs="宋体" w:hint="eastAsia"/>
                <w:b/>
                <w:kern w:val="0"/>
                <w:sz w:val="20"/>
                <w:szCs w:val="20"/>
              </w:rPr>
              <w:t>联锁</w:t>
            </w:r>
            <w:proofErr w:type="gramEnd"/>
            <w:r>
              <w:rPr>
                <w:rFonts w:ascii="宋体" w:hAnsi="宋体" w:cs="宋体" w:hint="eastAsia"/>
                <w:b/>
                <w:kern w:val="0"/>
                <w:sz w:val="20"/>
                <w:szCs w:val="20"/>
              </w:rPr>
              <w:t>关闭相应排烟风机、补风机的功能：</w:t>
            </w:r>
          </w:p>
        </w:tc>
        <w:tc>
          <w:tcPr>
            <w:tcW w:w="716" w:type="dxa"/>
            <w:shd w:val="clear" w:color="auto" w:fill="auto"/>
            <w:noWrap/>
            <w:vAlign w:val="center"/>
          </w:tcPr>
          <w:p w14:paraId="5045A81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4</w:t>
            </w:r>
          </w:p>
        </w:tc>
        <w:tc>
          <w:tcPr>
            <w:tcW w:w="3827" w:type="dxa"/>
            <w:shd w:val="clear" w:color="auto" w:fill="auto"/>
            <w:noWrap/>
            <w:vAlign w:val="center"/>
          </w:tcPr>
          <w:p w14:paraId="1B4EFC6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排烟管道穿越防火分区处。</w:t>
            </w:r>
          </w:p>
        </w:tc>
      </w:tr>
      <w:tr w:rsidR="00F6483A" w14:paraId="39ED47CA" w14:textId="77777777">
        <w:trPr>
          <w:trHeight w:val="276"/>
        </w:trPr>
        <w:tc>
          <w:tcPr>
            <w:tcW w:w="9930" w:type="dxa"/>
            <w:gridSpan w:val="4"/>
            <w:shd w:val="clear" w:color="auto" w:fill="auto"/>
            <w:noWrap/>
            <w:vAlign w:val="center"/>
          </w:tcPr>
          <w:p w14:paraId="754A2EA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《住宅设计规范》</w:t>
            </w:r>
            <w:r>
              <w:rPr>
                <w:rFonts w:ascii="宋体" w:hAnsi="宋体" w:cs="宋体"/>
                <w:kern w:val="0"/>
                <w:sz w:val="20"/>
                <w:szCs w:val="20"/>
              </w:rPr>
              <w:t>GB 50096-2011</w:t>
            </w:r>
          </w:p>
        </w:tc>
      </w:tr>
      <w:tr w:rsidR="00F6483A" w14:paraId="3208D73C" w14:textId="77777777">
        <w:trPr>
          <w:trHeight w:val="276"/>
        </w:trPr>
        <w:tc>
          <w:tcPr>
            <w:tcW w:w="1418" w:type="dxa"/>
            <w:shd w:val="clear" w:color="auto" w:fill="auto"/>
            <w:noWrap/>
            <w:vAlign w:val="center"/>
          </w:tcPr>
          <w:p w14:paraId="5EE7D8F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8.3.12</w:t>
            </w:r>
          </w:p>
        </w:tc>
        <w:tc>
          <w:tcPr>
            <w:tcW w:w="3969" w:type="dxa"/>
            <w:shd w:val="clear" w:color="auto" w:fill="auto"/>
            <w:noWrap/>
            <w:vAlign w:val="center"/>
          </w:tcPr>
          <w:p w14:paraId="7F7C3C1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proofErr w:type="gramStart"/>
            <w:r>
              <w:rPr>
                <w:rFonts w:ascii="宋体" w:hAnsi="宋体" w:cs="宋体" w:hint="eastAsia"/>
                <w:b/>
                <w:kern w:val="0"/>
                <w:sz w:val="20"/>
                <w:szCs w:val="20"/>
              </w:rPr>
              <w:t>采用户式燃气</w:t>
            </w:r>
            <w:proofErr w:type="gramEnd"/>
            <w:r>
              <w:rPr>
                <w:rFonts w:ascii="宋体" w:hAnsi="宋体" w:cs="宋体" w:hint="eastAsia"/>
                <w:b/>
                <w:kern w:val="0"/>
                <w:sz w:val="20"/>
                <w:szCs w:val="20"/>
              </w:rPr>
              <w:t>采暖热水炉作为采暖热源时，其热效率应符合现行国家标准《家用燃气快速热水器和燃气采暖热水炉能效限定值及能效等级》GB 20665中能效等级3级的规定值。</w:t>
            </w:r>
          </w:p>
        </w:tc>
        <w:tc>
          <w:tcPr>
            <w:tcW w:w="716" w:type="dxa"/>
            <w:shd w:val="clear" w:color="auto" w:fill="auto"/>
            <w:noWrap/>
            <w:vAlign w:val="center"/>
          </w:tcPr>
          <w:p w14:paraId="5C1B65C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c>
          <w:tcPr>
            <w:tcW w:w="3827" w:type="dxa"/>
            <w:shd w:val="clear" w:color="auto" w:fill="auto"/>
            <w:noWrap/>
            <w:vAlign w:val="center"/>
          </w:tcPr>
          <w:p w14:paraId="221C482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683B9551" w14:textId="77777777">
        <w:trPr>
          <w:trHeight w:val="276"/>
        </w:trPr>
        <w:tc>
          <w:tcPr>
            <w:tcW w:w="1418" w:type="dxa"/>
            <w:shd w:val="clear" w:color="auto" w:fill="auto"/>
            <w:noWrap/>
            <w:vAlign w:val="center"/>
          </w:tcPr>
          <w:p w14:paraId="1835F53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8.5.3</w:t>
            </w:r>
          </w:p>
        </w:tc>
        <w:tc>
          <w:tcPr>
            <w:tcW w:w="3969" w:type="dxa"/>
            <w:shd w:val="clear" w:color="auto" w:fill="auto"/>
            <w:noWrap/>
            <w:vAlign w:val="center"/>
          </w:tcPr>
          <w:p w14:paraId="690BE47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无外窗的暗卫生间，应设置防止回流的机械通风设施或预留机械通风设置条件。</w:t>
            </w:r>
          </w:p>
        </w:tc>
        <w:tc>
          <w:tcPr>
            <w:tcW w:w="716" w:type="dxa"/>
            <w:shd w:val="clear" w:color="auto" w:fill="auto"/>
            <w:noWrap/>
            <w:vAlign w:val="center"/>
          </w:tcPr>
          <w:p w14:paraId="0849762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c>
          <w:tcPr>
            <w:tcW w:w="3827" w:type="dxa"/>
            <w:shd w:val="clear" w:color="auto" w:fill="auto"/>
            <w:noWrap/>
            <w:vAlign w:val="center"/>
          </w:tcPr>
          <w:p w14:paraId="0545F7A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bl>
    <w:p w14:paraId="50DC2CBA" w14:textId="77777777" w:rsidR="00F6483A" w:rsidRDefault="00F6483A">
      <w:pPr>
        <w:spacing w:beforeLines="25" w:before="78" w:afterLines="25" w:after="78"/>
        <w:ind w:firstLineChars="100" w:firstLine="210"/>
      </w:pPr>
    </w:p>
    <w:p w14:paraId="29ACAF6B" w14:textId="77777777" w:rsidR="00F6483A" w:rsidRDefault="00000000">
      <w:pPr>
        <w:widowControl/>
        <w:spacing w:beforeLines="25" w:before="78" w:afterLines="25" w:after="78"/>
        <w:jc w:val="left"/>
      </w:pPr>
      <w:r>
        <w:br w:type="page"/>
      </w:r>
    </w:p>
    <w:p w14:paraId="60D25929" w14:textId="77777777" w:rsidR="00F6483A" w:rsidRDefault="00000000">
      <w:pPr>
        <w:pStyle w:val="20"/>
        <w:keepNext w:val="0"/>
        <w:keepLines w:val="0"/>
        <w:numPr>
          <w:ilvl w:val="0"/>
          <w:numId w:val="0"/>
        </w:numPr>
        <w:kinsoku w:val="0"/>
        <w:overflowPunct w:val="0"/>
        <w:spacing w:beforeLines="25" w:before="78" w:afterLines="25" w:after="78" w:line="240" w:lineRule="auto"/>
        <w:ind w:left="420"/>
        <w:rPr>
          <w:rFonts w:ascii="宋体" w:eastAsia="宋体" w:hAnsi="宋体" w:hint="eastAsia"/>
          <w:sz w:val="24"/>
          <w:szCs w:val="24"/>
        </w:rPr>
      </w:pPr>
      <w:bookmarkStart w:id="61" w:name="_Toc166158499"/>
      <w:r>
        <w:rPr>
          <w:rFonts w:ascii="宋体" w:eastAsia="宋体" w:hAnsi="宋体" w:hint="eastAsia"/>
          <w:sz w:val="24"/>
          <w:szCs w:val="24"/>
        </w:rPr>
        <w:lastRenderedPageBreak/>
        <w:t>附录B</w:t>
      </w:r>
      <w:r>
        <w:rPr>
          <w:rFonts w:ascii="宋体" w:eastAsia="宋体" w:hAnsi="宋体"/>
          <w:sz w:val="24"/>
          <w:szCs w:val="24"/>
        </w:rPr>
        <w:t>.0.5</w:t>
      </w:r>
      <w:r>
        <w:rPr>
          <w:rFonts w:ascii="宋体" w:eastAsia="宋体" w:hAnsi="宋体" w:hint="eastAsia"/>
          <w:sz w:val="24"/>
          <w:szCs w:val="24"/>
        </w:rPr>
        <w:t>电气专业施工图BIM智能审查条文</w:t>
      </w:r>
      <w:bookmarkEnd w:id="61"/>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4006"/>
        <w:gridCol w:w="820"/>
        <w:gridCol w:w="3768"/>
      </w:tblGrid>
      <w:tr w:rsidR="00F6483A" w14:paraId="07E48F1A" w14:textId="77777777">
        <w:trPr>
          <w:trHeight w:val="576"/>
        </w:trPr>
        <w:tc>
          <w:tcPr>
            <w:tcW w:w="1316" w:type="dxa"/>
            <w:shd w:val="clear" w:color="auto" w:fill="auto"/>
            <w:vAlign w:val="center"/>
          </w:tcPr>
          <w:p w14:paraId="00B36A11" w14:textId="77777777" w:rsidR="00F6483A" w:rsidRDefault="00000000">
            <w:pPr>
              <w:widowControl/>
              <w:spacing w:beforeLines="25" w:before="78" w:afterLines="25" w:after="78"/>
              <w:jc w:val="center"/>
              <w:rPr>
                <w:rFonts w:ascii="宋体" w:hAnsi="宋体" w:cs="宋体" w:hint="eastAsia"/>
                <w:color w:val="000000"/>
                <w:kern w:val="0"/>
                <w:sz w:val="22"/>
              </w:rPr>
            </w:pPr>
            <w:r>
              <w:rPr>
                <w:rFonts w:ascii="宋体" w:hAnsi="宋体" w:cs="宋体" w:hint="eastAsia"/>
                <w:color w:val="000000"/>
                <w:kern w:val="0"/>
                <w:sz w:val="22"/>
              </w:rPr>
              <w:t>条文编号</w:t>
            </w:r>
          </w:p>
        </w:tc>
        <w:tc>
          <w:tcPr>
            <w:tcW w:w="4012" w:type="dxa"/>
            <w:shd w:val="clear" w:color="auto" w:fill="auto"/>
            <w:vAlign w:val="center"/>
          </w:tcPr>
          <w:p w14:paraId="7DF8BE6D" w14:textId="77777777" w:rsidR="00F6483A" w:rsidRDefault="00000000">
            <w:pPr>
              <w:widowControl/>
              <w:spacing w:beforeLines="25" w:before="78" w:afterLines="25" w:after="78"/>
              <w:jc w:val="center"/>
              <w:rPr>
                <w:rFonts w:ascii="宋体" w:hAnsi="宋体" w:cs="宋体" w:hint="eastAsia"/>
                <w:color w:val="000000"/>
                <w:kern w:val="0"/>
                <w:sz w:val="22"/>
              </w:rPr>
            </w:pPr>
            <w:r>
              <w:rPr>
                <w:rFonts w:ascii="宋体" w:hAnsi="宋体" w:cs="宋体" w:hint="eastAsia"/>
                <w:color w:val="000000"/>
                <w:kern w:val="0"/>
                <w:sz w:val="22"/>
              </w:rPr>
              <w:t>条文内容</w:t>
            </w:r>
          </w:p>
        </w:tc>
        <w:tc>
          <w:tcPr>
            <w:tcW w:w="816" w:type="dxa"/>
            <w:shd w:val="clear" w:color="auto" w:fill="auto"/>
            <w:vAlign w:val="center"/>
          </w:tcPr>
          <w:p w14:paraId="4AAE5AE7" w14:textId="77777777" w:rsidR="00F6483A" w:rsidRDefault="00000000">
            <w:pPr>
              <w:widowControl/>
              <w:spacing w:beforeLines="25" w:before="78" w:afterLines="25" w:after="78"/>
              <w:jc w:val="center"/>
              <w:rPr>
                <w:rFonts w:ascii="宋体" w:hAnsi="宋体" w:cs="宋体" w:hint="eastAsia"/>
                <w:color w:val="000000"/>
                <w:kern w:val="0"/>
                <w:sz w:val="22"/>
              </w:rPr>
            </w:pPr>
            <w:r>
              <w:rPr>
                <w:rFonts w:ascii="宋体" w:hAnsi="宋体" w:cs="宋体" w:hint="eastAsia"/>
                <w:color w:val="000000"/>
                <w:kern w:val="0"/>
                <w:sz w:val="22"/>
              </w:rPr>
              <w:t>条款</w:t>
            </w:r>
          </w:p>
        </w:tc>
        <w:tc>
          <w:tcPr>
            <w:tcW w:w="3774" w:type="dxa"/>
            <w:shd w:val="clear" w:color="auto" w:fill="auto"/>
            <w:vAlign w:val="center"/>
          </w:tcPr>
          <w:p w14:paraId="1DE22650" w14:textId="77777777" w:rsidR="00F6483A" w:rsidRDefault="00000000">
            <w:pPr>
              <w:widowControl/>
              <w:spacing w:beforeLines="25" w:before="78" w:afterLines="25" w:after="78"/>
              <w:jc w:val="center"/>
              <w:rPr>
                <w:rFonts w:ascii="宋体" w:hAnsi="宋体" w:cs="宋体" w:hint="eastAsia"/>
                <w:color w:val="000000"/>
                <w:kern w:val="0"/>
                <w:sz w:val="22"/>
              </w:rPr>
            </w:pPr>
            <w:r>
              <w:rPr>
                <w:rFonts w:ascii="宋体" w:hAnsi="宋体" w:cs="宋体" w:hint="eastAsia"/>
                <w:color w:val="000000"/>
                <w:kern w:val="0"/>
                <w:sz w:val="22"/>
              </w:rPr>
              <w:t>条款内容</w:t>
            </w:r>
          </w:p>
        </w:tc>
      </w:tr>
      <w:tr w:rsidR="00F6483A" w14:paraId="07673311" w14:textId="77777777">
        <w:trPr>
          <w:trHeight w:val="576"/>
        </w:trPr>
        <w:tc>
          <w:tcPr>
            <w:tcW w:w="9918" w:type="dxa"/>
            <w:gridSpan w:val="4"/>
            <w:shd w:val="clear" w:color="auto" w:fill="auto"/>
            <w:vAlign w:val="center"/>
          </w:tcPr>
          <w:p w14:paraId="66528939" w14:textId="77777777" w:rsidR="00F6483A" w:rsidRDefault="00000000">
            <w:pPr>
              <w:widowControl/>
              <w:spacing w:beforeLines="25" w:before="78" w:afterLines="25" w:after="78"/>
              <w:ind w:firstLineChars="200" w:firstLine="400"/>
              <w:jc w:val="left"/>
              <w:rPr>
                <w:rFonts w:ascii="宋体" w:hAnsi="宋体" w:cs="宋体" w:hint="eastAsia"/>
                <w:color w:val="000000"/>
                <w:kern w:val="0"/>
                <w:sz w:val="20"/>
              </w:rPr>
            </w:pPr>
            <w:r>
              <w:rPr>
                <w:rFonts w:ascii="宋体" w:hAnsi="宋体" w:cs="宋体" w:hint="eastAsia"/>
                <w:color w:val="000000"/>
                <w:kern w:val="0"/>
                <w:sz w:val="20"/>
              </w:rPr>
              <w:t>《火灾自动报警系统设计规范》</w:t>
            </w:r>
            <w:r>
              <w:rPr>
                <w:rFonts w:ascii="宋体" w:hAnsi="宋体" w:cs="宋体"/>
                <w:color w:val="000000"/>
                <w:kern w:val="0"/>
                <w:sz w:val="20"/>
              </w:rPr>
              <w:t>GB 50116-2013</w:t>
            </w:r>
          </w:p>
        </w:tc>
      </w:tr>
      <w:tr w:rsidR="00F6483A" w14:paraId="2E436CBC" w14:textId="77777777">
        <w:trPr>
          <w:trHeight w:val="480"/>
        </w:trPr>
        <w:tc>
          <w:tcPr>
            <w:tcW w:w="1316" w:type="dxa"/>
            <w:shd w:val="clear" w:color="auto" w:fill="auto"/>
            <w:vAlign w:val="center"/>
          </w:tcPr>
          <w:p w14:paraId="1D1EC11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3.4.6</w:t>
            </w:r>
          </w:p>
        </w:tc>
        <w:tc>
          <w:tcPr>
            <w:tcW w:w="4012" w:type="dxa"/>
            <w:shd w:val="clear" w:color="auto" w:fill="auto"/>
            <w:vAlign w:val="center"/>
          </w:tcPr>
          <w:p w14:paraId="3FE30FE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消防控制室内严禁穿过与消防设施无关的电气线路及管路。</w:t>
            </w:r>
          </w:p>
        </w:tc>
        <w:tc>
          <w:tcPr>
            <w:tcW w:w="816" w:type="dxa"/>
            <w:shd w:val="clear" w:color="auto" w:fill="auto"/>
            <w:vAlign w:val="center"/>
          </w:tcPr>
          <w:p w14:paraId="04E6351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0E8F65D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7242CAED" w14:textId="77777777">
        <w:trPr>
          <w:trHeight w:val="480"/>
        </w:trPr>
        <w:tc>
          <w:tcPr>
            <w:tcW w:w="1316" w:type="dxa"/>
            <w:shd w:val="clear" w:color="auto" w:fill="auto"/>
            <w:vAlign w:val="center"/>
          </w:tcPr>
          <w:p w14:paraId="6BAF2A8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6.2.2</w:t>
            </w:r>
          </w:p>
        </w:tc>
        <w:tc>
          <w:tcPr>
            <w:tcW w:w="4012" w:type="dxa"/>
            <w:shd w:val="clear" w:color="auto" w:fill="auto"/>
            <w:vAlign w:val="center"/>
          </w:tcPr>
          <w:p w14:paraId="39FF932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点型火灾探测器的设置应符合下列规定：</w:t>
            </w:r>
          </w:p>
        </w:tc>
        <w:tc>
          <w:tcPr>
            <w:tcW w:w="816" w:type="dxa"/>
            <w:shd w:val="clear" w:color="auto" w:fill="auto"/>
            <w:vAlign w:val="center"/>
          </w:tcPr>
          <w:p w14:paraId="1CBC05DF"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774" w:type="dxa"/>
            <w:shd w:val="clear" w:color="auto" w:fill="auto"/>
            <w:vAlign w:val="center"/>
          </w:tcPr>
          <w:p w14:paraId="743A0E4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探测区域的每个房间应至少设置一只火灾探测器。</w:t>
            </w:r>
          </w:p>
        </w:tc>
      </w:tr>
      <w:tr w:rsidR="00F6483A" w14:paraId="443FA282" w14:textId="77777777">
        <w:trPr>
          <w:trHeight w:val="480"/>
        </w:trPr>
        <w:tc>
          <w:tcPr>
            <w:tcW w:w="1316" w:type="dxa"/>
            <w:shd w:val="clear" w:color="auto" w:fill="auto"/>
            <w:vAlign w:val="center"/>
          </w:tcPr>
          <w:p w14:paraId="076FE02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6.2.6</w:t>
            </w:r>
          </w:p>
        </w:tc>
        <w:tc>
          <w:tcPr>
            <w:tcW w:w="4012" w:type="dxa"/>
            <w:shd w:val="clear" w:color="auto" w:fill="auto"/>
            <w:vAlign w:val="center"/>
          </w:tcPr>
          <w:p w14:paraId="69F7345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点型探测器周围 0.5m 内，不应有遮挡物。</w:t>
            </w:r>
          </w:p>
        </w:tc>
        <w:tc>
          <w:tcPr>
            <w:tcW w:w="816" w:type="dxa"/>
            <w:shd w:val="clear" w:color="auto" w:fill="auto"/>
            <w:vAlign w:val="center"/>
          </w:tcPr>
          <w:p w14:paraId="4B9F2D2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774" w:type="dxa"/>
            <w:shd w:val="clear" w:color="auto" w:fill="auto"/>
            <w:vAlign w:val="center"/>
          </w:tcPr>
          <w:p w14:paraId="34949C5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2083E717" w14:textId="77777777">
        <w:trPr>
          <w:trHeight w:val="1440"/>
        </w:trPr>
        <w:tc>
          <w:tcPr>
            <w:tcW w:w="1316" w:type="dxa"/>
            <w:shd w:val="clear" w:color="auto" w:fill="auto"/>
            <w:vAlign w:val="center"/>
          </w:tcPr>
          <w:p w14:paraId="584A1F5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6.6.1</w:t>
            </w:r>
          </w:p>
        </w:tc>
        <w:tc>
          <w:tcPr>
            <w:tcW w:w="4012" w:type="dxa"/>
            <w:shd w:val="clear" w:color="auto" w:fill="auto"/>
            <w:vAlign w:val="center"/>
          </w:tcPr>
          <w:p w14:paraId="2EA0CC0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消防应急广播扬声器的设置，应符合下列规定：</w:t>
            </w:r>
          </w:p>
        </w:tc>
        <w:tc>
          <w:tcPr>
            <w:tcW w:w="816" w:type="dxa"/>
            <w:shd w:val="clear" w:color="auto" w:fill="auto"/>
            <w:vAlign w:val="center"/>
          </w:tcPr>
          <w:p w14:paraId="69BF312E"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774" w:type="dxa"/>
            <w:shd w:val="clear" w:color="auto" w:fill="auto"/>
            <w:vAlign w:val="center"/>
          </w:tcPr>
          <w:p w14:paraId="66CEA45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民用建筑内扬声器应设置在走道和大厅等公共场所。每个扬声器的额定功率不应小于3W，其数量应能保证从一个防火分区内的任何部位到最近一个扬声器的直线距离不大于25m，走道末端距最近的扬声器距离不应大于12.5m。</w:t>
            </w:r>
          </w:p>
        </w:tc>
      </w:tr>
      <w:tr w:rsidR="00F6483A" w14:paraId="75BD1607" w14:textId="77777777">
        <w:trPr>
          <w:trHeight w:val="480"/>
        </w:trPr>
        <w:tc>
          <w:tcPr>
            <w:tcW w:w="1316" w:type="dxa"/>
            <w:shd w:val="clear" w:color="auto" w:fill="auto"/>
            <w:vAlign w:val="center"/>
          </w:tcPr>
          <w:p w14:paraId="7F45216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6.6.1</w:t>
            </w:r>
          </w:p>
        </w:tc>
        <w:tc>
          <w:tcPr>
            <w:tcW w:w="4012" w:type="dxa"/>
            <w:shd w:val="clear" w:color="auto" w:fill="auto"/>
            <w:vAlign w:val="center"/>
          </w:tcPr>
          <w:p w14:paraId="1A1ED07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消防应急广播扬声器的设置，应符合下列规定：</w:t>
            </w:r>
          </w:p>
        </w:tc>
        <w:tc>
          <w:tcPr>
            <w:tcW w:w="816" w:type="dxa"/>
            <w:shd w:val="clear" w:color="auto" w:fill="auto"/>
            <w:vAlign w:val="center"/>
          </w:tcPr>
          <w:p w14:paraId="2B306F06"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3</w:t>
            </w:r>
          </w:p>
        </w:tc>
        <w:tc>
          <w:tcPr>
            <w:tcW w:w="3774" w:type="dxa"/>
            <w:shd w:val="clear" w:color="auto" w:fill="auto"/>
            <w:vAlign w:val="center"/>
          </w:tcPr>
          <w:p w14:paraId="7C20147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客房设置专用扬声器时，其功率不宜小于1W。</w:t>
            </w:r>
          </w:p>
        </w:tc>
      </w:tr>
      <w:tr w:rsidR="00F6483A" w14:paraId="52C2A800" w14:textId="77777777">
        <w:trPr>
          <w:trHeight w:val="2160"/>
        </w:trPr>
        <w:tc>
          <w:tcPr>
            <w:tcW w:w="1316" w:type="dxa"/>
            <w:shd w:val="clear" w:color="auto" w:fill="auto"/>
            <w:vAlign w:val="center"/>
          </w:tcPr>
          <w:p w14:paraId="720308C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6.7.4</w:t>
            </w:r>
          </w:p>
        </w:tc>
        <w:tc>
          <w:tcPr>
            <w:tcW w:w="4012" w:type="dxa"/>
            <w:shd w:val="clear" w:color="auto" w:fill="auto"/>
            <w:vAlign w:val="center"/>
          </w:tcPr>
          <w:p w14:paraId="7975567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电话分机或电话插孔的设置，应符合下列规定:</w:t>
            </w:r>
          </w:p>
        </w:tc>
        <w:tc>
          <w:tcPr>
            <w:tcW w:w="816" w:type="dxa"/>
            <w:shd w:val="clear" w:color="auto" w:fill="auto"/>
            <w:vAlign w:val="center"/>
          </w:tcPr>
          <w:p w14:paraId="25841EA1"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774" w:type="dxa"/>
            <w:shd w:val="clear" w:color="auto" w:fill="auto"/>
            <w:vAlign w:val="center"/>
          </w:tcPr>
          <w:p w14:paraId="5897CDE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消防水泵房、发电机房、配变电室、计算机网络机房、主要通风和空调机房、防排烟机房、灭火控制系统操作装置处或控制室、企业消防站、消防值班室、总调度室、消防电梯机房及其他与消防联动控制有关的且经常有人值班的机房应设置消防专用电话分机。消防专用电话分机，应固定安装在明显且便于使用的部位，并应有区别于普通电话的标识。</w:t>
            </w:r>
          </w:p>
        </w:tc>
      </w:tr>
      <w:tr w:rsidR="00F6483A" w14:paraId="6E9F8A73" w14:textId="77777777">
        <w:trPr>
          <w:trHeight w:val="720"/>
        </w:trPr>
        <w:tc>
          <w:tcPr>
            <w:tcW w:w="1316" w:type="dxa"/>
            <w:shd w:val="clear" w:color="auto" w:fill="auto"/>
            <w:vAlign w:val="center"/>
          </w:tcPr>
          <w:p w14:paraId="10B3F1B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6.7.4</w:t>
            </w:r>
          </w:p>
        </w:tc>
        <w:tc>
          <w:tcPr>
            <w:tcW w:w="4012" w:type="dxa"/>
            <w:shd w:val="clear" w:color="auto" w:fill="auto"/>
            <w:vAlign w:val="center"/>
          </w:tcPr>
          <w:p w14:paraId="624D2B5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电话分机或电话插孔的设置，应符合下列规定:</w:t>
            </w:r>
          </w:p>
        </w:tc>
        <w:tc>
          <w:tcPr>
            <w:tcW w:w="816" w:type="dxa"/>
            <w:shd w:val="clear" w:color="auto" w:fill="auto"/>
            <w:vAlign w:val="center"/>
          </w:tcPr>
          <w:p w14:paraId="45854A81"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2</w:t>
            </w:r>
          </w:p>
        </w:tc>
        <w:tc>
          <w:tcPr>
            <w:tcW w:w="3774" w:type="dxa"/>
            <w:shd w:val="clear" w:color="auto" w:fill="auto"/>
            <w:vAlign w:val="center"/>
          </w:tcPr>
          <w:p w14:paraId="258807C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设有手动火灾报警按钮或消火枪按钮等处，</w:t>
            </w:r>
            <w:proofErr w:type="gramStart"/>
            <w:r>
              <w:rPr>
                <w:rFonts w:ascii="宋体" w:hAnsi="宋体" w:cs="宋体" w:hint="eastAsia"/>
                <w:kern w:val="0"/>
                <w:sz w:val="20"/>
                <w:szCs w:val="20"/>
              </w:rPr>
              <w:t>宜设置</w:t>
            </w:r>
            <w:proofErr w:type="gramEnd"/>
            <w:r>
              <w:rPr>
                <w:rFonts w:ascii="宋体" w:hAnsi="宋体" w:cs="宋体" w:hint="eastAsia"/>
                <w:kern w:val="0"/>
                <w:sz w:val="20"/>
                <w:szCs w:val="20"/>
              </w:rPr>
              <w:t>电话插孔，并宜选择带有电话插孔的手动火灾报警按钮。</w:t>
            </w:r>
          </w:p>
        </w:tc>
      </w:tr>
      <w:tr w:rsidR="00F6483A" w14:paraId="3F6CA1BD" w14:textId="77777777">
        <w:trPr>
          <w:trHeight w:val="480"/>
        </w:trPr>
        <w:tc>
          <w:tcPr>
            <w:tcW w:w="1316" w:type="dxa"/>
            <w:shd w:val="clear" w:color="auto" w:fill="auto"/>
            <w:vAlign w:val="center"/>
          </w:tcPr>
          <w:p w14:paraId="798F553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6.7.4</w:t>
            </w:r>
          </w:p>
        </w:tc>
        <w:tc>
          <w:tcPr>
            <w:tcW w:w="4012" w:type="dxa"/>
            <w:shd w:val="clear" w:color="auto" w:fill="auto"/>
            <w:vAlign w:val="center"/>
          </w:tcPr>
          <w:p w14:paraId="0AC4E72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电话分机或电话插孔的设置，应符合下列规定:</w:t>
            </w:r>
          </w:p>
        </w:tc>
        <w:tc>
          <w:tcPr>
            <w:tcW w:w="816" w:type="dxa"/>
            <w:shd w:val="clear" w:color="auto" w:fill="auto"/>
            <w:vAlign w:val="center"/>
          </w:tcPr>
          <w:p w14:paraId="3EE4008F"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3</w:t>
            </w:r>
          </w:p>
        </w:tc>
        <w:tc>
          <w:tcPr>
            <w:tcW w:w="3774" w:type="dxa"/>
            <w:shd w:val="clear" w:color="auto" w:fill="auto"/>
            <w:vAlign w:val="center"/>
          </w:tcPr>
          <w:p w14:paraId="4BF6356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各避难层应每隔20m设置一个消防专用电话分机或电话插孔。</w:t>
            </w:r>
          </w:p>
        </w:tc>
      </w:tr>
      <w:tr w:rsidR="00F6483A" w14:paraId="2A4A4522" w14:textId="77777777">
        <w:trPr>
          <w:trHeight w:val="480"/>
        </w:trPr>
        <w:tc>
          <w:tcPr>
            <w:tcW w:w="1316" w:type="dxa"/>
            <w:shd w:val="clear" w:color="auto" w:fill="auto"/>
            <w:vAlign w:val="center"/>
          </w:tcPr>
          <w:p w14:paraId="4585B54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6.7.4</w:t>
            </w:r>
          </w:p>
        </w:tc>
        <w:tc>
          <w:tcPr>
            <w:tcW w:w="4012" w:type="dxa"/>
            <w:shd w:val="clear" w:color="auto" w:fill="auto"/>
            <w:vAlign w:val="center"/>
          </w:tcPr>
          <w:p w14:paraId="3587B0D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电话分机或电话插孔的设置，应符合下列规定:</w:t>
            </w:r>
          </w:p>
        </w:tc>
        <w:tc>
          <w:tcPr>
            <w:tcW w:w="816" w:type="dxa"/>
            <w:shd w:val="clear" w:color="auto" w:fill="auto"/>
            <w:vAlign w:val="center"/>
          </w:tcPr>
          <w:p w14:paraId="31991336"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4</w:t>
            </w:r>
          </w:p>
        </w:tc>
        <w:tc>
          <w:tcPr>
            <w:tcW w:w="3774" w:type="dxa"/>
            <w:shd w:val="clear" w:color="auto" w:fill="auto"/>
            <w:vAlign w:val="center"/>
          </w:tcPr>
          <w:p w14:paraId="5882BAE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电话插孔在墙上安装时，其底边距地面高度宜为1.3m~1.5m。</w:t>
            </w:r>
          </w:p>
        </w:tc>
      </w:tr>
      <w:tr w:rsidR="00F6483A" w14:paraId="1AD26DFF" w14:textId="77777777">
        <w:trPr>
          <w:trHeight w:val="480"/>
        </w:trPr>
        <w:tc>
          <w:tcPr>
            <w:tcW w:w="9918" w:type="dxa"/>
            <w:gridSpan w:val="4"/>
            <w:shd w:val="clear" w:color="auto" w:fill="auto"/>
            <w:vAlign w:val="center"/>
          </w:tcPr>
          <w:p w14:paraId="7E4AE8D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《建筑电气与智能化通用规范》</w:t>
            </w:r>
            <w:r>
              <w:rPr>
                <w:rFonts w:ascii="宋体" w:hAnsi="宋体" w:cs="宋体"/>
                <w:kern w:val="0"/>
                <w:sz w:val="20"/>
                <w:szCs w:val="20"/>
              </w:rPr>
              <w:t>GB 55024-2022</w:t>
            </w:r>
          </w:p>
        </w:tc>
      </w:tr>
      <w:tr w:rsidR="00F6483A" w14:paraId="78ECA066" w14:textId="77777777">
        <w:trPr>
          <w:trHeight w:val="480"/>
        </w:trPr>
        <w:tc>
          <w:tcPr>
            <w:tcW w:w="1316" w:type="dxa"/>
            <w:shd w:val="clear" w:color="auto" w:fill="auto"/>
            <w:vAlign w:val="center"/>
          </w:tcPr>
          <w:p w14:paraId="15D2A1F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lastRenderedPageBreak/>
              <w:t>2.0.3</w:t>
            </w:r>
          </w:p>
        </w:tc>
        <w:tc>
          <w:tcPr>
            <w:tcW w:w="4012" w:type="dxa"/>
            <w:shd w:val="clear" w:color="auto" w:fill="auto"/>
            <w:vAlign w:val="center"/>
          </w:tcPr>
          <w:p w14:paraId="4C9D0BE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建筑物电气设备用房和智能化设备用房应符合下列规定：</w:t>
            </w:r>
          </w:p>
        </w:tc>
        <w:tc>
          <w:tcPr>
            <w:tcW w:w="816" w:type="dxa"/>
            <w:shd w:val="clear" w:color="auto" w:fill="auto"/>
            <w:vAlign w:val="center"/>
          </w:tcPr>
          <w:p w14:paraId="3FDF5299"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1</w:t>
            </w:r>
          </w:p>
        </w:tc>
        <w:tc>
          <w:tcPr>
            <w:tcW w:w="3774" w:type="dxa"/>
            <w:shd w:val="clear" w:color="auto" w:fill="auto"/>
            <w:vAlign w:val="center"/>
          </w:tcPr>
          <w:p w14:paraId="757086B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不应设在卫生间、浴室等经常积水场所的直接下一层，当与其贴邻时，应采取防水措施；</w:t>
            </w:r>
          </w:p>
        </w:tc>
      </w:tr>
      <w:tr w:rsidR="00F6483A" w14:paraId="006ACD48" w14:textId="77777777">
        <w:trPr>
          <w:trHeight w:val="480"/>
        </w:trPr>
        <w:tc>
          <w:tcPr>
            <w:tcW w:w="1316" w:type="dxa"/>
            <w:shd w:val="clear" w:color="auto" w:fill="auto"/>
            <w:vAlign w:val="center"/>
          </w:tcPr>
          <w:p w14:paraId="28D2506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2.0.3</w:t>
            </w:r>
          </w:p>
        </w:tc>
        <w:tc>
          <w:tcPr>
            <w:tcW w:w="4012" w:type="dxa"/>
            <w:shd w:val="clear" w:color="auto" w:fill="auto"/>
            <w:vAlign w:val="center"/>
          </w:tcPr>
          <w:p w14:paraId="276285A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建筑物电气设备用房和智能化设备用房应符合下列规定：</w:t>
            </w:r>
          </w:p>
        </w:tc>
        <w:tc>
          <w:tcPr>
            <w:tcW w:w="816" w:type="dxa"/>
            <w:shd w:val="clear" w:color="auto" w:fill="auto"/>
            <w:vAlign w:val="center"/>
          </w:tcPr>
          <w:p w14:paraId="09AE77DE"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3</w:t>
            </w:r>
          </w:p>
        </w:tc>
        <w:tc>
          <w:tcPr>
            <w:tcW w:w="3774" w:type="dxa"/>
            <w:shd w:val="clear" w:color="auto" w:fill="auto"/>
            <w:vAlign w:val="center"/>
          </w:tcPr>
          <w:p w14:paraId="0539407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无关的管道和线路不得穿越；</w:t>
            </w:r>
          </w:p>
        </w:tc>
      </w:tr>
      <w:tr w:rsidR="00F6483A" w14:paraId="6B39201E" w14:textId="77777777">
        <w:trPr>
          <w:trHeight w:val="480"/>
        </w:trPr>
        <w:tc>
          <w:tcPr>
            <w:tcW w:w="1316" w:type="dxa"/>
            <w:shd w:val="clear" w:color="auto" w:fill="auto"/>
            <w:vAlign w:val="center"/>
          </w:tcPr>
          <w:p w14:paraId="1C51F18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2.0.3</w:t>
            </w:r>
          </w:p>
        </w:tc>
        <w:tc>
          <w:tcPr>
            <w:tcW w:w="4012" w:type="dxa"/>
            <w:shd w:val="clear" w:color="auto" w:fill="auto"/>
            <w:vAlign w:val="center"/>
          </w:tcPr>
          <w:p w14:paraId="0EABFF5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建筑物电气设备用房和智能化设备用房应符合下列规定：</w:t>
            </w:r>
          </w:p>
        </w:tc>
        <w:tc>
          <w:tcPr>
            <w:tcW w:w="816" w:type="dxa"/>
            <w:shd w:val="clear" w:color="auto" w:fill="auto"/>
            <w:vAlign w:val="center"/>
          </w:tcPr>
          <w:p w14:paraId="776EB701"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4</w:t>
            </w:r>
          </w:p>
        </w:tc>
        <w:tc>
          <w:tcPr>
            <w:tcW w:w="3774" w:type="dxa"/>
            <w:shd w:val="clear" w:color="auto" w:fill="auto"/>
            <w:vAlign w:val="center"/>
          </w:tcPr>
          <w:p w14:paraId="6D6F8B1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电气设备的正上方不应设置水管道；</w:t>
            </w:r>
          </w:p>
        </w:tc>
      </w:tr>
      <w:tr w:rsidR="00F6483A" w14:paraId="3AAE1A2C" w14:textId="77777777">
        <w:trPr>
          <w:trHeight w:val="480"/>
        </w:trPr>
        <w:tc>
          <w:tcPr>
            <w:tcW w:w="1316" w:type="dxa"/>
            <w:shd w:val="clear" w:color="auto" w:fill="auto"/>
            <w:vAlign w:val="center"/>
          </w:tcPr>
          <w:p w14:paraId="0992027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2.0.3</w:t>
            </w:r>
          </w:p>
        </w:tc>
        <w:tc>
          <w:tcPr>
            <w:tcW w:w="4012" w:type="dxa"/>
            <w:shd w:val="clear" w:color="auto" w:fill="auto"/>
            <w:vAlign w:val="center"/>
          </w:tcPr>
          <w:p w14:paraId="4175EB9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建筑物电气设备用房和智能化设备用房应符合下列规定：</w:t>
            </w:r>
          </w:p>
        </w:tc>
        <w:tc>
          <w:tcPr>
            <w:tcW w:w="816" w:type="dxa"/>
            <w:shd w:val="clear" w:color="auto" w:fill="auto"/>
            <w:vAlign w:val="center"/>
          </w:tcPr>
          <w:p w14:paraId="63DC07EC"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5</w:t>
            </w:r>
          </w:p>
        </w:tc>
        <w:tc>
          <w:tcPr>
            <w:tcW w:w="3774" w:type="dxa"/>
            <w:shd w:val="clear" w:color="auto" w:fill="auto"/>
            <w:vAlign w:val="center"/>
          </w:tcPr>
          <w:p w14:paraId="0B28E38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变电所、柴油发电机房、智能化系统机房不应有变形缝穿越；</w:t>
            </w:r>
          </w:p>
        </w:tc>
      </w:tr>
      <w:tr w:rsidR="00F6483A" w14:paraId="26EEBCB7" w14:textId="77777777">
        <w:trPr>
          <w:trHeight w:val="480"/>
        </w:trPr>
        <w:tc>
          <w:tcPr>
            <w:tcW w:w="1316" w:type="dxa"/>
            <w:shd w:val="clear" w:color="auto" w:fill="auto"/>
            <w:vAlign w:val="center"/>
          </w:tcPr>
          <w:p w14:paraId="442ED92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3.2.1</w:t>
            </w:r>
          </w:p>
        </w:tc>
        <w:tc>
          <w:tcPr>
            <w:tcW w:w="4012" w:type="dxa"/>
            <w:shd w:val="clear" w:color="auto" w:fill="auto"/>
            <w:vAlign w:val="center"/>
          </w:tcPr>
          <w:p w14:paraId="544EB9B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变电所布置应符合下列规定：</w:t>
            </w:r>
          </w:p>
        </w:tc>
        <w:tc>
          <w:tcPr>
            <w:tcW w:w="816" w:type="dxa"/>
            <w:shd w:val="clear" w:color="auto" w:fill="auto"/>
            <w:vAlign w:val="center"/>
          </w:tcPr>
          <w:p w14:paraId="6B367811"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1</w:t>
            </w:r>
          </w:p>
        </w:tc>
        <w:tc>
          <w:tcPr>
            <w:tcW w:w="3774" w:type="dxa"/>
            <w:shd w:val="clear" w:color="auto" w:fill="auto"/>
            <w:vAlign w:val="center"/>
          </w:tcPr>
          <w:p w14:paraId="23A909E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配电室、电容器室长度大于7m 时，应至少设置两个出入口。</w:t>
            </w:r>
          </w:p>
        </w:tc>
      </w:tr>
      <w:tr w:rsidR="00F6483A" w14:paraId="207AF503" w14:textId="77777777">
        <w:trPr>
          <w:trHeight w:val="480"/>
        </w:trPr>
        <w:tc>
          <w:tcPr>
            <w:tcW w:w="1316" w:type="dxa"/>
            <w:shd w:val="clear" w:color="auto" w:fill="auto"/>
            <w:vAlign w:val="center"/>
          </w:tcPr>
          <w:p w14:paraId="2FCA765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3.2.5</w:t>
            </w:r>
          </w:p>
        </w:tc>
        <w:tc>
          <w:tcPr>
            <w:tcW w:w="4012" w:type="dxa"/>
            <w:shd w:val="clear" w:color="auto" w:fill="auto"/>
            <w:vAlign w:val="center"/>
          </w:tcPr>
          <w:p w14:paraId="052BF5B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专用蓄电池室应采用防爆型灯具，室内不得装设普通型开关和电源插座。</w:t>
            </w:r>
          </w:p>
        </w:tc>
        <w:tc>
          <w:tcPr>
            <w:tcW w:w="816" w:type="dxa"/>
            <w:shd w:val="clear" w:color="auto" w:fill="auto"/>
            <w:vAlign w:val="center"/>
          </w:tcPr>
          <w:p w14:paraId="027DB00B"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2AD74B9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47958F7C" w14:textId="77777777">
        <w:trPr>
          <w:trHeight w:val="480"/>
        </w:trPr>
        <w:tc>
          <w:tcPr>
            <w:tcW w:w="1316" w:type="dxa"/>
            <w:shd w:val="clear" w:color="auto" w:fill="auto"/>
            <w:vAlign w:val="center"/>
          </w:tcPr>
          <w:p w14:paraId="28163DD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4.6.10</w:t>
            </w:r>
          </w:p>
        </w:tc>
        <w:tc>
          <w:tcPr>
            <w:tcW w:w="4012" w:type="dxa"/>
            <w:shd w:val="clear" w:color="auto" w:fill="auto"/>
            <w:vAlign w:val="center"/>
          </w:tcPr>
          <w:p w14:paraId="784E70E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加热电缆辐射供暖设备、公共厨房用电设备、电辅助加热的太阳能热水器、升降停车设备、人员可触及的室外金属电动门等用电设备的电击防护应设置附加防护,并应符合下列规定:</w:t>
            </w:r>
          </w:p>
        </w:tc>
        <w:tc>
          <w:tcPr>
            <w:tcW w:w="816" w:type="dxa"/>
            <w:shd w:val="clear" w:color="auto" w:fill="auto"/>
            <w:vAlign w:val="center"/>
          </w:tcPr>
          <w:p w14:paraId="744F843F"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2</w:t>
            </w:r>
          </w:p>
        </w:tc>
        <w:tc>
          <w:tcPr>
            <w:tcW w:w="3774" w:type="dxa"/>
            <w:shd w:val="clear" w:color="auto" w:fill="auto"/>
            <w:vAlign w:val="center"/>
          </w:tcPr>
          <w:p w14:paraId="299155C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应设置辅助等电位联结。</w:t>
            </w:r>
          </w:p>
        </w:tc>
      </w:tr>
      <w:tr w:rsidR="00F6483A" w14:paraId="69F8BAE3" w14:textId="77777777">
        <w:trPr>
          <w:trHeight w:val="480"/>
        </w:trPr>
        <w:tc>
          <w:tcPr>
            <w:tcW w:w="1316" w:type="dxa"/>
            <w:shd w:val="clear" w:color="auto" w:fill="auto"/>
            <w:vAlign w:val="center"/>
          </w:tcPr>
          <w:p w14:paraId="4FAE651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6.2.8</w:t>
            </w:r>
          </w:p>
        </w:tc>
        <w:tc>
          <w:tcPr>
            <w:tcW w:w="4012" w:type="dxa"/>
            <w:shd w:val="clear" w:color="auto" w:fill="auto"/>
            <w:vAlign w:val="center"/>
          </w:tcPr>
          <w:p w14:paraId="7069AD9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电气及智能化竖井的位置和数量应根据建筑物高度、建筑物变形缝位置、防火分区、系统要求、供电回路半径等因素确定，并应符合下列规定：</w:t>
            </w:r>
          </w:p>
        </w:tc>
        <w:tc>
          <w:tcPr>
            <w:tcW w:w="816" w:type="dxa"/>
            <w:shd w:val="clear" w:color="auto" w:fill="auto"/>
            <w:vAlign w:val="center"/>
          </w:tcPr>
          <w:p w14:paraId="2134C868"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1</w:t>
            </w:r>
          </w:p>
        </w:tc>
        <w:tc>
          <w:tcPr>
            <w:tcW w:w="3774" w:type="dxa"/>
            <w:shd w:val="clear" w:color="auto" w:fill="auto"/>
            <w:vAlign w:val="center"/>
          </w:tcPr>
          <w:p w14:paraId="00F8F5C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不应与电梯井、其他专业管道井共用同一竖井；</w:t>
            </w:r>
          </w:p>
        </w:tc>
      </w:tr>
      <w:tr w:rsidR="00F6483A" w14:paraId="0ECE5986" w14:textId="77777777">
        <w:trPr>
          <w:trHeight w:val="480"/>
        </w:trPr>
        <w:tc>
          <w:tcPr>
            <w:tcW w:w="9918" w:type="dxa"/>
            <w:gridSpan w:val="4"/>
            <w:shd w:val="clear" w:color="auto" w:fill="auto"/>
            <w:vAlign w:val="center"/>
          </w:tcPr>
          <w:p w14:paraId="0626852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《建筑防火通用规范》</w:t>
            </w:r>
            <w:r>
              <w:rPr>
                <w:rFonts w:ascii="宋体" w:hAnsi="宋体" w:cs="宋体"/>
                <w:kern w:val="0"/>
                <w:sz w:val="20"/>
                <w:szCs w:val="20"/>
              </w:rPr>
              <w:t>GB 55037-2022</w:t>
            </w:r>
          </w:p>
        </w:tc>
      </w:tr>
      <w:tr w:rsidR="00F6483A" w14:paraId="6F00077C" w14:textId="77777777">
        <w:trPr>
          <w:trHeight w:val="480"/>
        </w:trPr>
        <w:tc>
          <w:tcPr>
            <w:tcW w:w="1316" w:type="dxa"/>
            <w:shd w:val="clear" w:color="auto" w:fill="auto"/>
            <w:vAlign w:val="center"/>
          </w:tcPr>
          <w:p w14:paraId="1D4D19F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8.3.3</w:t>
            </w:r>
          </w:p>
        </w:tc>
        <w:tc>
          <w:tcPr>
            <w:tcW w:w="4012" w:type="dxa"/>
            <w:shd w:val="clear" w:color="auto" w:fill="auto"/>
            <w:vAlign w:val="center"/>
          </w:tcPr>
          <w:p w14:paraId="31E8BEC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除住宅建筑的燃气用气部位外，建筑内可能散发可燃气体、可燃</w:t>
            </w:r>
            <w:proofErr w:type="gramStart"/>
            <w:r>
              <w:rPr>
                <w:rFonts w:ascii="宋体" w:hAnsi="宋体" w:cs="宋体" w:hint="eastAsia"/>
                <w:b/>
                <w:kern w:val="0"/>
                <w:sz w:val="20"/>
                <w:szCs w:val="20"/>
              </w:rPr>
              <w:t>蒸气</w:t>
            </w:r>
            <w:proofErr w:type="gramEnd"/>
            <w:r>
              <w:rPr>
                <w:rFonts w:ascii="宋体" w:hAnsi="宋体" w:cs="宋体" w:hint="eastAsia"/>
                <w:b/>
                <w:kern w:val="0"/>
                <w:sz w:val="20"/>
                <w:szCs w:val="20"/>
              </w:rPr>
              <w:t>的场所应设置可燃气体探测报警装置。</w:t>
            </w:r>
          </w:p>
        </w:tc>
        <w:tc>
          <w:tcPr>
            <w:tcW w:w="816" w:type="dxa"/>
            <w:shd w:val="clear" w:color="auto" w:fill="auto"/>
            <w:vAlign w:val="center"/>
          </w:tcPr>
          <w:p w14:paraId="48EB2FFB"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019C94A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345CF216" w14:textId="77777777">
        <w:trPr>
          <w:trHeight w:val="480"/>
        </w:trPr>
        <w:tc>
          <w:tcPr>
            <w:tcW w:w="1316" w:type="dxa"/>
            <w:shd w:val="clear" w:color="auto" w:fill="auto"/>
            <w:vAlign w:val="center"/>
          </w:tcPr>
          <w:p w14:paraId="6F2C160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10.1.4</w:t>
            </w:r>
          </w:p>
        </w:tc>
        <w:tc>
          <w:tcPr>
            <w:tcW w:w="4012" w:type="dxa"/>
            <w:shd w:val="clear" w:color="auto" w:fill="auto"/>
            <w:vAlign w:val="center"/>
          </w:tcPr>
          <w:p w14:paraId="0957262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建筑内消防应急照明和灯光疏散指示标志的备用电源的连续供电时间应满足人员安全疏散的要求，且不应小于表10.1.4的规定值。</w:t>
            </w:r>
          </w:p>
        </w:tc>
        <w:tc>
          <w:tcPr>
            <w:tcW w:w="816" w:type="dxa"/>
            <w:shd w:val="clear" w:color="auto" w:fill="auto"/>
            <w:vAlign w:val="center"/>
          </w:tcPr>
          <w:p w14:paraId="6F5E6A05"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14163E3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6960ACBF" w14:textId="77777777">
        <w:trPr>
          <w:trHeight w:val="480"/>
        </w:trPr>
        <w:tc>
          <w:tcPr>
            <w:tcW w:w="1316" w:type="dxa"/>
            <w:shd w:val="clear" w:color="auto" w:fill="auto"/>
            <w:vAlign w:val="center"/>
          </w:tcPr>
          <w:p w14:paraId="6CBFFB6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10.1.8</w:t>
            </w:r>
          </w:p>
        </w:tc>
        <w:tc>
          <w:tcPr>
            <w:tcW w:w="4012" w:type="dxa"/>
            <w:shd w:val="clear" w:color="auto" w:fill="auto"/>
            <w:vAlign w:val="center"/>
          </w:tcPr>
          <w:p w14:paraId="1C1B735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除筒仓、散装粮食仓库和火灾发展缓慢的场所外，下列建筑应设置灯光疏散指示标志，疏散指示标志及其设置间距、照度应保证疏散路线指示明确、方向指示正确清晰、视觉连续：</w:t>
            </w:r>
          </w:p>
        </w:tc>
        <w:tc>
          <w:tcPr>
            <w:tcW w:w="816" w:type="dxa"/>
            <w:shd w:val="clear" w:color="auto" w:fill="auto"/>
            <w:vAlign w:val="center"/>
          </w:tcPr>
          <w:p w14:paraId="64255009"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1</w:t>
            </w:r>
          </w:p>
        </w:tc>
        <w:tc>
          <w:tcPr>
            <w:tcW w:w="3774" w:type="dxa"/>
            <w:shd w:val="clear" w:color="auto" w:fill="auto"/>
            <w:vAlign w:val="center"/>
          </w:tcPr>
          <w:p w14:paraId="067C4B4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甲、乙、丙类厂房，高层丁、</w:t>
            </w:r>
            <w:proofErr w:type="gramStart"/>
            <w:r>
              <w:rPr>
                <w:rFonts w:ascii="宋体" w:hAnsi="宋体" w:cs="宋体" w:hint="eastAsia"/>
                <w:b/>
                <w:kern w:val="0"/>
                <w:sz w:val="20"/>
                <w:szCs w:val="20"/>
              </w:rPr>
              <w:t>戊类厂房</w:t>
            </w:r>
            <w:proofErr w:type="gramEnd"/>
            <w:r>
              <w:rPr>
                <w:rFonts w:ascii="宋体" w:hAnsi="宋体" w:cs="宋体" w:hint="eastAsia"/>
                <w:b/>
                <w:kern w:val="0"/>
                <w:sz w:val="20"/>
                <w:szCs w:val="20"/>
              </w:rPr>
              <w:t>；</w:t>
            </w:r>
          </w:p>
        </w:tc>
      </w:tr>
      <w:tr w:rsidR="00F6483A" w14:paraId="59DE26D1" w14:textId="77777777">
        <w:trPr>
          <w:trHeight w:val="480"/>
        </w:trPr>
        <w:tc>
          <w:tcPr>
            <w:tcW w:w="1316" w:type="dxa"/>
            <w:shd w:val="clear" w:color="auto" w:fill="auto"/>
            <w:vAlign w:val="center"/>
          </w:tcPr>
          <w:p w14:paraId="3CCFFFF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10.1.8</w:t>
            </w:r>
          </w:p>
        </w:tc>
        <w:tc>
          <w:tcPr>
            <w:tcW w:w="4012" w:type="dxa"/>
            <w:shd w:val="clear" w:color="auto" w:fill="auto"/>
            <w:vAlign w:val="center"/>
          </w:tcPr>
          <w:p w14:paraId="129A9140"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除筒仓、散装粮食仓库和火灾发展缓慢的场所外，下列建筑应设置灯光疏散指示标志，疏散指示标志及其设置间距、照</w:t>
            </w:r>
            <w:r>
              <w:rPr>
                <w:rFonts w:ascii="宋体" w:hAnsi="宋体" w:cs="宋体" w:hint="eastAsia"/>
                <w:b/>
                <w:kern w:val="0"/>
                <w:sz w:val="20"/>
                <w:szCs w:val="20"/>
              </w:rPr>
              <w:lastRenderedPageBreak/>
              <w:t>度应保证疏散路线指示明确、方向指示正确清晰、视觉连续：</w:t>
            </w:r>
          </w:p>
        </w:tc>
        <w:tc>
          <w:tcPr>
            <w:tcW w:w="816" w:type="dxa"/>
            <w:shd w:val="clear" w:color="auto" w:fill="auto"/>
            <w:vAlign w:val="center"/>
          </w:tcPr>
          <w:p w14:paraId="4EC30FC7"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lastRenderedPageBreak/>
              <w:t>2</w:t>
            </w:r>
          </w:p>
        </w:tc>
        <w:tc>
          <w:tcPr>
            <w:tcW w:w="3774" w:type="dxa"/>
            <w:shd w:val="clear" w:color="auto" w:fill="auto"/>
            <w:vAlign w:val="center"/>
          </w:tcPr>
          <w:p w14:paraId="2C4122B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丙类仓库，高层仓库；</w:t>
            </w:r>
          </w:p>
        </w:tc>
      </w:tr>
      <w:tr w:rsidR="00F6483A" w14:paraId="400B99DA" w14:textId="77777777">
        <w:trPr>
          <w:trHeight w:val="480"/>
        </w:trPr>
        <w:tc>
          <w:tcPr>
            <w:tcW w:w="1316" w:type="dxa"/>
            <w:shd w:val="clear" w:color="auto" w:fill="auto"/>
            <w:vAlign w:val="center"/>
          </w:tcPr>
          <w:p w14:paraId="3A83F35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10.1.8</w:t>
            </w:r>
          </w:p>
        </w:tc>
        <w:tc>
          <w:tcPr>
            <w:tcW w:w="4012" w:type="dxa"/>
            <w:shd w:val="clear" w:color="auto" w:fill="auto"/>
            <w:vAlign w:val="center"/>
          </w:tcPr>
          <w:p w14:paraId="731A70F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除筒仓、散装粮食仓库和火灾发展缓慢的场所外，下列建筑应设置灯光疏散指示标志，疏散指示标志及其设置间距、照度应保证疏散路线指示明确、方向指示正确清晰、视觉连续：</w:t>
            </w:r>
          </w:p>
        </w:tc>
        <w:tc>
          <w:tcPr>
            <w:tcW w:w="816" w:type="dxa"/>
            <w:shd w:val="clear" w:color="auto" w:fill="auto"/>
            <w:vAlign w:val="center"/>
          </w:tcPr>
          <w:p w14:paraId="586DC92B"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3</w:t>
            </w:r>
          </w:p>
        </w:tc>
        <w:tc>
          <w:tcPr>
            <w:tcW w:w="3774" w:type="dxa"/>
            <w:shd w:val="clear" w:color="auto" w:fill="auto"/>
            <w:vAlign w:val="center"/>
          </w:tcPr>
          <w:p w14:paraId="06CB4B1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公共建筑；</w:t>
            </w:r>
          </w:p>
        </w:tc>
      </w:tr>
      <w:tr w:rsidR="00F6483A" w14:paraId="3E85B8CC" w14:textId="77777777">
        <w:trPr>
          <w:trHeight w:val="480"/>
        </w:trPr>
        <w:tc>
          <w:tcPr>
            <w:tcW w:w="1316" w:type="dxa"/>
            <w:shd w:val="clear" w:color="auto" w:fill="auto"/>
            <w:vAlign w:val="center"/>
          </w:tcPr>
          <w:p w14:paraId="181A0F6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10.1.8</w:t>
            </w:r>
          </w:p>
        </w:tc>
        <w:tc>
          <w:tcPr>
            <w:tcW w:w="4012" w:type="dxa"/>
            <w:shd w:val="clear" w:color="auto" w:fill="auto"/>
            <w:vAlign w:val="center"/>
          </w:tcPr>
          <w:p w14:paraId="3ACD6F4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除筒仓、散装粮食仓库和火灾发展缓慢的场所外，下列建筑应设置灯光疏散指示标志，疏散指示标志及其设置间距、照度应保证疏散路线指示明确、方向指示正确清晰、视觉连续：</w:t>
            </w:r>
          </w:p>
        </w:tc>
        <w:tc>
          <w:tcPr>
            <w:tcW w:w="816" w:type="dxa"/>
            <w:shd w:val="clear" w:color="auto" w:fill="auto"/>
            <w:vAlign w:val="center"/>
          </w:tcPr>
          <w:p w14:paraId="7633E677"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4</w:t>
            </w:r>
          </w:p>
        </w:tc>
        <w:tc>
          <w:tcPr>
            <w:tcW w:w="3774" w:type="dxa"/>
            <w:shd w:val="clear" w:color="auto" w:fill="auto"/>
            <w:vAlign w:val="center"/>
          </w:tcPr>
          <w:p w14:paraId="401D48F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建筑高度大于27m的住宅建筑；</w:t>
            </w:r>
          </w:p>
        </w:tc>
      </w:tr>
      <w:tr w:rsidR="00F6483A" w14:paraId="45567D60" w14:textId="77777777">
        <w:trPr>
          <w:trHeight w:val="480"/>
        </w:trPr>
        <w:tc>
          <w:tcPr>
            <w:tcW w:w="1316" w:type="dxa"/>
            <w:shd w:val="clear" w:color="auto" w:fill="auto"/>
            <w:vAlign w:val="center"/>
          </w:tcPr>
          <w:p w14:paraId="2B0F4E5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10.1.8</w:t>
            </w:r>
          </w:p>
        </w:tc>
        <w:tc>
          <w:tcPr>
            <w:tcW w:w="4012" w:type="dxa"/>
            <w:shd w:val="clear" w:color="auto" w:fill="auto"/>
            <w:vAlign w:val="center"/>
          </w:tcPr>
          <w:p w14:paraId="053E20F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除筒仓、散装粮食仓库和火灾发展缓慢的场所外，下列建筑应设置灯光疏散指示标志，疏散指示标志及其设置间距、照度应保证疏散路线指示明确、方向指示正确清晰、视觉连续：</w:t>
            </w:r>
          </w:p>
        </w:tc>
        <w:tc>
          <w:tcPr>
            <w:tcW w:w="816" w:type="dxa"/>
            <w:shd w:val="clear" w:color="auto" w:fill="auto"/>
            <w:vAlign w:val="center"/>
          </w:tcPr>
          <w:p w14:paraId="3B83CC78"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5</w:t>
            </w:r>
          </w:p>
        </w:tc>
        <w:tc>
          <w:tcPr>
            <w:tcW w:w="3774" w:type="dxa"/>
            <w:shd w:val="clear" w:color="auto" w:fill="auto"/>
            <w:vAlign w:val="center"/>
          </w:tcPr>
          <w:p w14:paraId="4A47F38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除室内无车道且无人员停留的汽车库外的其他汽车库和修车库；</w:t>
            </w:r>
          </w:p>
        </w:tc>
      </w:tr>
      <w:tr w:rsidR="00F6483A" w14:paraId="39F3D069" w14:textId="77777777">
        <w:trPr>
          <w:trHeight w:val="480"/>
        </w:trPr>
        <w:tc>
          <w:tcPr>
            <w:tcW w:w="1316" w:type="dxa"/>
            <w:shd w:val="clear" w:color="auto" w:fill="auto"/>
            <w:vAlign w:val="center"/>
          </w:tcPr>
          <w:p w14:paraId="2214A4F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10.1.8</w:t>
            </w:r>
          </w:p>
        </w:tc>
        <w:tc>
          <w:tcPr>
            <w:tcW w:w="4012" w:type="dxa"/>
            <w:shd w:val="clear" w:color="auto" w:fill="auto"/>
            <w:vAlign w:val="center"/>
          </w:tcPr>
          <w:p w14:paraId="0D097073"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除筒仓、散装粮食仓库和火灾发展缓慢的场所外，下列建筑应设置灯光疏散指示标志，疏散指示标志及其设置间距、照度应保证疏散路线指示明确、方向指示正确清晰、视觉连续：</w:t>
            </w:r>
          </w:p>
        </w:tc>
        <w:tc>
          <w:tcPr>
            <w:tcW w:w="816" w:type="dxa"/>
            <w:shd w:val="clear" w:color="auto" w:fill="auto"/>
            <w:vAlign w:val="center"/>
          </w:tcPr>
          <w:p w14:paraId="3E2BA1A7"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6</w:t>
            </w:r>
          </w:p>
        </w:tc>
        <w:tc>
          <w:tcPr>
            <w:tcW w:w="3774" w:type="dxa"/>
            <w:shd w:val="clear" w:color="auto" w:fill="auto"/>
            <w:vAlign w:val="center"/>
          </w:tcPr>
          <w:p w14:paraId="2AE54E26"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平时使用的人民防空工程；</w:t>
            </w:r>
          </w:p>
        </w:tc>
      </w:tr>
      <w:tr w:rsidR="00F6483A" w14:paraId="551EEA47" w14:textId="77777777">
        <w:trPr>
          <w:trHeight w:val="480"/>
        </w:trPr>
        <w:tc>
          <w:tcPr>
            <w:tcW w:w="1316" w:type="dxa"/>
            <w:shd w:val="clear" w:color="auto" w:fill="auto"/>
            <w:vAlign w:val="center"/>
          </w:tcPr>
          <w:p w14:paraId="598F265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10.1.8</w:t>
            </w:r>
          </w:p>
        </w:tc>
        <w:tc>
          <w:tcPr>
            <w:tcW w:w="4012" w:type="dxa"/>
            <w:shd w:val="clear" w:color="auto" w:fill="auto"/>
            <w:vAlign w:val="center"/>
          </w:tcPr>
          <w:p w14:paraId="63BF659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除筒仓、散装粮食仓库和火灾发展缓慢的场所外，下列建筑应设置灯光疏散指示标志，疏散指示标志及其设置间距、照度应保证疏散路线指示明确、方向指示正确清晰、视觉连续：</w:t>
            </w:r>
          </w:p>
        </w:tc>
        <w:tc>
          <w:tcPr>
            <w:tcW w:w="816" w:type="dxa"/>
            <w:shd w:val="clear" w:color="auto" w:fill="auto"/>
            <w:vAlign w:val="center"/>
          </w:tcPr>
          <w:p w14:paraId="40A87D30"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10</w:t>
            </w:r>
          </w:p>
        </w:tc>
        <w:tc>
          <w:tcPr>
            <w:tcW w:w="3774" w:type="dxa"/>
            <w:shd w:val="clear" w:color="auto" w:fill="auto"/>
            <w:vAlign w:val="center"/>
          </w:tcPr>
          <w:p w14:paraId="1AD76A8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其他地下或半地下建筑。</w:t>
            </w:r>
          </w:p>
        </w:tc>
      </w:tr>
      <w:tr w:rsidR="00F6483A" w14:paraId="55B07F19" w14:textId="77777777">
        <w:trPr>
          <w:trHeight w:val="480"/>
        </w:trPr>
        <w:tc>
          <w:tcPr>
            <w:tcW w:w="1316" w:type="dxa"/>
            <w:shd w:val="clear" w:color="auto" w:fill="auto"/>
            <w:vAlign w:val="center"/>
          </w:tcPr>
          <w:p w14:paraId="1E0E7DD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10.1.9</w:t>
            </w:r>
          </w:p>
        </w:tc>
        <w:tc>
          <w:tcPr>
            <w:tcW w:w="4012" w:type="dxa"/>
            <w:shd w:val="clear" w:color="auto" w:fill="auto"/>
            <w:vAlign w:val="center"/>
          </w:tcPr>
          <w:p w14:paraId="2CFE3EA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除筒仓、散装粮食仓库和火灾发展缓慢的场所外，厂房、丙类仓库、民用建筑、平时使用的人民防空工程等建筑中的下列部位应设置疏散照明：</w:t>
            </w:r>
          </w:p>
        </w:tc>
        <w:tc>
          <w:tcPr>
            <w:tcW w:w="816" w:type="dxa"/>
            <w:shd w:val="clear" w:color="auto" w:fill="auto"/>
            <w:vAlign w:val="center"/>
          </w:tcPr>
          <w:p w14:paraId="30B56FB2"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774" w:type="dxa"/>
            <w:shd w:val="clear" w:color="auto" w:fill="auto"/>
            <w:vAlign w:val="center"/>
          </w:tcPr>
          <w:p w14:paraId="3B8AC4E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501C1542" w14:textId="77777777">
        <w:trPr>
          <w:trHeight w:val="480"/>
        </w:trPr>
        <w:tc>
          <w:tcPr>
            <w:tcW w:w="1316" w:type="dxa"/>
            <w:shd w:val="clear" w:color="auto" w:fill="auto"/>
            <w:vAlign w:val="center"/>
          </w:tcPr>
          <w:p w14:paraId="6F08D03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10.1.9</w:t>
            </w:r>
          </w:p>
        </w:tc>
        <w:tc>
          <w:tcPr>
            <w:tcW w:w="4012" w:type="dxa"/>
            <w:shd w:val="clear" w:color="auto" w:fill="auto"/>
            <w:vAlign w:val="center"/>
          </w:tcPr>
          <w:p w14:paraId="40291B5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除筒仓、散装粮食仓库和火灾发展缓慢的场所外，厂房、丙类仓库、民用建筑、平时使用的人民防空工程等建筑中的下列部位应设置疏散照明：</w:t>
            </w:r>
          </w:p>
        </w:tc>
        <w:tc>
          <w:tcPr>
            <w:tcW w:w="816" w:type="dxa"/>
            <w:shd w:val="clear" w:color="auto" w:fill="auto"/>
            <w:vAlign w:val="center"/>
          </w:tcPr>
          <w:p w14:paraId="040B6D9F"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774" w:type="dxa"/>
            <w:shd w:val="clear" w:color="auto" w:fill="auto"/>
            <w:vAlign w:val="center"/>
          </w:tcPr>
          <w:p w14:paraId="45790E0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安全出口、疏散楼梯（间）、疏散楼梯间的前室或合用前室、避难走道及其前室、避难层、避难间、消防专用通道、兼</w:t>
            </w:r>
            <w:proofErr w:type="gramStart"/>
            <w:r>
              <w:rPr>
                <w:rFonts w:ascii="宋体" w:hAnsi="宋体" w:cs="宋体" w:hint="eastAsia"/>
                <w:kern w:val="0"/>
                <w:sz w:val="20"/>
                <w:szCs w:val="20"/>
              </w:rPr>
              <w:t>作人</w:t>
            </w:r>
            <w:proofErr w:type="gramEnd"/>
            <w:r>
              <w:rPr>
                <w:rFonts w:ascii="宋体" w:hAnsi="宋体" w:cs="宋体" w:hint="eastAsia"/>
                <w:kern w:val="0"/>
                <w:sz w:val="20"/>
                <w:szCs w:val="20"/>
              </w:rPr>
              <w:t>员疏散的天桥和连廊；</w:t>
            </w:r>
          </w:p>
        </w:tc>
      </w:tr>
      <w:tr w:rsidR="00F6483A" w14:paraId="65D758AB" w14:textId="77777777">
        <w:trPr>
          <w:trHeight w:val="480"/>
        </w:trPr>
        <w:tc>
          <w:tcPr>
            <w:tcW w:w="1316" w:type="dxa"/>
            <w:shd w:val="clear" w:color="auto" w:fill="auto"/>
            <w:vAlign w:val="center"/>
          </w:tcPr>
          <w:p w14:paraId="6068625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10.1.9</w:t>
            </w:r>
          </w:p>
        </w:tc>
        <w:tc>
          <w:tcPr>
            <w:tcW w:w="4012" w:type="dxa"/>
            <w:shd w:val="clear" w:color="auto" w:fill="auto"/>
            <w:vAlign w:val="center"/>
          </w:tcPr>
          <w:p w14:paraId="1F91638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除筒仓、散装粮食仓库和火灾发展缓慢的场所外，厂房、丙类仓库、民用建筑、平时使用的人民防空工程等建筑中的下列部位应设置疏散照明：</w:t>
            </w:r>
          </w:p>
        </w:tc>
        <w:tc>
          <w:tcPr>
            <w:tcW w:w="816" w:type="dxa"/>
            <w:shd w:val="clear" w:color="auto" w:fill="auto"/>
            <w:vAlign w:val="center"/>
          </w:tcPr>
          <w:p w14:paraId="27A3BCD6"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2</w:t>
            </w:r>
          </w:p>
        </w:tc>
        <w:tc>
          <w:tcPr>
            <w:tcW w:w="3774" w:type="dxa"/>
            <w:shd w:val="clear" w:color="auto" w:fill="auto"/>
            <w:vAlign w:val="center"/>
          </w:tcPr>
          <w:p w14:paraId="4F901736"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观众厅、展览厅、多功能厅及其疏散口；</w:t>
            </w:r>
          </w:p>
        </w:tc>
      </w:tr>
      <w:tr w:rsidR="00F6483A" w14:paraId="07764313" w14:textId="77777777">
        <w:trPr>
          <w:trHeight w:val="480"/>
        </w:trPr>
        <w:tc>
          <w:tcPr>
            <w:tcW w:w="1316" w:type="dxa"/>
            <w:shd w:val="clear" w:color="auto" w:fill="auto"/>
            <w:vAlign w:val="center"/>
          </w:tcPr>
          <w:p w14:paraId="1171811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lastRenderedPageBreak/>
              <w:t>10.1.9</w:t>
            </w:r>
          </w:p>
        </w:tc>
        <w:tc>
          <w:tcPr>
            <w:tcW w:w="4012" w:type="dxa"/>
            <w:shd w:val="clear" w:color="auto" w:fill="auto"/>
            <w:vAlign w:val="center"/>
          </w:tcPr>
          <w:p w14:paraId="4A7261E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除筒仓、散装粮食仓库和火灾发展缓慢的场所外，厂房、丙类仓库、民用建筑、平时使用的人民防空工程等建筑中的下列部位应设置疏散照明：</w:t>
            </w:r>
          </w:p>
        </w:tc>
        <w:tc>
          <w:tcPr>
            <w:tcW w:w="816" w:type="dxa"/>
            <w:shd w:val="clear" w:color="auto" w:fill="auto"/>
            <w:vAlign w:val="center"/>
          </w:tcPr>
          <w:p w14:paraId="212332F0"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3</w:t>
            </w:r>
          </w:p>
        </w:tc>
        <w:tc>
          <w:tcPr>
            <w:tcW w:w="3774" w:type="dxa"/>
            <w:shd w:val="clear" w:color="auto" w:fill="auto"/>
            <w:vAlign w:val="center"/>
          </w:tcPr>
          <w:p w14:paraId="5E65EE5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建筑面积大于200m²的营业厅、餐厅、演播室、售票厅、候车（机、船）厅等人员密集的场所及其疏散口；</w:t>
            </w:r>
          </w:p>
        </w:tc>
      </w:tr>
      <w:tr w:rsidR="00F6483A" w14:paraId="7DAE61D3" w14:textId="77777777">
        <w:trPr>
          <w:trHeight w:val="480"/>
        </w:trPr>
        <w:tc>
          <w:tcPr>
            <w:tcW w:w="1316" w:type="dxa"/>
            <w:shd w:val="clear" w:color="auto" w:fill="auto"/>
            <w:vAlign w:val="center"/>
          </w:tcPr>
          <w:p w14:paraId="5EF7E8D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10.1.9</w:t>
            </w:r>
          </w:p>
        </w:tc>
        <w:tc>
          <w:tcPr>
            <w:tcW w:w="4012" w:type="dxa"/>
            <w:shd w:val="clear" w:color="auto" w:fill="auto"/>
            <w:vAlign w:val="center"/>
          </w:tcPr>
          <w:p w14:paraId="67ACA87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除筒仓、散装粮食仓库和火灾发展缓慢的场所外，厂房、丙类仓库、民用建筑、平时使用的人民防空工程等建筑中的下列部位应设置疏散照明：</w:t>
            </w:r>
          </w:p>
        </w:tc>
        <w:tc>
          <w:tcPr>
            <w:tcW w:w="816" w:type="dxa"/>
            <w:shd w:val="clear" w:color="auto" w:fill="auto"/>
            <w:vAlign w:val="center"/>
          </w:tcPr>
          <w:p w14:paraId="65C7E30D"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4</w:t>
            </w:r>
          </w:p>
        </w:tc>
        <w:tc>
          <w:tcPr>
            <w:tcW w:w="3774" w:type="dxa"/>
            <w:shd w:val="clear" w:color="auto" w:fill="auto"/>
            <w:vAlign w:val="center"/>
          </w:tcPr>
          <w:p w14:paraId="405E534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建筑面积大于100m²的地下或半地下公共活动场所；</w:t>
            </w:r>
          </w:p>
        </w:tc>
      </w:tr>
      <w:tr w:rsidR="00F6483A" w14:paraId="600E91F2" w14:textId="77777777">
        <w:trPr>
          <w:trHeight w:val="480"/>
        </w:trPr>
        <w:tc>
          <w:tcPr>
            <w:tcW w:w="1316" w:type="dxa"/>
            <w:shd w:val="clear" w:color="auto" w:fill="auto"/>
            <w:vAlign w:val="center"/>
          </w:tcPr>
          <w:p w14:paraId="25EBC5F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10.1.10</w:t>
            </w:r>
          </w:p>
        </w:tc>
        <w:tc>
          <w:tcPr>
            <w:tcW w:w="4012" w:type="dxa"/>
            <w:shd w:val="clear" w:color="auto" w:fill="auto"/>
            <w:vAlign w:val="center"/>
          </w:tcPr>
          <w:p w14:paraId="6116D81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建筑内疏散照明的地面最低水平照度应符合下列规定：</w:t>
            </w:r>
          </w:p>
        </w:tc>
        <w:tc>
          <w:tcPr>
            <w:tcW w:w="816" w:type="dxa"/>
            <w:shd w:val="clear" w:color="auto" w:fill="auto"/>
            <w:vAlign w:val="center"/>
          </w:tcPr>
          <w:p w14:paraId="446BF29F"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774" w:type="dxa"/>
            <w:shd w:val="clear" w:color="auto" w:fill="auto"/>
            <w:vAlign w:val="center"/>
          </w:tcPr>
          <w:p w14:paraId="7C478D8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疏散楼梯间、疏散楼梯间的前室或合用前室、避难走道及其前室、避难层、避难间、消防专用通道，不应低于10.0lx；</w:t>
            </w:r>
          </w:p>
        </w:tc>
      </w:tr>
      <w:tr w:rsidR="00F6483A" w14:paraId="08236197" w14:textId="77777777">
        <w:trPr>
          <w:trHeight w:val="480"/>
        </w:trPr>
        <w:tc>
          <w:tcPr>
            <w:tcW w:w="1316" w:type="dxa"/>
            <w:shd w:val="clear" w:color="auto" w:fill="auto"/>
            <w:vAlign w:val="center"/>
          </w:tcPr>
          <w:p w14:paraId="2A01D97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10.1.10</w:t>
            </w:r>
          </w:p>
        </w:tc>
        <w:tc>
          <w:tcPr>
            <w:tcW w:w="4012" w:type="dxa"/>
            <w:shd w:val="clear" w:color="auto" w:fill="auto"/>
            <w:vAlign w:val="center"/>
          </w:tcPr>
          <w:p w14:paraId="23FF867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建筑内疏散照明的地面最低水平照度应符合下列规定：</w:t>
            </w:r>
          </w:p>
        </w:tc>
        <w:tc>
          <w:tcPr>
            <w:tcW w:w="816" w:type="dxa"/>
            <w:shd w:val="clear" w:color="auto" w:fill="auto"/>
            <w:vAlign w:val="center"/>
          </w:tcPr>
          <w:p w14:paraId="1CD54DFB"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2</w:t>
            </w:r>
          </w:p>
        </w:tc>
        <w:tc>
          <w:tcPr>
            <w:tcW w:w="3774" w:type="dxa"/>
            <w:shd w:val="clear" w:color="auto" w:fill="auto"/>
            <w:vAlign w:val="center"/>
          </w:tcPr>
          <w:p w14:paraId="3E1D611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疏散走道、人员密集的场所，不应低于3.0lx；</w:t>
            </w:r>
          </w:p>
        </w:tc>
      </w:tr>
      <w:tr w:rsidR="00F6483A" w14:paraId="75B47A17" w14:textId="77777777">
        <w:trPr>
          <w:trHeight w:val="480"/>
        </w:trPr>
        <w:tc>
          <w:tcPr>
            <w:tcW w:w="1316" w:type="dxa"/>
            <w:shd w:val="clear" w:color="auto" w:fill="auto"/>
            <w:vAlign w:val="center"/>
          </w:tcPr>
          <w:p w14:paraId="50639F5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10.1.11</w:t>
            </w:r>
          </w:p>
        </w:tc>
        <w:tc>
          <w:tcPr>
            <w:tcW w:w="4012" w:type="dxa"/>
            <w:shd w:val="clear" w:color="auto" w:fill="auto"/>
            <w:vAlign w:val="center"/>
          </w:tcPr>
          <w:p w14:paraId="18E4C35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消防控制室、消防水泵房、自备发电机房、配电室、防排烟机房以及发生火灾时仍需正常工作的消防设备房应设置备用照明，其作业面的最低照度不应低于正常照明的照度。</w:t>
            </w:r>
          </w:p>
        </w:tc>
        <w:tc>
          <w:tcPr>
            <w:tcW w:w="816" w:type="dxa"/>
            <w:shd w:val="clear" w:color="auto" w:fill="auto"/>
            <w:vAlign w:val="center"/>
          </w:tcPr>
          <w:p w14:paraId="1B27C32B"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5F77102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10F2A682" w14:textId="77777777">
        <w:trPr>
          <w:trHeight w:val="480"/>
        </w:trPr>
        <w:tc>
          <w:tcPr>
            <w:tcW w:w="9918" w:type="dxa"/>
            <w:gridSpan w:val="4"/>
            <w:shd w:val="clear" w:color="auto" w:fill="auto"/>
            <w:vAlign w:val="center"/>
          </w:tcPr>
          <w:p w14:paraId="27BCCC3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《建筑环境通用规范》</w:t>
            </w:r>
            <w:r>
              <w:rPr>
                <w:rFonts w:ascii="宋体" w:hAnsi="宋体" w:cs="宋体"/>
                <w:kern w:val="0"/>
                <w:sz w:val="20"/>
                <w:szCs w:val="20"/>
              </w:rPr>
              <w:t>GB55016-2021</w:t>
            </w:r>
          </w:p>
        </w:tc>
      </w:tr>
      <w:tr w:rsidR="00F6483A" w14:paraId="51EC3CF2" w14:textId="77777777">
        <w:trPr>
          <w:trHeight w:val="480"/>
        </w:trPr>
        <w:tc>
          <w:tcPr>
            <w:tcW w:w="1316" w:type="dxa"/>
            <w:shd w:val="clear" w:color="auto" w:fill="auto"/>
            <w:vAlign w:val="center"/>
          </w:tcPr>
          <w:p w14:paraId="47EA84D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3.3.3</w:t>
            </w:r>
          </w:p>
        </w:tc>
        <w:tc>
          <w:tcPr>
            <w:tcW w:w="4012" w:type="dxa"/>
            <w:shd w:val="clear" w:color="auto" w:fill="auto"/>
            <w:vAlign w:val="center"/>
          </w:tcPr>
          <w:p w14:paraId="0AF828F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光环境要求较高的场所，照度水平应符合下列规定：</w:t>
            </w:r>
          </w:p>
        </w:tc>
        <w:tc>
          <w:tcPr>
            <w:tcW w:w="816" w:type="dxa"/>
            <w:shd w:val="clear" w:color="auto" w:fill="auto"/>
            <w:vAlign w:val="center"/>
          </w:tcPr>
          <w:p w14:paraId="6D487048"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3</w:t>
            </w:r>
          </w:p>
        </w:tc>
        <w:tc>
          <w:tcPr>
            <w:tcW w:w="3774" w:type="dxa"/>
            <w:shd w:val="clear" w:color="auto" w:fill="auto"/>
            <w:vAlign w:val="center"/>
          </w:tcPr>
          <w:p w14:paraId="0F08713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手术室照度不应低于750lx，照度均匀度不应低于0.8；</w:t>
            </w:r>
          </w:p>
        </w:tc>
      </w:tr>
      <w:tr w:rsidR="00F6483A" w14:paraId="46ABB08D" w14:textId="77777777">
        <w:trPr>
          <w:trHeight w:val="480"/>
        </w:trPr>
        <w:tc>
          <w:tcPr>
            <w:tcW w:w="9918" w:type="dxa"/>
            <w:gridSpan w:val="4"/>
            <w:shd w:val="clear" w:color="auto" w:fill="auto"/>
            <w:vAlign w:val="center"/>
          </w:tcPr>
          <w:p w14:paraId="6EEAF45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《建筑节能与可再生能源利用通用规范》</w:t>
            </w:r>
            <w:r>
              <w:rPr>
                <w:rFonts w:ascii="宋体" w:hAnsi="宋体" w:cs="宋体"/>
                <w:kern w:val="0"/>
                <w:sz w:val="20"/>
                <w:szCs w:val="20"/>
              </w:rPr>
              <w:t>GB 55015-2021</w:t>
            </w:r>
          </w:p>
        </w:tc>
      </w:tr>
      <w:tr w:rsidR="00F6483A" w14:paraId="6D04593D" w14:textId="77777777">
        <w:trPr>
          <w:trHeight w:val="480"/>
        </w:trPr>
        <w:tc>
          <w:tcPr>
            <w:tcW w:w="1316" w:type="dxa"/>
            <w:shd w:val="clear" w:color="auto" w:fill="auto"/>
            <w:vAlign w:val="center"/>
          </w:tcPr>
          <w:p w14:paraId="43A0E51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3.3.1</w:t>
            </w:r>
          </w:p>
        </w:tc>
        <w:tc>
          <w:tcPr>
            <w:tcW w:w="4012" w:type="dxa"/>
            <w:shd w:val="clear" w:color="auto" w:fill="auto"/>
            <w:vAlign w:val="center"/>
          </w:tcPr>
          <w:p w14:paraId="0E80A0D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电力变压器、电动机、交流接触器和照明产品的能效水平应高于能效限定值或能效等级3级的要求。</w:t>
            </w:r>
          </w:p>
        </w:tc>
        <w:tc>
          <w:tcPr>
            <w:tcW w:w="816" w:type="dxa"/>
            <w:shd w:val="clear" w:color="auto" w:fill="auto"/>
            <w:vAlign w:val="center"/>
          </w:tcPr>
          <w:p w14:paraId="77A6D52E"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564D42B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06E1159B" w14:textId="77777777">
        <w:trPr>
          <w:trHeight w:val="480"/>
        </w:trPr>
        <w:tc>
          <w:tcPr>
            <w:tcW w:w="1316" w:type="dxa"/>
            <w:shd w:val="clear" w:color="auto" w:fill="auto"/>
            <w:vAlign w:val="center"/>
          </w:tcPr>
          <w:p w14:paraId="5AE06A4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3.3.6</w:t>
            </w:r>
          </w:p>
        </w:tc>
        <w:tc>
          <w:tcPr>
            <w:tcW w:w="4012" w:type="dxa"/>
            <w:shd w:val="clear" w:color="auto" w:fill="auto"/>
            <w:vAlign w:val="center"/>
          </w:tcPr>
          <w:p w14:paraId="6E5AF09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建筑面积不低于20000而且采用集中空调的公共建筑，应设置建筑设备监控系统。</w:t>
            </w:r>
          </w:p>
        </w:tc>
        <w:tc>
          <w:tcPr>
            <w:tcW w:w="816" w:type="dxa"/>
            <w:shd w:val="clear" w:color="auto" w:fill="auto"/>
            <w:vAlign w:val="center"/>
          </w:tcPr>
          <w:p w14:paraId="31CD1B9D"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24A91D98"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0BC5B981" w14:textId="77777777">
        <w:trPr>
          <w:trHeight w:val="480"/>
        </w:trPr>
        <w:tc>
          <w:tcPr>
            <w:tcW w:w="9918" w:type="dxa"/>
            <w:gridSpan w:val="4"/>
            <w:shd w:val="clear" w:color="auto" w:fill="auto"/>
            <w:vAlign w:val="center"/>
          </w:tcPr>
          <w:p w14:paraId="0406966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《建筑与市政工程无障碍通用规范》</w:t>
            </w:r>
            <w:r>
              <w:rPr>
                <w:rFonts w:ascii="宋体" w:hAnsi="宋体" w:cs="宋体"/>
                <w:kern w:val="0"/>
                <w:sz w:val="20"/>
                <w:szCs w:val="20"/>
              </w:rPr>
              <w:t>GB 55019-2021</w:t>
            </w:r>
          </w:p>
        </w:tc>
      </w:tr>
      <w:tr w:rsidR="00F6483A" w14:paraId="492EB980" w14:textId="77777777">
        <w:trPr>
          <w:trHeight w:val="480"/>
        </w:trPr>
        <w:tc>
          <w:tcPr>
            <w:tcW w:w="1316" w:type="dxa"/>
            <w:shd w:val="clear" w:color="auto" w:fill="auto"/>
            <w:vAlign w:val="center"/>
          </w:tcPr>
          <w:p w14:paraId="3B6A3E8A"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3.1.6</w:t>
            </w:r>
          </w:p>
        </w:tc>
        <w:tc>
          <w:tcPr>
            <w:tcW w:w="4012" w:type="dxa"/>
            <w:shd w:val="clear" w:color="auto" w:fill="auto"/>
            <w:vAlign w:val="center"/>
          </w:tcPr>
          <w:p w14:paraId="75EE023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无障碍服务设施内供使用者操控的照明、设备、设施的开关和调控面板应易于识别，距地面高度应为0.85m~1.10m。</w:t>
            </w:r>
          </w:p>
        </w:tc>
        <w:tc>
          <w:tcPr>
            <w:tcW w:w="816" w:type="dxa"/>
            <w:shd w:val="clear" w:color="auto" w:fill="auto"/>
            <w:vAlign w:val="center"/>
          </w:tcPr>
          <w:p w14:paraId="46D78F6F"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56A6699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013877EC" w14:textId="77777777">
        <w:trPr>
          <w:trHeight w:val="480"/>
        </w:trPr>
        <w:tc>
          <w:tcPr>
            <w:tcW w:w="1316" w:type="dxa"/>
            <w:shd w:val="clear" w:color="auto" w:fill="auto"/>
            <w:vAlign w:val="center"/>
          </w:tcPr>
          <w:p w14:paraId="208F3AF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3.1.8</w:t>
            </w:r>
          </w:p>
        </w:tc>
        <w:tc>
          <w:tcPr>
            <w:tcW w:w="4012" w:type="dxa"/>
            <w:shd w:val="clear" w:color="auto" w:fill="auto"/>
            <w:vAlign w:val="center"/>
          </w:tcPr>
          <w:p w14:paraId="31D5086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无障碍坐便器应符合下列规定：</w:t>
            </w:r>
          </w:p>
        </w:tc>
        <w:tc>
          <w:tcPr>
            <w:tcW w:w="816" w:type="dxa"/>
            <w:shd w:val="clear" w:color="auto" w:fill="auto"/>
            <w:vAlign w:val="center"/>
          </w:tcPr>
          <w:p w14:paraId="54B0B4AE"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6</w:t>
            </w:r>
          </w:p>
        </w:tc>
        <w:tc>
          <w:tcPr>
            <w:tcW w:w="3774" w:type="dxa"/>
            <w:shd w:val="clear" w:color="auto" w:fill="auto"/>
            <w:vAlign w:val="center"/>
          </w:tcPr>
          <w:p w14:paraId="1A105FD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proofErr w:type="gramStart"/>
            <w:r>
              <w:rPr>
                <w:rFonts w:ascii="宋体" w:hAnsi="宋体" w:cs="宋体" w:hint="eastAsia"/>
                <w:kern w:val="0"/>
                <w:sz w:val="20"/>
                <w:szCs w:val="20"/>
              </w:rPr>
              <w:t>在坐</w:t>
            </w:r>
            <w:proofErr w:type="gramEnd"/>
            <w:r>
              <w:rPr>
                <w:rFonts w:ascii="宋体" w:hAnsi="宋体" w:cs="宋体" w:hint="eastAsia"/>
                <w:kern w:val="0"/>
                <w:sz w:val="20"/>
                <w:szCs w:val="20"/>
              </w:rPr>
              <w:t>便器附近应设置救助呼叫装置，并应满足坐</w:t>
            </w:r>
            <w:proofErr w:type="gramStart"/>
            <w:r>
              <w:rPr>
                <w:rFonts w:ascii="宋体" w:hAnsi="宋体" w:cs="宋体" w:hint="eastAsia"/>
                <w:kern w:val="0"/>
                <w:sz w:val="20"/>
                <w:szCs w:val="20"/>
              </w:rPr>
              <w:t>在坐</w:t>
            </w:r>
            <w:proofErr w:type="gramEnd"/>
            <w:r>
              <w:rPr>
                <w:rFonts w:ascii="宋体" w:hAnsi="宋体" w:cs="宋体" w:hint="eastAsia"/>
                <w:kern w:val="0"/>
                <w:sz w:val="20"/>
                <w:szCs w:val="20"/>
              </w:rPr>
              <w:t>便器上和跌倒在地面的人均能够使用。</w:t>
            </w:r>
          </w:p>
        </w:tc>
      </w:tr>
      <w:tr w:rsidR="00F6483A" w14:paraId="0B41B0CE" w14:textId="77777777">
        <w:trPr>
          <w:trHeight w:val="480"/>
        </w:trPr>
        <w:tc>
          <w:tcPr>
            <w:tcW w:w="9918" w:type="dxa"/>
            <w:gridSpan w:val="4"/>
            <w:shd w:val="clear" w:color="auto" w:fill="auto"/>
            <w:vAlign w:val="center"/>
          </w:tcPr>
          <w:p w14:paraId="6E5D458A"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《江苏省住宅设计标准》</w:t>
            </w:r>
            <w:r>
              <w:rPr>
                <w:rFonts w:ascii="宋体" w:hAnsi="宋体" w:cs="宋体"/>
                <w:kern w:val="0"/>
                <w:sz w:val="20"/>
                <w:szCs w:val="20"/>
              </w:rPr>
              <w:t>DB32/ 3920-2020</w:t>
            </w:r>
          </w:p>
        </w:tc>
      </w:tr>
      <w:tr w:rsidR="00F6483A" w14:paraId="76A1C5E5" w14:textId="77777777">
        <w:trPr>
          <w:trHeight w:val="480"/>
        </w:trPr>
        <w:tc>
          <w:tcPr>
            <w:tcW w:w="1316" w:type="dxa"/>
            <w:shd w:val="clear" w:color="auto" w:fill="auto"/>
            <w:vAlign w:val="center"/>
          </w:tcPr>
          <w:p w14:paraId="72287C9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lastRenderedPageBreak/>
              <w:t>10.1.6</w:t>
            </w:r>
          </w:p>
        </w:tc>
        <w:tc>
          <w:tcPr>
            <w:tcW w:w="4012" w:type="dxa"/>
            <w:shd w:val="clear" w:color="auto" w:fill="auto"/>
            <w:vAlign w:val="center"/>
          </w:tcPr>
          <w:p w14:paraId="1641929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插座设计应符合下列要求：</w:t>
            </w:r>
          </w:p>
        </w:tc>
        <w:tc>
          <w:tcPr>
            <w:tcW w:w="816" w:type="dxa"/>
            <w:shd w:val="clear" w:color="auto" w:fill="auto"/>
            <w:vAlign w:val="center"/>
          </w:tcPr>
          <w:p w14:paraId="6CA07E25"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2</w:t>
            </w:r>
          </w:p>
        </w:tc>
        <w:tc>
          <w:tcPr>
            <w:tcW w:w="3774" w:type="dxa"/>
            <w:shd w:val="clear" w:color="auto" w:fill="auto"/>
            <w:vAlign w:val="center"/>
          </w:tcPr>
          <w:p w14:paraId="6414377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住宅建筑内所有电源插座应采用安全防护型；厨房洗涤槽下方和周边 45cm 范围内及非封闭阳台、卫生间的电源插座应采用防溅型；洗衣机、电热水器及厨房内的电源插座宜带开关；室外设备平台电源插座应采用防水型。</w:t>
            </w:r>
          </w:p>
        </w:tc>
      </w:tr>
      <w:tr w:rsidR="00F6483A" w14:paraId="0EDE38FE" w14:textId="77777777">
        <w:trPr>
          <w:trHeight w:val="480"/>
        </w:trPr>
        <w:tc>
          <w:tcPr>
            <w:tcW w:w="9918" w:type="dxa"/>
            <w:gridSpan w:val="4"/>
            <w:shd w:val="clear" w:color="auto" w:fill="auto"/>
            <w:vAlign w:val="center"/>
          </w:tcPr>
          <w:p w14:paraId="3731DC5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《教育建筑电气设计规范》</w:t>
            </w:r>
            <w:r>
              <w:rPr>
                <w:rFonts w:ascii="宋体" w:hAnsi="宋体" w:cs="宋体"/>
                <w:kern w:val="0"/>
                <w:sz w:val="20"/>
                <w:szCs w:val="20"/>
              </w:rPr>
              <w:t>JGJ 310-2013</w:t>
            </w:r>
          </w:p>
        </w:tc>
      </w:tr>
      <w:tr w:rsidR="00F6483A" w14:paraId="3F9F574D" w14:textId="77777777">
        <w:trPr>
          <w:trHeight w:val="480"/>
        </w:trPr>
        <w:tc>
          <w:tcPr>
            <w:tcW w:w="1316" w:type="dxa"/>
            <w:shd w:val="clear" w:color="auto" w:fill="auto"/>
            <w:vAlign w:val="center"/>
          </w:tcPr>
          <w:p w14:paraId="7E3D1DC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5.2.4</w:t>
            </w:r>
          </w:p>
        </w:tc>
        <w:tc>
          <w:tcPr>
            <w:tcW w:w="4012" w:type="dxa"/>
            <w:shd w:val="clear" w:color="auto" w:fill="auto"/>
            <w:vAlign w:val="center"/>
          </w:tcPr>
          <w:p w14:paraId="09AC02E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中小学、幼儿园的电源插座必须采用安全型。幼儿活动场所电源插座底边距地不应低于1.8m。</w:t>
            </w:r>
          </w:p>
        </w:tc>
        <w:tc>
          <w:tcPr>
            <w:tcW w:w="816" w:type="dxa"/>
            <w:shd w:val="clear" w:color="auto" w:fill="auto"/>
            <w:vAlign w:val="center"/>
          </w:tcPr>
          <w:p w14:paraId="26F941C0"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435C1BB2"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12E7D98A" w14:textId="77777777">
        <w:trPr>
          <w:trHeight w:val="480"/>
        </w:trPr>
        <w:tc>
          <w:tcPr>
            <w:tcW w:w="9918" w:type="dxa"/>
            <w:gridSpan w:val="4"/>
            <w:shd w:val="clear" w:color="auto" w:fill="auto"/>
            <w:vAlign w:val="center"/>
          </w:tcPr>
          <w:p w14:paraId="5EE5046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《旅馆建筑设计规范》</w:t>
            </w:r>
            <w:r>
              <w:rPr>
                <w:rFonts w:ascii="宋体" w:hAnsi="宋体" w:cs="宋体"/>
                <w:kern w:val="0"/>
                <w:sz w:val="20"/>
                <w:szCs w:val="20"/>
              </w:rPr>
              <w:t>JGJ 62-2014</w:t>
            </w:r>
          </w:p>
        </w:tc>
      </w:tr>
      <w:tr w:rsidR="00F6483A" w14:paraId="305D3638" w14:textId="77777777">
        <w:trPr>
          <w:trHeight w:val="480"/>
        </w:trPr>
        <w:tc>
          <w:tcPr>
            <w:tcW w:w="1316" w:type="dxa"/>
            <w:shd w:val="clear" w:color="auto" w:fill="auto"/>
            <w:vAlign w:val="center"/>
          </w:tcPr>
          <w:p w14:paraId="639133F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6.3.13</w:t>
            </w:r>
          </w:p>
        </w:tc>
        <w:tc>
          <w:tcPr>
            <w:tcW w:w="4012" w:type="dxa"/>
            <w:shd w:val="clear" w:color="auto" w:fill="auto"/>
            <w:vAlign w:val="center"/>
          </w:tcPr>
          <w:p w14:paraId="548434DF"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供残疾人使用的客房和卫生间应设置紧急求助按钮，五级旅馆建筑客房及其卫生间</w:t>
            </w:r>
            <w:proofErr w:type="gramStart"/>
            <w:r>
              <w:rPr>
                <w:rFonts w:ascii="宋体" w:hAnsi="宋体" w:cs="宋体" w:hint="eastAsia"/>
                <w:kern w:val="0"/>
                <w:sz w:val="20"/>
                <w:szCs w:val="20"/>
              </w:rPr>
              <w:t>宜设置</w:t>
            </w:r>
            <w:proofErr w:type="gramEnd"/>
            <w:r>
              <w:rPr>
                <w:rFonts w:ascii="宋体" w:hAnsi="宋体" w:cs="宋体" w:hint="eastAsia"/>
                <w:kern w:val="0"/>
                <w:sz w:val="20"/>
                <w:szCs w:val="20"/>
              </w:rPr>
              <w:t>紧急求助按钮，并应符合现行国家标准《无障碍设计规范》GB 50763的规定。</w:t>
            </w:r>
          </w:p>
        </w:tc>
        <w:tc>
          <w:tcPr>
            <w:tcW w:w="816" w:type="dxa"/>
            <w:shd w:val="clear" w:color="auto" w:fill="auto"/>
            <w:vAlign w:val="center"/>
          </w:tcPr>
          <w:p w14:paraId="6EED1F2F"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774" w:type="dxa"/>
            <w:shd w:val="clear" w:color="auto" w:fill="auto"/>
            <w:vAlign w:val="center"/>
          </w:tcPr>
          <w:p w14:paraId="19D2358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2ADC41F7" w14:textId="77777777">
        <w:trPr>
          <w:trHeight w:val="480"/>
        </w:trPr>
        <w:tc>
          <w:tcPr>
            <w:tcW w:w="9918" w:type="dxa"/>
            <w:gridSpan w:val="4"/>
            <w:shd w:val="clear" w:color="auto" w:fill="auto"/>
            <w:vAlign w:val="center"/>
          </w:tcPr>
          <w:p w14:paraId="02F5CD93"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《民用建筑电气设计标准》</w:t>
            </w:r>
            <w:r>
              <w:rPr>
                <w:rFonts w:ascii="宋体" w:hAnsi="宋体" w:cs="宋体"/>
                <w:kern w:val="0"/>
                <w:sz w:val="20"/>
                <w:szCs w:val="20"/>
              </w:rPr>
              <w:t>GB 51348-2019</w:t>
            </w:r>
          </w:p>
        </w:tc>
      </w:tr>
      <w:tr w:rsidR="00F6483A" w14:paraId="44DC891E" w14:textId="77777777">
        <w:trPr>
          <w:trHeight w:val="480"/>
        </w:trPr>
        <w:tc>
          <w:tcPr>
            <w:tcW w:w="1316" w:type="dxa"/>
            <w:shd w:val="clear" w:color="auto" w:fill="auto"/>
            <w:vAlign w:val="center"/>
          </w:tcPr>
          <w:p w14:paraId="5EDB7819"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4.10.11</w:t>
            </w:r>
          </w:p>
        </w:tc>
        <w:tc>
          <w:tcPr>
            <w:tcW w:w="4012" w:type="dxa"/>
            <w:shd w:val="clear" w:color="auto" w:fill="auto"/>
            <w:vAlign w:val="center"/>
          </w:tcPr>
          <w:p w14:paraId="249B3FF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长度大于7m的配电装置室，应设2个出口，并宜布置在配电室的两端；长度大于60m的配电</w:t>
            </w:r>
            <w:proofErr w:type="gramStart"/>
            <w:r>
              <w:rPr>
                <w:rFonts w:ascii="宋体" w:hAnsi="宋体" w:cs="宋体" w:hint="eastAsia"/>
                <w:kern w:val="0"/>
                <w:sz w:val="20"/>
                <w:szCs w:val="20"/>
              </w:rPr>
              <w:t>装置室</w:t>
            </w:r>
            <w:proofErr w:type="gramEnd"/>
            <w:r>
              <w:rPr>
                <w:rFonts w:ascii="宋体" w:hAnsi="宋体" w:cs="宋体" w:hint="eastAsia"/>
                <w:kern w:val="0"/>
                <w:sz w:val="20"/>
                <w:szCs w:val="20"/>
              </w:rPr>
              <w:t>宜设3个出口， 相邻安全</w:t>
            </w:r>
            <w:proofErr w:type="gramStart"/>
            <w:r>
              <w:rPr>
                <w:rFonts w:ascii="宋体" w:hAnsi="宋体" w:cs="宋体" w:hint="eastAsia"/>
                <w:kern w:val="0"/>
                <w:sz w:val="20"/>
                <w:szCs w:val="20"/>
              </w:rPr>
              <w:t>岀</w:t>
            </w:r>
            <w:proofErr w:type="gramEnd"/>
            <w:r>
              <w:rPr>
                <w:rFonts w:ascii="宋体" w:hAnsi="宋体" w:cs="宋体" w:hint="eastAsia"/>
                <w:kern w:val="0"/>
                <w:sz w:val="20"/>
                <w:szCs w:val="20"/>
              </w:rPr>
              <w:t>口的门间距离不应大于40m。独立式变电所采用双层布置时，位于楼上的配电</w:t>
            </w:r>
            <w:proofErr w:type="gramStart"/>
            <w:r>
              <w:rPr>
                <w:rFonts w:ascii="宋体" w:hAnsi="宋体" w:cs="宋体" w:hint="eastAsia"/>
                <w:kern w:val="0"/>
                <w:sz w:val="20"/>
                <w:szCs w:val="20"/>
              </w:rPr>
              <w:t>装置室</w:t>
            </w:r>
            <w:proofErr w:type="gramEnd"/>
            <w:r>
              <w:rPr>
                <w:rFonts w:ascii="宋体" w:hAnsi="宋体" w:cs="宋体" w:hint="eastAsia"/>
                <w:kern w:val="0"/>
                <w:sz w:val="20"/>
                <w:szCs w:val="20"/>
              </w:rPr>
              <w:t>应至少设一个通向室外的平台或 通道的</w:t>
            </w:r>
            <w:proofErr w:type="gramStart"/>
            <w:r>
              <w:rPr>
                <w:rFonts w:ascii="宋体" w:hAnsi="宋体" w:cs="宋体" w:hint="eastAsia"/>
                <w:kern w:val="0"/>
                <w:sz w:val="20"/>
                <w:szCs w:val="20"/>
              </w:rPr>
              <w:t>岀</w:t>
            </w:r>
            <w:proofErr w:type="gramEnd"/>
            <w:r>
              <w:rPr>
                <w:rFonts w:ascii="宋体" w:hAnsi="宋体" w:cs="宋体" w:hint="eastAsia"/>
                <w:kern w:val="0"/>
                <w:sz w:val="20"/>
                <w:szCs w:val="20"/>
              </w:rPr>
              <w:t>口。</w:t>
            </w:r>
          </w:p>
        </w:tc>
        <w:tc>
          <w:tcPr>
            <w:tcW w:w="816" w:type="dxa"/>
            <w:shd w:val="clear" w:color="auto" w:fill="auto"/>
            <w:vAlign w:val="center"/>
          </w:tcPr>
          <w:p w14:paraId="72F26569"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774" w:type="dxa"/>
            <w:shd w:val="clear" w:color="auto" w:fill="auto"/>
            <w:vAlign w:val="center"/>
          </w:tcPr>
          <w:p w14:paraId="5829563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1A34EB78" w14:textId="77777777">
        <w:trPr>
          <w:trHeight w:val="480"/>
        </w:trPr>
        <w:tc>
          <w:tcPr>
            <w:tcW w:w="9918" w:type="dxa"/>
            <w:gridSpan w:val="4"/>
            <w:shd w:val="clear" w:color="auto" w:fill="auto"/>
            <w:vAlign w:val="center"/>
          </w:tcPr>
          <w:p w14:paraId="5B850C4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《宿舍、旅馆建筑项目规范》</w:t>
            </w:r>
            <w:r>
              <w:rPr>
                <w:rFonts w:ascii="宋体" w:hAnsi="宋体" w:cs="宋体"/>
                <w:kern w:val="0"/>
                <w:sz w:val="20"/>
                <w:szCs w:val="20"/>
              </w:rPr>
              <w:t>GB 55025-2022</w:t>
            </w:r>
          </w:p>
        </w:tc>
      </w:tr>
      <w:tr w:rsidR="00F6483A" w14:paraId="3B93E57A" w14:textId="77777777">
        <w:trPr>
          <w:trHeight w:val="480"/>
        </w:trPr>
        <w:tc>
          <w:tcPr>
            <w:tcW w:w="1316" w:type="dxa"/>
            <w:shd w:val="clear" w:color="auto" w:fill="auto"/>
            <w:vAlign w:val="center"/>
          </w:tcPr>
          <w:p w14:paraId="7B3A0EBE"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2.0.12</w:t>
            </w:r>
          </w:p>
        </w:tc>
        <w:tc>
          <w:tcPr>
            <w:tcW w:w="4012" w:type="dxa"/>
            <w:shd w:val="clear" w:color="auto" w:fill="auto"/>
            <w:vAlign w:val="center"/>
          </w:tcPr>
          <w:p w14:paraId="7D54790B"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居住（客房）的配电箱不应安装于公共走道、电梯厅内。当居住（客房）内的配电箱安装在橱柜内时，应做好安全防护。</w:t>
            </w:r>
          </w:p>
        </w:tc>
        <w:tc>
          <w:tcPr>
            <w:tcW w:w="816" w:type="dxa"/>
            <w:shd w:val="clear" w:color="auto" w:fill="auto"/>
            <w:vAlign w:val="center"/>
          </w:tcPr>
          <w:p w14:paraId="2CB49C19"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27D543B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04F680D3" w14:textId="77777777">
        <w:trPr>
          <w:trHeight w:val="480"/>
        </w:trPr>
        <w:tc>
          <w:tcPr>
            <w:tcW w:w="1316" w:type="dxa"/>
            <w:shd w:val="clear" w:color="auto" w:fill="auto"/>
            <w:vAlign w:val="center"/>
          </w:tcPr>
          <w:p w14:paraId="33D747E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2.0.13</w:t>
            </w:r>
          </w:p>
        </w:tc>
        <w:tc>
          <w:tcPr>
            <w:tcW w:w="4012" w:type="dxa"/>
            <w:shd w:val="clear" w:color="auto" w:fill="auto"/>
            <w:vAlign w:val="center"/>
          </w:tcPr>
          <w:p w14:paraId="64EEF0F7"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宿舍和旅馆的电源插座应采用安全型电源插座。</w:t>
            </w:r>
          </w:p>
        </w:tc>
        <w:tc>
          <w:tcPr>
            <w:tcW w:w="816" w:type="dxa"/>
            <w:shd w:val="clear" w:color="auto" w:fill="auto"/>
            <w:vAlign w:val="center"/>
          </w:tcPr>
          <w:p w14:paraId="3D9F1177"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1A6DE4F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718FE014" w14:textId="77777777">
        <w:trPr>
          <w:trHeight w:val="480"/>
        </w:trPr>
        <w:tc>
          <w:tcPr>
            <w:tcW w:w="9918" w:type="dxa"/>
            <w:gridSpan w:val="4"/>
            <w:shd w:val="clear" w:color="auto" w:fill="auto"/>
            <w:vAlign w:val="center"/>
          </w:tcPr>
          <w:p w14:paraId="7FB8D9F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《托儿所、幼儿园建筑设计规范》</w:t>
            </w:r>
            <w:r>
              <w:rPr>
                <w:rFonts w:ascii="宋体" w:hAnsi="宋体" w:cs="宋体"/>
                <w:kern w:val="0"/>
                <w:sz w:val="20"/>
                <w:szCs w:val="20"/>
              </w:rPr>
              <w:t>JGJ 39-2016(</w:t>
            </w:r>
            <w:r>
              <w:rPr>
                <w:rFonts w:ascii="宋体" w:hAnsi="宋体" w:cs="宋体" w:hint="eastAsia"/>
                <w:kern w:val="0"/>
                <w:szCs w:val="21"/>
              </w:rPr>
              <w:t>2</w:t>
            </w:r>
            <w:r>
              <w:rPr>
                <w:rFonts w:ascii="宋体" w:hAnsi="宋体" w:cs="宋体"/>
                <w:kern w:val="0"/>
                <w:szCs w:val="21"/>
              </w:rPr>
              <w:t>019</w:t>
            </w:r>
            <w:r>
              <w:rPr>
                <w:rFonts w:ascii="宋体" w:hAnsi="宋体" w:cs="宋体" w:hint="eastAsia"/>
                <w:kern w:val="0"/>
                <w:szCs w:val="21"/>
              </w:rPr>
              <w:t>年版</w:t>
            </w:r>
            <w:r>
              <w:rPr>
                <w:rFonts w:ascii="宋体" w:hAnsi="宋体" w:cs="宋体"/>
                <w:kern w:val="0"/>
                <w:sz w:val="20"/>
                <w:szCs w:val="20"/>
              </w:rPr>
              <w:t>)</w:t>
            </w:r>
          </w:p>
        </w:tc>
      </w:tr>
      <w:tr w:rsidR="00F6483A" w14:paraId="4C2F5542" w14:textId="77777777">
        <w:trPr>
          <w:trHeight w:val="480"/>
        </w:trPr>
        <w:tc>
          <w:tcPr>
            <w:tcW w:w="1316" w:type="dxa"/>
            <w:shd w:val="clear" w:color="auto" w:fill="auto"/>
            <w:vAlign w:val="center"/>
          </w:tcPr>
          <w:p w14:paraId="3794546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6.3.5</w:t>
            </w:r>
          </w:p>
        </w:tc>
        <w:tc>
          <w:tcPr>
            <w:tcW w:w="4012" w:type="dxa"/>
            <w:shd w:val="clear" w:color="auto" w:fill="auto"/>
            <w:vAlign w:val="center"/>
          </w:tcPr>
          <w:p w14:paraId="5075E37B"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托儿所、幼儿园的房间内应设置插座，且位置和数量根据需要确定。活动室插座不应少于四组，寝室插座不应少于二组。插座应采用安全型，安装高度不应低于1.8m。插座回路与照明回路应分开设</w:t>
            </w:r>
            <w:r>
              <w:rPr>
                <w:rFonts w:ascii="宋体" w:hAnsi="宋体" w:cs="宋体" w:hint="eastAsia"/>
                <w:kern w:val="0"/>
                <w:sz w:val="20"/>
                <w:szCs w:val="20"/>
              </w:rPr>
              <w:lastRenderedPageBreak/>
              <w:t>置，插座回路应设置剩余电流动作保护，其额定动作电流不应大于30mA。</w:t>
            </w:r>
          </w:p>
        </w:tc>
        <w:tc>
          <w:tcPr>
            <w:tcW w:w="816" w:type="dxa"/>
            <w:shd w:val="clear" w:color="auto" w:fill="auto"/>
            <w:vAlign w:val="center"/>
          </w:tcPr>
          <w:p w14:paraId="55A4C225"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lastRenderedPageBreak/>
              <w:t xml:space="preserve">　</w:t>
            </w:r>
          </w:p>
        </w:tc>
        <w:tc>
          <w:tcPr>
            <w:tcW w:w="3774" w:type="dxa"/>
            <w:shd w:val="clear" w:color="auto" w:fill="auto"/>
            <w:vAlign w:val="center"/>
          </w:tcPr>
          <w:p w14:paraId="2CB8E4D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33B2ED2C" w14:textId="77777777">
        <w:trPr>
          <w:trHeight w:val="480"/>
        </w:trPr>
        <w:tc>
          <w:tcPr>
            <w:tcW w:w="1316" w:type="dxa"/>
            <w:shd w:val="clear" w:color="auto" w:fill="auto"/>
            <w:vAlign w:val="center"/>
          </w:tcPr>
          <w:p w14:paraId="4EE6A050"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6.3.6</w:t>
            </w:r>
          </w:p>
        </w:tc>
        <w:tc>
          <w:tcPr>
            <w:tcW w:w="4012" w:type="dxa"/>
            <w:shd w:val="clear" w:color="auto" w:fill="auto"/>
            <w:vAlign w:val="center"/>
          </w:tcPr>
          <w:p w14:paraId="00A10704"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幼儿活动场所不宜安装配电箱、控制箱等电气装置；当不能避免时，应采取安全措施，装置底部距地面高度不得低于1.8m。</w:t>
            </w:r>
          </w:p>
        </w:tc>
        <w:tc>
          <w:tcPr>
            <w:tcW w:w="816" w:type="dxa"/>
            <w:shd w:val="clear" w:color="auto" w:fill="auto"/>
            <w:vAlign w:val="center"/>
          </w:tcPr>
          <w:p w14:paraId="3C96D1C9"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 xml:space="preserve">　</w:t>
            </w:r>
          </w:p>
        </w:tc>
        <w:tc>
          <w:tcPr>
            <w:tcW w:w="3774" w:type="dxa"/>
            <w:shd w:val="clear" w:color="auto" w:fill="auto"/>
            <w:vAlign w:val="center"/>
          </w:tcPr>
          <w:p w14:paraId="00FAE1BE"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 xml:space="preserve">　</w:t>
            </w:r>
          </w:p>
        </w:tc>
      </w:tr>
      <w:tr w:rsidR="00F6483A" w14:paraId="55ABB284" w14:textId="77777777">
        <w:trPr>
          <w:trHeight w:val="480"/>
        </w:trPr>
        <w:tc>
          <w:tcPr>
            <w:tcW w:w="9918" w:type="dxa"/>
            <w:gridSpan w:val="4"/>
            <w:shd w:val="clear" w:color="auto" w:fill="auto"/>
            <w:vAlign w:val="center"/>
          </w:tcPr>
          <w:p w14:paraId="72417ED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《消防设施通用规范》</w:t>
            </w:r>
            <w:r>
              <w:rPr>
                <w:rFonts w:ascii="宋体" w:hAnsi="宋体" w:cs="宋体"/>
                <w:kern w:val="0"/>
                <w:sz w:val="20"/>
                <w:szCs w:val="20"/>
              </w:rPr>
              <w:t>GB 55036-2022</w:t>
            </w:r>
          </w:p>
        </w:tc>
      </w:tr>
      <w:tr w:rsidR="00F6483A" w14:paraId="584D77F6" w14:textId="77777777">
        <w:trPr>
          <w:trHeight w:val="480"/>
        </w:trPr>
        <w:tc>
          <w:tcPr>
            <w:tcW w:w="1316" w:type="dxa"/>
            <w:shd w:val="clear" w:color="auto" w:fill="auto"/>
            <w:vAlign w:val="center"/>
          </w:tcPr>
          <w:p w14:paraId="36EC613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12.0.12</w:t>
            </w:r>
          </w:p>
        </w:tc>
        <w:tc>
          <w:tcPr>
            <w:tcW w:w="4012" w:type="dxa"/>
            <w:shd w:val="clear" w:color="auto" w:fill="auto"/>
            <w:vAlign w:val="center"/>
          </w:tcPr>
          <w:p w14:paraId="255A976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联动控制模块严禁设置在配电柜（箱）内，一个报警区域内的模块不应控制其他报警区域的设备。</w:t>
            </w:r>
          </w:p>
        </w:tc>
        <w:tc>
          <w:tcPr>
            <w:tcW w:w="816" w:type="dxa"/>
            <w:shd w:val="clear" w:color="auto" w:fill="auto"/>
            <w:vAlign w:val="center"/>
          </w:tcPr>
          <w:p w14:paraId="1F703AFE"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2F93E88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29074EC4" w14:textId="77777777">
        <w:trPr>
          <w:trHeight w:val="480"/>
        </w:trPr>
        <w:tc>
          <w:tcPr>
            <w:tcW w:w="1316" w:type="dxa"/>
            <w:shd w:val="clear" w:color="auto" w:fill="auto"/>
            <w:vAlign w:val="center"/>
          </w:tcPr>
          <w:p w14:paraId="2EFFF32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12.0.18</w:t>
            </w:r>
          </w:p>
        </w:tc>
        <w:tc>
          <w:tcPr>
            <w:tcW w:w="4012" w:type="dxa"/>
            <w:shd w:val="clear" w:color="auto" w:fill="auto"/>
            <w:vAlign w:val="center"/>
          </w:tcPr>
          <w:p w14:paraId="2C210B3F"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火灾自动报警系统设备的防护等级应满足在设置场所环境条件下正常工作的要求。</w:t>
            </w:r>
          </w:p>
        </w:tc>
        <w:tc>
          <w:tcPr>
            <w:tcW w:w="816" w:type="dxa"/>
            <w:shd w:val="clear" w:color="auto" w:fill="auto"/>
            <w:vAlign w:val="center"/>
          </w:tcPr>
          <w:p w14:paraId="0AB93A12"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7EF57145"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0933816F" w14:textId="77777777">
        <w:trPr>
          <w:trHeight w:val="480"/>
        </w:trPr>
        <w:tc>
          <w:tcPr>
            <w:tcW w:w="9918" w:type="dxa"/>
            <w:gridSpan w:val="4"/>
            <w:shd w:val="clear" w:color="auto" w:fill="auto"/>
            <w:vAlign w:val="center"/>
          </w:tcPr>
          <w:p w14:paraId="186581DC"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《消防应急照明和疏散指示系统技术标准》</w:t>
            </w:r>
            <w:r>
              <w:rPr>
                <w:rFonts w:ascii="宋体" w:hAnsi="宋体" w:cs="宋体"/>
                <w:kern w:val="0"/>
                <w:sz w:val="20"/>
                <w:szCs w:val="20"/>
              </w:rPr>
              <w:t>GB 51309-2018</w:t>
            </w:r>
          </w:p>
        </w:tc>
      </w:tr>
      <w:tr w:rsidR="00F6483A" w14:paraId="0869D524" w14:textId="77777777">
        <w:trPr>
          <w:trHeight w:val="480"/>
        </w:trPr>
        <w:tc>
          <w:tcPr>
            <w:tcW w:w="1316" w:type="dxa"/>
            <w:shd w:val="clear" w:color="auto" w:fill="auto"/>
            <w:vAlign w:val="center"/>
          </w:tcPr>
          <w:p w14:paraId="17F92EC2"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3.2.8</w:t>
            </w:r>
          </w:p>
        </w:tc>
        <w:tc>
          <w:tcPr>
            <w:tcW w:w="4012" w:type="dxa"/>
            <w:shd w:val="clear" w:color="auto" w:fill="auto"/>
            <w:vAlign w:val="center"/>
          </w:tcPr>
          <w:p w14:paraId="4D837B21"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出口标志灯的设置应符合下列规定：</w:t>
            </w:r>
          </w:p>
        </w:tc>
        <w:tc>
          <w:tcPr>
            <w:tcW w:w="816" w:type="dxa"/>
            <w:shd w:val="clear" w:color="auto" w:fill="auto"/>
            <w:vAlign w:val="center"/>
          </w:tcPr>
          <w:p w14:paraId="481772BC"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w:t>
            </w:r>
          </w:p>
        </w:tc>
        <w:tc>
          <w:tcPr>
            <w:tcW w:w="3774" w:type="dxa"/>
            <w:shd w:val="clear" w:color="auto" w:fill="auto"/>
            <w:vAlign w:val="center"/>
          </w:tcPr>
          <w:p w14:paraId="469976A8"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应设置在敞开楼梯间、封闭楼梯间、防烟楼梯间、防烟楼梯间前室入口的上方；</w:t>
            </w:r>
          </w:p>
        </w:tc>
      </w:tr>
      <w:tr w:rsidR="00F6483A" w14:paraId="3627B91A" w14:textId="77777777">
        <w:trPr>
          <w:trHeight w:val="480"/>
        </w:trPr>
        <w:tc>
          <w:tcPr>
            <w:tcW w:w="1316" w:type="dxa"/>
            <w:shd w:val="clear" w:color="auto" w:fill="auto"/>
            <w:vAlign w:val="center"/>
          </w:tcPr>
          <w:p w14:paraId="5F226BD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3.2.8</w:t>
            </w:r>
          </w:p>
        </w:tc>
        <w:tc>
          <w:tcPr>
            <w:tcW w:w="4012" w:type="dxa"/>
            <w:shd w:val="clear" w:color="auto" w:fill="auto"/>
            <w:vAlign w:val="center"/>
          </w:tcPr>
          <w:p w14:paraId="469005ED"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出口标志灯的设置应符合下列规定：</w:t>
            </w:r>
          </w:p>
        </w:tc>
        <w:tc>
          <w:tcPr>
            <w:tcW w:w="816" w:type="dxa"/>
            <w:shd w:val="clear" w:color="auto" w:fill="auto"/>
            <w:vAlign w:val="center"/>
          </w:tcPr>
          <w:p w14:paraId="1E402161" w14:textId="77777777" w:rsidR="00F6483A" w:rsidRDefault="00000000">
            <w:pPr>
              <w:widowControl/>
              <w:spacing w:beforeLines="25" w:before="78" w:afterLines="25" w:after="78"/>
              <w:ind w:firstLineChars="200" w:firstLine="400"/>
              <w:jc w:val="right"/>
              <w:rPr>
                <w:rFonts w:ascii="宋体" w:hAnsi="宋体" w:cs="宋体" w:hint="eastAsia"/>
                <w:kern w:val="0"/>
                <w:sz w:val="20"/>
                <w:szCs w:val="20"/>
              </w:rPr>
            </w:pPr>
            <w:r>
              <w:rPr>
                <w:rFonts w:ascii="宋体" w:hAnsi="宋体" w:cs="宋体" w:hint="eastAsia"/>
                <w:kern w:val="0"/>
                <w:sz w:val="20"/>
                <w:szCs w:val="20"/>
              </w:rPr>
              <w:t>11</w:t>
            </w:r>
          </w:p>
        </w:tc>
        <w:tc>
          <w:tcPr>
            <w:tcW w:w="3774" w:type="dxa"/>
            <w:shd w:val="clear" w:color="auto" w:fill="auto"/>
            <w:vAlign w:val="center"/>
          </w:tcPr>
          <w:p w14:paraId="1D4D3645"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应设置在观众厅、展览厅、多功能厅和建筑面积大于400㎡的营业厅、餐厅、演播厅等人员密集场所疏散门的上方。</w:t>
            </w:r>
          </w:p>
        </w:tc>
      </w:tr>
      <w:tr w:rsidR="00F6483A" w14:paraId="4BE4EAD9" w14:textId="77777777">
        <w:trPr>
          <w:trHeight w:val="480"/>
        </w:trPr>
        <w:tc>
          <w:tcPr>
            <w:tcW w:w="9918" w:type="dxa"/>
            <w:gridSpan w:val="4"/>
            <w:shd w:val="clear" w:color="auto" w:fill="auto"/>
            <w:vAlign w:val="center"/>
          </w:tcPr>
          <w:p w14:paraId="2CF4F19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《医疗建筑电气设计规范》</w:t>
            </w:r>
            <w:r>
              <w:rPr>
                <w:rFonts w:ascii="宋体" w:hAnsi="宋体" w:cs="宋体"/>
                <w:kern w:val="0"/>
                <w:sz w:val="20"/>
                <w:szCs w:val="20"/>
              </w:rPr>
              <w:t>JGJ 312-2013</w:t>
            </w:r>
          </w:p>
        </w:tc>
      </w:tr>
      <w:tr w:rsidR="00F6483A" w14:paraId="5D3C2DF6" w14:textId="77777777">
        <w:trPr>
          <w:trHeight w:val="480"/>
        </w:trPr>
        <w:tc>
          <w:tcPr>
            <w:tcW w:w="1316" w:type="dxa"/>
            <w:shd w:val="clear" w:color="auto" w:fill="auto"/>
            <w:vAlign w:val="center"/>
          </w:tcPr>
          <w:p w14:paraId="28125B21"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7.1.2</w:t>
            </w:r>
          </w:p>
        </w:tc>
        <w:tc>
          <w:tcPr>
            <w:tcW w:w="4012" w:type="dxa"/>
            <w:shd w:val="clear" w:color="auto" w:fill="auto"/>
            <w:vAlign w:val="center"/>
          </w:tcPr>
          <w:p w14:paraId="633EC1B9"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对于需进行射线防护的房间，其供电、通信的电缆沟或电气管线严禁造成射线泄漏；其他电气管线不得进入和穿过射线防护房间。</w:t>
            </w:r>
          </w:p>
        </w:tc>
        <w:tc>
          <w:tcPr>
            <w:tcW w:w="816" w:type="dxa"/>
            <w:shd w:val="clear" w:color="auto" w:fill="auto"/>
            <w:vAlign w:val="center"/>
          </w:tcPr>
          <w:p w14:paraId="799AD402"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43C44FF4"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tr w:rsidR="00F6483A" w14:paraId="16138166" w14:textId="77777777">
        <w:trPr>
          <w:trHeight w:val="480"/>
        </w:trPr>
        <w:tc>
          <w:tcPr>
            <w:tcW w:w="9918" w:type="dxa"/>
            <w:gridSpan w:val="4"/>
            <w:shd w:val="clear" w:color="auto" w:fill="auto"/>
            <w:vAlign w:val="center"/>
          </w:tcPr>
          <w:p w14:paraId="68BC2CE7" w14:textId="77777777" w:rsidR="00F6483A" w:rsidRDefault="00000000">
            <w:pPr>
              <w:widowControl/>
              <w:spacing w:beforeLines="25" w:before="78" w:afterLines="25" w:after="78"/>
              <w:ind w:firstLineChars="200" w:firstLine="400"/>
              <w:jc w:val="left"/>
              <w:rPr>
                <w:rFonts w:ascii="宋体" w:hAnsi="宋体" w:cs="宋体" w:hint="eastAsia"/>
                <w:kern w:val="0"/>
                <w:sz w:val="20"/>
                <w:szCs w:val="20"/>
              </w:rPr>
            </w:pPr>
            <w:r>
              <w:rPr>
                <w:rFonts w:ascii="宋体" w:hAnsi="宋体" w:cs="宋体" w:hint="eastAsia"/>
                <w:kern w:val="0"/>
                <w:sz w:val="20"/>
                <w:szCs w:val="20"/>
              </w:rPr>
              <w:t>《综合医院建筑设计规范》</w:t>
            </w:r>
            <w:r>
              <w:rPr>
                <w:rFonts w:ascii="宋体" w:hAnsi="宋体" w:cs="宋体"/>
                <w:kern w:val="0"/>
                <w:sz w:val="20"/>
                <w:szCs w:val="20"/>
              </w:rPr>
              <w:t>GB 51039-2014</w:t>
            </w:r>
          </w:p>
        </w:tc>
      </w:tr>
      <w:tr w:rsidR="00F6483A" w14:paraId="7EF02893" w14:textId="77777777">
        <w:trPr>
          <w:trHeight w:val="480"/>
        </w:trPr>
        <w:tc>
          <w:tcPr>
            <w:tcW w:w="1316" w:type="dxa"/>
            <w:shd w:val="clear" w:color="auto" w:fill="auto"/>
            <w:vAlign w:val="center"/>
          </w:tcPr>
          <w:p w14:paraId="0557D39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8.6.7</w:t>
            </w:r>
          </w:p>
        </w:tc>
        <w:tc>
          <w:tcPr>
            <w:tcW w:w="4012" w:type="dxa"/>
            <w:shd w:val="clear" w:color="auto" w:fill="auto"/>
            <w:vAlign w:val="center"/>
          </w:tcPr>
          <w:p w14:paraId="155DF24C"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X线诊断室、加速器治疗室、核医学扫描室、γ照相机室和手术室等用房，应</w:t>
            </w:r>
            <w:proofErr w:type="gramStart"/>
            <w:r>
              <w:rPr>
                <w:rFonts w:ascii="宋体" w:hAnsi="宋体" w:cs="宋体" w:hint="eastAsia"/>
                <w:b/>
                <w:kern w:val="0"/>
                <w:sz w:val="20"/>
                <w:szCs w:val="20"/>
              </w:rPr>
              <w:t>设防止</w:t>
            </w:r>
            <w:proofErr w:type="gramEnd"/>
            <w:r>
              <w:rPr>
                <w:rFonts w:ascii="宋体" w:hAnsi="宋体" w:cs="宋体" w:hint="eastAsia"/>
                <w:b/>
                <w:kern w:val="0"/>
                <w:sz w:val="20"/>
                <w:szCs w:val="20"/>
              </w:rPr>
              <w:t>误入的红色信号灯，红色信号灯电源应与机组连通。</w:t>
            </w:r>
          </w:p>
        </w:tc>
        <w:tc>
          <w:tcPr>
            <w:tcW w:w="816" w:type="dxa"/>
            <w:shd w:val="clear" w:color="auto" w:fill="auto"/>
            <w:vAlign w:val="center"/>
          </w:tcPr>
          <w:p w14:paraId="5025134B" w14:textId="77777777" w:rsidR="00F6483A" w:rsidRDefault="00000000">
            <w:pPr>
              <w:widowControl/>
              <w:spacing w:beforeLines="25" w:before="78" w:afterLines="25" w:after="78"/>
              <w:ind w:firstLineChars="200" w:firstLine="402"/>
              <w:jc w:val="right"/>
              <w:rPr>
                <w:rFonts w:ascii="宋体" w:hAnsi="宋体" w:cs="宋体" w:hint="eastAsia"/>
                <w:b/>
                <w:kern w:val="0"/>
                <w:sz w:val="20"/>
                <w:szCs w:val="20"/>
              </w:rPr>
            </w:pPr>
            <w:r>
              <w:rPr>
                <w:rFonts w:ascii="宋体" w:hAnsi="宋体" w:cs="宋体" w:hint="eastAsia"/>
                <w:b/>
                <w:kern w:val="0"/>
                <w:sz w:val="20"/>
                <w:szCs w:val="20"/>
              </w:rPr>
              <w:t xml:space="preserve">　</w:t>
            </w:r>
          </w:p>
        </w:tc>
        <w:tc>
          <w:tcPr>
            <w:tcW w:w="3774" w:type="dxa"/>
            <w:shd w:val="clear" w:color="auto" w:fill="auto"/>
            <w:vAlign w:val="center"/>
          </w:tcPr>
          <w:p w14:paraId="3961FB3D" w14:textId="77777777" w:rsidR="00F6483A" w:rsidRDefault="00000000">
            <w:pPr>
              <w:widowControl/>
              <w:spacing w:beforeLines="25" w:before="78" w:afterLines="25" w:after="78"/>
              <w:ind w:firstLineChars="200" w:firstLine="402"/>
              <w:jc w:val="left"/>
              <w:rPr>
                <w:rFonts w:ascii="宋体" w:hAnsi="宋体" w:cs="宋体" w:hint="eastAsia"/>
                <w:b/>
                <w:kern w:val="0"/>
                <w:sz w:val="20"/>
                <w:szCs w:val="20"/>
              </w:rPr>
            </w:pPr>
            <w:r>
              <w:rPr>
                <w:rFonts w:ascii="宋体" w:hAnsi="宋体" w:cs="宋体" w:hint="eastAsia"/>
                <w:b/>
                <w:kern w:val="0"/>
                <w:sz w:val="20"/>
                <w:szCs w:val="20"/>
              </w:rPr>
              <w:t xml:space="preserve">　</w:t>
            </w:r>
          </w:p>
        </w:tc>
      </w:tr>
      <w:bookmarkEnd w:id="2"/>
      <w:bookmarkEnd w:id="5"/>
    </w:tbl>
    <w:p w14:paraId="5E51924D" w14:textId="77777777" w:rsidR="00F6483A" w:rsidRDefault="00F6483A">
      <w:pPr>
        <w:spacing w:beforeLines="25" w:before="78" w:afterLines="25" w:after="78"/>
        <w:ind w:firstLineChars="100" w:firstLine="210"/>
      </w:pPr>
    </w:p>
    <w:sectPr w:rsidR="00F6483A">
      <w:pgSz w:w="11906" w:h="16838"/>
      <w:pgMar w:top="1134" w:right="964" w:bottom="1304" w:left="964" w:header="851" w:footer="794" w:gutter="0"/>
      <w:pgNumType w:start="1"/>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C5DB" w14:textId="77777777" w:rsidR="00B45B1B" w:rsidRDefault="00B45B1B">
      <w:pPr>
        <w:spacing w:after="120"/>
      </w:pPr>
      <w:r>
        <w:separator/>
      </w:r>
    </w:p>
  </w:endnote>
  <w:endnote w:type="continuationSeparator" w:id="0">
    <w:p w14:paraId="4B5CB1D9" w14:textId="77777777" w:rsidR="00B45B1B" w:rsidRDefault="00B45B1B">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DDE4" w14:textId="77777777" w:rsidR="00F6483A" w:rsidRDefault="00000000">
    <w:pPr>
      <w:pStyle w:val="ab"/>
      <w:spacing w:after="120"/>
    </w:pPr>
    <w:r>
      <w:fldChar w:fldCharType="begin"/>
    </w:r>
    <w:r>
      <w:instrText>PAGE   \* MERGEFORMAT</w:instrText>
    </w:r>
    <w:r>
      <w:fldChar w:fldCharType="separate"/>
    </w:r>
    <w:r>
      <w:rPr>
        <w:lang w:val="zh-CN"/>
      </w:rPr>
      <w:t>1</w:t>
    </w:r>
    <w:r>
      <w:rPr>
        <w:lang w:val="zh-CN"/>
      </w:rPr>
      <w:t>2</w:t>
    </w:r>
    <w:r>
      <w:fldChar w:fldCharType="end"/>
    </w:r>
  </w:p>
  <w:p w14:paraId="313046DA" w14:textId="77777777" w:rsidR="00F6483A" w:rsidRDefault="00F6483A">
    <w:pPr>
      <w:pStyle w:val="ab"/>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2316" w14:textId="77777777" w:rsidR="00F6483A" w:rsidRDefault="00000000">
    <w:pPr>
      <w:pStyle w:val="ab"/>
      <w:spacing w:after="120"/>
      <w:jc w:val="right"/>
    </w:pPr>
    <w:r>
      <w:fldChar w:fldCharType="begin"/>
    </w:r>
    <w:r>
      <w:instrText>PAGE   \* MERGEFORMAT</w:instrText>
    </w:r>
    <w:r>
      <w:fldChar w:fldCharType="separate"/>
    </w:r>
    <w:r>
      <w:rPr>
        <w:lang w:val="zh-CN"/>
      </w:rPr>
      <w:t>13</w:t>
    </w:r>
    <w:r>
      <w:fldChar w:fldCharType="end"/>
    </w:r>
  </w:p>
  <w:p w14:paraId="649CD57D" w14:textId="77777777" w:rsidR="00F6483A" w:rsidRDefault="00F6483A">
    <w:pPr>
      <w:pStyle w:val="ab"/>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B94D" w14:textId="77777777" w:rsidR="00F6483A" w:rsidRDefault="00F6483A">
    <w:pPr>
      <w:pStyle w:val="ab"/>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2B86" w14:textId="77777777" w:rsidR="00B45B1B" w:rsidRDefault="00B45B1B">
      <w:pPr>
        <w:spacing w:after="120"/>
      </w:pPr>
      <w:r>
        <w:separator/>
      </w:r>
    </w:p>
  </w:footnote>
  <w:footnote w:type="continuationSeparator" w:id="0">
    <w:p w14:paraId="46847381" w14:textId="77777777" w:rsidR="00B45B1B" w:rsidRDefault="00B45B1B">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8549" w14:textId="77777777" w:rsidR="00F6483A" w:rsidRDefault="00000000">
    <w:pPr>
      <w:widowControl/>
      <w:spacing w:afterLines="0" w:after="0"/>
      <w:jc w:val="right"/>
      <w:rPr>
        <w:rFonts w:ascii="黑体" w:eastAsia="黑体" w:hAnsi="黑体" w:hint="eastAsia"/>
        <w:sz w:val="32"/>
        <w:szCs w:val="32"/>
      </w:rPr>
    </w:pPr>
    <w:r>
      <w:rPr>
        <w:rFonts w:ascii="黑体" w:eastAsia="黑体" w:hAnsi="黑体" w:hint="eastAsia"/>
        <w:sz w:val="32"/>
        <w:szCs w:val="32"/>
      </w:rPr>
      <w:t>DB 3202/T 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5874" w14:textId="77777777" w:rsidR="00F6483A" w:rsidRDefault="00000000">
    <w:pPr>
      <w:pStyle w:val="ad"/>
      <w:pBdr>
        <w:bottom w:val="none" w:sz="0" w:space="0" w:color="auto"/>
      </w:pBdr>
      <w:spacing w:after="120"/>
      <w:jc w:val="right"/>
    </w:pPr>
    <w:r>
      <w:rPr>
        <w:rFonts w:ascii="黑体" w:eastAsia="黑体" w:hAnsi="黑体" w:hint="eastAsia"/>
        <w:sz w:val="32"/>
        <w:szCs w:val="32"/>
      </w:rPr>
      <w:t>DB 3202/T 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A7D3" w14:textId="77777777" w:rsidR="00F6483A" w:rsidRDefault="00F6483A">
    <w:pPr>
      <w:pStyle w:val="ad"/>
      <w:pBdr>
        <w:bottom w:val="none" w:sz="0" w:space="0"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2D6"/>
    <w:multiLevelType w:val="multilevel"/>
    <w:tmpl w:val="051232D6"/>
    <w:lvl w:ilvl="0">
      <w:start w:val="1"/>
      <w:numFmt w:val="upperLetter"/>
      <w:pStyle w:val="a"/>
      <w:lvlText w:val="附录%1"/>
      <w:lvlJc w:val="left"/>
      <w:pPr>
        <w:ind w:left="425" w:hanging="425"/>
      </w:pPr>
      <w:rPr>
        <w:rFonts w:hint="eastAsia"/>
      </w:rPr>
    </w:lvl>
    <w:lvl w:ilvl="1">
      <w:start w:val="1"/>
      <w:numFmt w:val="decimal"/>
      <w:pStyle w:val="2"/>
      <w:lvlText w:val="%1.%2"/>
      <w:lvlJc w:val="left"/>
      <w:pPr>
        <w:ind w:left="992" w:hanging="56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6391174"/>
    <w:multiLevelType w:val="multilevel"/>
    <w:tmpl w:val="2639117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63B32E9"/>
    <w:multiLevelType w:val="multilevel"/>
    <w:tmpl w:val="363B32E9"/>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53070034"/>
    <w:multiLevelType w:val="multilevel"/>
    <w:tmpl w:val="53070034"/>
    <w:lvl w:ilvl="0">
      <w:start w:val="1"/>
      <w:numFmt w:val="decimal"/>
      <w:pStyle w:val="1"/>
      <w:lvlText w:val="%1"/>
      <w:lvlJc w:val="left"/>
      <w:pPr>
        <w:ind w:left="0" w:firstLine="0"/>
      </w:pPr>
      <w:rPr>
        <w:rFonts w:hint="eastAsia"/>
      </w:rPr>
    </w:lvl>
    <w:lvl w:ilvl="1">
      <w:start w:val="1"/>
      <w:numFmt w:val="decimal"/>
      <w:pStyle w:val="20"/>
      <w:lvlText w:val="%1.%2"/>
      <w:lvlJc w:val="left"/>
      <w:pPr>
        <w:ind w:left="0" w:firstLine="0"/>
      </w:pPr>
      <w:rPr>
        <w:rFonts w:hint="eastAsia"/>
      </w:rPr>
    </w:lvl>
    <w:lvl w:ilvl="2">
      <w:start w:val="1"/>
      <w:numFmt w:val="decimal"/>
      <w:pStyle w:val="a0"/>
      <w:lvlText w:val="%1.%2.%3"/>
      <w:lvlJc w:val="left"/>
      <w:pPr>
        <w:ind w:left="0" w:firstLine="0"/>
      </w:pPr>
      <w:rPr>
        <w:rFonts w:ascii="Times New Roman" w:hAnsi="Times New Roman" w:hint="default"/>
        <w:b/>
        <w:i w: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556F4D12"/>
    <w:multiLevelType w:val="multilevel"/>
    <w:tmpl w:val="556F4D12"/>
    <w:lvl w:ilvl="0">
      <w:start w:val="1"/>
      <w:numFmt w:val="decimal"/>
      <w:lvlText w:val="6.0.%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CF307B5"/>
    <w:multiLevelType w:val="multilevel"/>
    <w:tmpl w:val="6CF307B5"/>
    <w:lvl w:ilvl="0">
      <w:start w:val="1"/>
      <w:numFmt w:val="decimal"/>
      <w:lvlText w:val="%1"/>
      <w:lvlJc w:val="left"/>
      <w:pPr>
        <w:ind w:left="636" w:hanging="636"/>
      </w:pPr>
      <w:rPr>
        <w:rFonts w:hint="default"/>
        <w:b/>
      </w:rPr>
    </w:lvl>
    <w:lvl w:ilvl="1">
      <w:numFmt w:val="decimal"/>
      <w:lvlText w:val="%1.%2"/>
      <w:lvlJc w:val="left"/>
      <w:pPr>
        <w:ind w:left="636" w:hanging="63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785A5AB1"/>
    <w:multiLevelType w:val="multilevel"/>
    <w:tmpl w:val="785A5AB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572736168">
    <w:abstractNumId w:val="3"/>
  </w:num>
  <w:num w:numId="2" w16cid:durableId="1567446480">
    <w:abstractNumId w:val="0"/>
  </w:num>
  <w:num w:numId="3" w16cid:durableId="1251356203">
    <w:abstractNumId w:val="5"/>
  </w:num>
  <w:num w:numId="4" w16cid:durableId="338191879">
    <w:abstractNumId w:val="1"/>
  </w:num>
  <w:num w:numId="5" w16cid:durableId="190387873">
    <w:abstractNumId w:val="2"/>
  </w:num>
  <w:num w:numId="6" w16cid:durableId="1129282762">
    <w:abstractNumId w:val="6"/>
  </w:num>
  <w:num w:numId="7" w16cid:durableId="1321347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51"/>
    <w:rsid w:val="000128D5"/>
    <w:rsid w:val="000129D3"/>
    <w:rsid w:val="00015B8C"/>
    <w:rsid w:val="00021AD6"/>
    <w:rsid w:val="000248F6"/>
    <w:rsid w:val="000269E7"/>
    <w:rsid w:val="00031FD4"/>
    <w:rsid w:val="00036DCA"/>
    <w:rsid w:val="00040DD7"/>
    <w:rsid w:val="000450B1"/>
    <w:rsid w:val="00046D04"/>
    <w:rsid w:val="0004737A"/>
    <w:rsid w:val="000510E6"/>
    <w:rsid w:val="00053DD3"/>
    <w:rsid w:val="0005553F"/>
    <w:rsid w:val="00063481"/>
    <w:rsid w:val="00065253"/>
    <w:rsid w:val="00067166"/>
    <w:rsid w:val="00073D6D"/>
    <w:rsid w:val="00086585"/>
    <w:rsid w:val="000874A8"/>
    <w:rsid w:val="00090153"/>
    <w:rsid w:val="00091479"/>
    <w:rsid w:val="00096DA2"/>
    <w:rsid w:val="00097EF5"/>
    <w:rsid w:val="000B2F12"/>
    <w:rsid w:val="000C0C8E"/>
    <w:rsid w:val="000C641B"/>
    <w:rsid w:val="000D2566"/>
    <w:rsid w:val="000E0315"/>
    <w:rsid w:val="000F5F5C"/>
    <w:rsid w:val="000F6580"/>
    <w:rsid w:val="000F680E"/>
    <w:rsid w:val="000F7D65"/>
    <w:rsid w:val="00100355"/>
    <w:rsid w:val="00105C67"/>
    <w:rsid w:val="001071D4"/>
    <w:rsid w:val="001106B4"/>
    <w:rsid w:val="00110F0F"/>
    <w:rsid w:val="00113401"/>
    <w:rsid w:val="00113655"/>
    <w:rsid w:val="0011654C"/>
    <w:rsid w:val="00117A10"/>
    <w:rsid w:val="00120020"/>
    <w:rsid w:val="001226DC"/>
    <w:rsid w:val="0012595C"/>
    <w:rsid w:val="00125F55"/>
    <w:rsid w:val="0012697E"/>
    <w:rsid w:val="0013170D"/>
    <w:rsid w:val="00133CB0"/>
    <w:rsid w:val="001369D3"/>
    <w:rsid w:val="001421C7"/>
    <w:rsid w:val="001425FC"/>
    <w:rsid w:val="001428C2"/>
    <w:rsid w:val="00143CEF"/>
    <w:rsid w:val="00146F94"/>
    <w:rsid w:val="00151436"/>
    <w:rsid w:val="00151B4D"/>
    <w:rsid w:val="0015246C"/>
    <w:rsid w:val="001539CA"/>
    <w:rsid w:val="00155596"/>
    <w:rsid w:val="001579FE"/>
    <w:rsid w:val="00157BD2"/>
    <w:rsid w:val="00161485"/>
    <w:rsid w:val="00161E40"/>
    <w:rsid w:val="00170FEC"/>
    <w:rsid w:val="001717DE"/>
    <w:rsid w:val="00171E91"/>
    <w:rsid w:val="0017455E"/>
    <w:rsid w:val="00174DD9"/>
    <w:rsid w:val="00180065"/>
    <w:rsid w:val="00180E3B"/>
    <w:rsid w:val="0018730F"/>
    <w:rsid w:val="00187311"/>
    <w:rsid w:val="001902B9"/>
    <w:rsid w:val="00196BB3"/>
    <w:rsid w:val="001A22CA"/>
    <w:rsid w:val="001A37E6"/>
    <w:rsid w:val="001B30C7"/>
    <w:rsid w:val="001B42E8"/>
    <w:rsid w:val="001B4F88"/>
    <w:rsid w:val="001C058E"/>
    <w:rsid w:val="001C0F1A"/>
    <w:rsid w:val="001C393D"/>
    <w:rsid w:val="001C438F"/>
    <w:rsid w:val="001D7C2D"/>
    <w:rsid w:val="001D7DCE"/>
    <w:rsid w:val="001E0366"/>
    <w:rsid w:val="001E10C8"/>
    <w:rsid w:val="001F06AF"/>
    <w:rsid w:val="001F27CB"/>
    <w:rsid w:val="001F61FD"/>
    <w:rsid w:val="001F7969"/>
    <w:rsid w:val="00200D01"/>
    <w:rsid w:val="00201CF8"/>
    <w:rsid w:val="00204F6B"/>
    <w:rsid w:val="002126A3"/>
    <w:rsid w:val="002131F7"/>
    <w:rsid w:val="00213DD5"/>
    <w:rsid w:val="0021503F"/>
    <w:rsid w:val="0022124C"/>
    <w:rsid w:val="0022525B"/>
    <w:rsid w:val="002355C8"/>
    <w:rsid w:val="00236201"/>
    <w:rsid w:val="0024229E"/>
    <w:rsid w:val="00242EDA"/>
    <w:rsid w:val="002434BB"/>
    <w:rsid w:val="00245E8C"/>
    <w:rsid w:val="00245FFA"/>
    <w:rsid w:val="0025276F"/>
    <w:rsid w:val="00254D43"/>
    <w:rsid w:val="002629AE"/>
    <w:rsid w:val="00263591"/>
    <w:rsid w:val="00267AB5"/>
    <w:rsid w:val="00270CCE"/>
    <w:rsid w:val="002738EB"/>
    <w:rsid w:val="002827D3"/>
    <w:rsid w:val="002851E6"/>
    <w:rsid w:val="00285BE7"/>
    <w:rsid w:val="0029007C"/>
    <w:rsid w:val="00290465"/>
    <w:rsid w:val="002907E5"/>
    <w:rsid w:val="00293BA9"/>
    <w:rsid w:val="00297B2C"/>
    <w:rsid w:val="00297E3E"/>
    <w:rsid w:val="002A1B09"/>
    <w:rsid w:val="002A2F57"/>
    <w:rsid w:val="002A4039"/>
    <w:rsid w:val="002B2106"/>
    <w:rsid w:val="002B242F"/>
    <w:rsid w:val="002B5AB9"/>
    <w:rsid w:val="002C13C1"/>
    <w:rsid w:val="002C77AF"/>
    <w:rsid w:val="002D1F7D"/>
    <w:rsid w:val="002D47D8"/>
    <w:rsid w:val="002D74D3"/>
    <w:rsid w:val="002E0FED"/>
    <w:rsid w:val="002E191C"/>
    <w:rsid w:val="002E19FB"/>
    <w:rsid w:val="002E5FE0"/>
    <w:rsid w:val="002F111B"/>
    <w:rsid w:val="002F39F7"/>
    <w:rsid w:val="00301705"/>
    <w:rsid w:val="00307917"/>
    <w:rsid w:val="00311560"/>
    <w:rsid w:val="00314991"/>
    <w:rsid w:val="0031700B"/>
    <w:rsid w:val="003176A0"/>
    <w:rsid w:val="00320991"/>
    <w:rsid w:val="00321B62"/>
    <w:rsid w:val="00327367"/>
    <w:rsid w:val="00341727"/>
    <w:rsid w:val="00345F55"/>
    <w:rsid w:val="003507AA"/>
    <w:rsid w:val="00352F4A"/>
    <w:rsid w:val="00360845"/>
    <w:rsid w:val="00364468"/>
    <w:rsid w:val="00366099"/>
    <w:rsid w:val="00370932"/>
    <w:rsid w:val="00371E7A"/>
    <w:rsid w:val="00375AB8"/>
    <w:rsid w:val="0037635B"/>
    <w:rsid w:val="00382861"/>
    <w:rsid w:val="0038500D"/>
    <w:rsid w:val="00393013"/>
    <w:rsid w:val="0039662A"/>
    <w:rsid w:val="003A48B5"/>
    <w:rsid w:val="003B0A67"/>
    <w:rsid w:val="003B3EA3"/>
    <w:rsid w:val="003B527E"/>
    <w:rsid w:val="003C1D28"/>
    <w:rsid w:val="003D3E8E"/>
    <w:rsid w:val="003D7F04"/>
    <w:rsid w:val="003E0E36"/>
    <w:rsid w:val="003E107C"/>
    <w:rsid w:val="003E48E2"/>
    <w:rsid w:val="003E5305"/>
    <w:rsid w:val="003E5E22"/>
    <w:rsid w:val="003F7518"/>
    <w:rsid w:val="003F765D"/>
    <w:rsid w:val="0040013E"/>
    <w:rsid w:val="0040275D"/>
    <w:rsid w:val="00405D52"/>
    <w:rsid w:val="0040723F"/>
    <w:rsid w:val="00411295"/>
    <w:rsid w:val="00415709"/>
    <w:rsid w:val="00421480"/>
    <w:rsid w:val="00424939"/>
    <w:rsid w:val="00426D22"/>
    <w:rsid w:val="00427EAA"/>
    <w:rsid w:val="0043045D"/>
    <w:rsid w:val="00433FDD"/>
    <w:rsid w:val="00434789"/>
    <w:rsid w:val="00437570"/>
    <w:rsid w:val="00445E54"/>
    <w:rsid w:val="004474B4"/>
    <w:rsid w:val="004528B4"/>
    <w:rsid w:val="00453BE3"/>
    <w:rsid w:val="00455167"/>
    <w:rsid w:val="004615DD"/>
    <w:rsid w:val="00467381"/>
    <w:rsid w:val="00473D4B"/>
    <w:rsid w:val="004754D2"/>
    <w:rsid w:val="00477E21"/>
    <w:rsid w:val="00481A6F"/>
    <w:rsid w:val="004829C6"/>
    <w:rsid w:val="00491A78"/>
    <w:rsid w:val="004923F9"/>
    <w:rsid w:val="00492AB0"/>
    <w:rsid w:val="0049337C"/>
    <w:rsid w:val="00493AE7"/>
    <w:rsid w:val="00493D43"/>
    <w:rsid w:val="00495503"/>
    <w:rsid w:val="00495B60"/>
    <w:rsid w:val="00495DEA"/>
    <w:rsid w:val="004A0DD3"/>
    <w:rsid w:val="004B6349"/>
    <w:rsid w:val="004D1A2E"/>
    <w:rsid w:val="004D2A37"/>
    <w:rsid w:val="004D53FF"/>
    <w:rsid w:val="004E6120"/>
    <w:rsid w:val="004E6C5B"/>
    <w:rsid w:val="004F3AA4"/>
    <w:rsid w:val="004F7E57"/>
    <w:rsid w:val="005003F2"/>
    <w:rsid w:val="0050237E"/>
    <w:rsid w:val="005039C4"/>
    <w:rsid w:val="00504CD9"/>
    <w:rsid w:val="00507C00"/>
    <w:rsid w:val="00507D8A"/>
    <w:rsid w:val="00511FF3"/>
    <w:rsid w:val="00513895"/>
    <w:rsid w:val="0051575D"/>
    <w:rsid w:val="005227AF"/>
    <w:rsid w:val="005245E1"/>
    <w:rsid w:val="00524843"/>
    <w:rsid w:val="005264E2"/>
    <w:rsid w:val="00531A3A"/>
    <w:rsid w:val="00533D18"/>
    <w:rsid w:val="00540DA5"/>
    <w:rsid w:val="0054168C"/>
    <w:rsid w:val="00544C88"/>
    <w:rsid w:val="00550430"/>
    <w:rsid w:val="0055082C"/>
    <w:rsid w:val="005564BB"/>
    <w:rsid w:val="0056147D"/>
    <w:rsid w:val="00565052"/>
    <w:rsid w:val="0056575B"/>
    <w:rsid w:val="00571C3E"/>
    <w:rsid w:val="00572A1E"/>
    <w:rsid w:val="00573CB6"/>
    <w:rsid w:val="00577383"/>
    <w:rsid w:val="005826E7"/>
    <w:rsid w:val="00582D26"/>
    <w:rsid w:val="00585E3D"/>
    <w:rsid w:val="0059257A"/>
    <w:rsid w:val="005942BE"/>
    <w:rsid w:val="00595E41"/>
    <w:rsid w:val="005A1137"/>
    <w:rsid w:val="005A1946"/>
    <w:rsid w:val="005A4091"/>
    <w:rsid w:val="005A560F"/>
    <w:rsid w:val="005B2ED7"/>
    <w:rsid w:val="005B3197"/>
    <w:rsid w:val="005B7973"/>
    <w:rsid w:val="005C2812"/>
    <w:rsid w:val="005C2DDD"/>
    <w:rsid w:val="005C7E0F"/>
    <w:rsid w:val="005D26AD"/>
    <w:rsid w:val="005D2C08"/>
    <w:rsid w:val="005D30C8"/>
    <w:rsid w:val="005D7C22"/>
    <w:rsid w:val="005D7CCD"/>
    <w:rsid w:val="005E0806"/>
    <w:rsid w:val="005E28DC"/>
    <w:rsid w:val="005E6E50"/>
    <w:rsid w:val="005F0664"/>
    <w:rsid w:val="005F1CD8"/>
    <w:rsid w:val="005F31C5"/>
    <w:rsid w:val="005F4048"/>
    <w:rsid w:val="005F4C14"/>
    <w:rsid w:val="005F681F"/>
    <w:rsid w:val="00600BA1"/>
    <w:rsid w:val="00605714"/>
    <w:rsid w:val="00605C43"/>
    <w:rsid w:val="006104D9"/>
    <w:rsid w:val="006160FA"/>
    <w:rsid w:val="00620161"/>
    <w:rsid w:val="00621B02"/>
    <w:rsid w:val="00625EB2"/>
    <w:rsid w:val="0062639A"/>
    <w:rsid w:val="00630706"/>
    <w:rsid w:val="00631753"/>
    <w:rsid w:val="0063205A"/>
    <w:rsid w:val="006351EC"/>
    <w:rsid w:val="0064168C"/>
    <w:rsid w:val="00641D7A"/>
    <w:rsid w:val="0064322A"/>
    <w:rsid w:val="00645F6E"/>
    <w:rsid w:val="00651CFF"/>
    <w:rsid w:val="00657317"/>
    <w:rsid w:val="006623CF"/>
    <w:rsid w:val="006657A1"/>
    <w:rsid w:val="00666133"/>
    <w:rsid w:val="0067360B"/>
    <w:rsid w:val="0067396F"/>
    <w:rsid w:val="00676D36"/>
    <w:rsid w:val="00680A25"/>
    <w:rsid w:val="00684C2B"/>
    <w:rsid w:val="00686B1B"/>
    <w:rsid w:val="0069053B"/>
    <w:rsid w:val="00690819"/>
    <w:rsid w:val="00691702"/>
    <w:rsid w:val="006A0D47"/>
    <w:rsid w:val="006A4D74"/>
    <w:rsid w:val="006A689F"/>
    <w:rsid w:val="006A7AF2"/>
    <w:rsid w:val="006B04F5"/>
    <w:rsid w:val="006B4A64"/>
    <w:rsid w:val="006C22EA"/>
    <w:rsid w:val="006C28FE"/>
    <w:rsid w:val="006C58D0"/>
    <w:rsid w:val="006C5D49"/>
    <w:rsid w:val="006C7805"/>
    <w:rsid w:val="006E425C"/>
    <w:rsid w:val="006F23CE"/>
    <w:rsid w:val="006F4728"/>
    <w:rsid w:val="006F5BD2"/>
    <w:rsid w:val="006F76F6"/>
    <w:rsid w:val="006F7AE4"/>
    <w:rsid w:val="0070255D"/>
    <w:rsid w:val="007046D7"/>
    <w:rsid w:val="007059E5"/>
    <w:rsid w:val="00711020"/>
    <w:rsid w:val="00711BDB"/>
    <w:rsid w:val="0071562A"/>
    <w:rsid w:val="00720C4E"/>
    <w:rsid w:val="0072731B"/>
    <w:rsid w:val="00730167"/>
    <w:rsid w:val="00731624"/>
    <w:rsid w:val="007355DD"/>
    <w:rsid w:val="00736059"/>
    <w:rsid w:val="00740323"/>
    <w:rsid w:val="00742411"/>
    <w:rsid w:val="00743F19"/>
    <w:rsid w:val="00746001"/>
    <w:rsid w:val="0074623F"/>
    <w:rsid w:val="00747685"/>
    <w:rsid w:val="00750752"/>
    <w:rsid w:val="00756BFC"/>
    <w:rsid w:val="00757567"/>
    <w:rsid w:val="0076316B"/>
    <w:rsid w:val="007641A6"/>
    <w:rsid w:val="0076528D"/>
    <w:rsid w:val="00765F41"/>
    <w:rsid w:val="00776F5E"/>
    <w:rsid w:val="007776B3"/>
    <w:rsid w:val="00785D76"/>
    <w:rsid w:val="00786D70"/>
    <w:rsid w:val="007905E5"/>
    <w:rsid w:val="0079299D"/>
    <w:rsid w:val="0079703A"/>
    <w:rsid w:val="007A2E6F"/>
    <w:rsid w:val="007B1240"/>
    <w:rsid w:val="007B1428"/>
    <w:rsid w:val="007B1670"/>
    <w:rsid w:val="007B3607"/>
    <w:rsid w:val="007B7226"/>
    <w:rsid w:val="007B7825"/>
    <w:rsid w:val="007C057A"/>
    <w:rsid w:val="007C2B6A"/>
    <w:rsid w:val="007C7222"/>
    <w:rsid w:val="007C7AE9"/>
    <w:rsid w:val="007D0321"/>
    <w:rsid w:val="007D3C2F"/>
    <w:rsid w:val="007D56DF"/>
    <w:rsid w:val="007D5BA8"/>
    <w:rsid w:val="007E2723"/>
    <w:rsid w:val="007F2D72"/>
    <w:rsid w:val="007F4E5B"/>
    <w:rsid w:val="008040BD"/>
    <w:rsid w:val="00804399"/>
    <w:rsid w:val="00806FD3"/>
    <w:rsid w:val="00807D36"/>
    <w:rsid w:val="00811D7A"/>
    <w:rsid w:val="00812B92"/>
    <w:rsid w:val="008139DD"/>
    <w:rsid w:val="0081580A"/>
    <w:rsid w:val="00815E18"/>
    <w:rsid w:val="008169F8"/>
    <w:rsid w:val="008218AC"/>
    <w:rsid w:val="00823F58"/>
    <w:rsid w:val="00824A38"/>
    <w:rsid w:val="00826169"/>
    <w:rsid w:val="00827BA1"/>
    <w:rsid w:val="00830A0B"/>
    <w:rsid w:val="00830E96"/>
    <w:rsid w:val="008320CE"/>
    <w:rsid w:val="00835921"/>
    <w:rsid w:val="0083631E"/>
    <w:rsid w:val="00836A16"/>
    <w:rsid w:val="00840224"/>
    <w:rsid w:val="00844189"/>
    <w:rsid w:val="00844659"/>
    <w:rsid w:val="00845142"/>
    <w:rsid w:val="00847E22"/>
    <w:rsid w:val="00850D97"/>
    <w:rsid w:val="00855666"/>
    <w:rsid w:val="0085643C"/>
    <w:rsid w:val="0085787C"/>
    <w:rsid w:val="0086100B"/>
    <w:rsid w:val="008663B4"/>
    <w:rsid w:val="0086649C"/>
    <w:rsid w:val="008667BF"/>
    <w:rsid w:val="00870C32"/>
    <w:rsid w:val="00872D3C"/>
    <w:rsid w:val="00874F59"/>
    <w:rsid w:val="00880F67"/>
    <w:rsid w:val="00885EC1"/>
    <w:rsid w:val="00890C97"/>
    <w:rsid w:val="00897EBE"/>
    <w:rsid w:val="008A3C5B"/>
    <w:rsid w:val="008B1F97"/>
    <w:rsid w:val="008B3E93"/>
    <w:rsid w:val="008B4C53"/>
    <w:rsid w:val="008B79A4"/>
    <w:rsid w:val="008C2545"/>
    <w:rsid w:val="008C25E1"/>
    <w:rsid w:val="008C41A2"/>
    <w:rsid w:val="008E3974"/>
    <w:rsid w:val="008E3F1E"/>
    <w:rsid w:val="008E7955"/>
    <w:rsid w:val="008E796C"/>
    <w:rsid w:val="008F0771"/>
    <w:rsid w:val="008F1E16"/>
    <w:rsid w:val="008F3950"/>
    <w:rsid w:val="008F6FDA"/>
    <w:rsid w:val="00902735"/>
    <w:rsid w:val="009058D1"/>
    <w:rsid w:val="00905C72"/>
    <w:rsid w:val="00905FB4"/>
    <w:rsid w:val="009065AB"/>
    <w:rsid w:val="00906BD6"/>
    <w:rsid w:val="009071A9"/>
    <w:rsid w:val="00913238"/>
    <w:rsid w:val="00913FFD"/>
    <w:rsid w:val="00922EB4"/>
    <w:rsid w:val="009375E5"/>
    <w:rsid w:val="00941131"/>
    <w:rsid w:val="00941D91"/>
    <w:rsid w:val="009510B8"/>
    <w:rsid w:val="00953D28"/>
    <w:rsid w:val="00963249"/>
    <w:rsid w:val="00963CFC"/>
    <w:rsid w:val="00963FB0"/>
    <w:rsid w:val="00965513"/>
    <w:rsid w:val="00966E39"/>
    <w:rsid w:val="009672E7"/>
    <w:rsid w:val="009711C0"/>
    <w:rsid w:val="009749A3"/>
    <w:rsid w:val="0098114E"/>
    <w:rsid w:val="00981282"/>
    <w:rsid w:val="00984778"/>
    <w:rsid w:val="00985A58"/>
    <w:rsid w:val="00985F8A"/>
    <w:rsid w:val="009878D5"/>
    <w:rsid w:val="00990CFF"/>
    <w:rsid w:val="00991FAC"/>
    <w:rsid w:val="00995762"/>
    <w:rsid w:val="009A15F2"/>
    <w:rsid w:val="009B7FC1"/>
    <w:rsid w:val="009C393E"/>
    <w:rsid w:val="009C3CBE"/>
    <w:rsid w:val="009C4643"/>
    <w:rsid w:val="009D0C20"/>
    <w:rsid w:val="009D3F1D"/>
    <w:rsid w:val="009D49AE"/>
    <w:rsid w:val="009E2C54"/>
    <w:rsid w:val="009E5EE3"/>
    <w:rsid w:val="009E6CDE"/>
    <w:rsid w:val="009F2D14"/>
    <w:rsid w:val="00A06505"/>
    <w:rsid w:val="00A14086"/>
    <w:rsid w:val="00A15DBC"/>
    <w:rsid w:val="00A212A6"/>
    <w:rsid w:val="00A21AB3"/>
    <w:rsid w:val="00A2332A"/>
    <w:rsid w:val="00A25524"/>
    <w:rsid w:val="00A26687"/>
    <w:rsid w:val="00A37B49"/>
    <w:rsid w:val="00A44F05"/>
    <w:rsid w:val="00A54BEF"/>
    <w:rsid w:val="00A54CDA"/>
    <w:rsid w:val="00A56666"/>
    <w:rsid w:val="00A56CB5"/>
    <w:rsid w:val="00A576C4"/>
    <w:rsid w:val="00A57B01"/>
    <w:rsid w:val="00A63A10"/>
    <w:rsid w:val="00A65006"/>
    <w:rsid w:val="00A72651"/>
    <w:rsid w:val="00A76CAE"/>
    <w:rsid w:val="00A94568"/>
    <w:rsid w:val="00A974CC"/>
    <w:rsid w:val="00AA3202"/>
    <w:rsid w:val="00AA3B80"/>
    <w:rsid w:val="00AA41BB"/>
    <w:rsid w:val="00AA49CD"/>
    <w:rsid w:val="00AB5F31"/>
    <w:rsid w:val="00AC09F0"/>
    <w:rsid w:val="00AD58AC"/>
    <w:rsid w:val="00AE29D7"/>
    <w:rsid w:val="00AF5CAC"/>
    <w:rsid w:val="00B02949"/>
    <w:rsid w:val="00B03851"/>
    <w:rsid w:val="00B038DB"/>
    <w:rsid w:val="00B05D4D"/>
    <w:rsid w:val="00B06F50"/>
    <w:rsid w:val="00B11E36"/>
    <w:rsid w:val="00B12AB0"/>
    <w:rsid w:val="00B156CC"/>
    <w:rsid w:val="00B23E9D"/>
    <w:rsid w:val="00B26EBB"/>
    <w:rsid w:val="00B32B0B"/>
    <w:rsid w:val="00B34B80"/>
    <w:rsid w:val="00B4340C"/>
    <w:rsid w:val="00B45B1B"/>
    <w:rsid w:val="00B476F7"/>
    <w:rsid w:val="00B55B0C"/>
    <w:rsid w:val="00B56569"/>
    <w:rsid w:val="00B567D7"/>
    <w:rsid w:val="00B64455"/>
    <w:rsid w:val="00B659ED"/>
    <w:rsid w:val="00B80855"/>
    <w:rsid w:val="00B81693"/>
    <w:rsid w:val="00B83AF5"/>
    <w:rsid w:val="00B857C3"/>
    <w:rsid w:val="00B8705F"/>
    <w:rsid w:val="00B94831"/>
    <w:rsid w:val="00BA08B6"/>
    <w:rsid w:val="00BA1CFC"/>
    <w:rsid w:val="00BA332E"/>
    <w:rsid w:val="00BA41C1"/>
    <w:rsid w:val="00BA7B8A"/>
    <w:rsid w:val="00BB0B32"/>
    <w:rsid w:val="00BB24D2"/>
    <w:rsid w:val="00BB2A8E"/>
    <w:rsid w:val="00BB2EB8"/>
    <w:rsid w:val="00BB3FB1"/>
    <w:rsid w:val="00BB4DA9"/>
    <w:rsid w:val="00BB587A"/>
    <w:rsid w:val="00BC173B"/>
    <w:rsid w:val="00BC4C24"/>
    <w:rsid w:val="00BD1531"/>
    <w:rsid w:val="00BD3CF2"/>
    <w:rsid w:val="00BE4FB9"/>
    <w:rsid w:val="00BE6E52"/>
    <w:rsid w:val="00BF0181"/>
    <w:rsid w:val="00BF14E1"/>
    <w:rsid w:val="00BF1E7A"/>
    <w:rsid w:val="00BF1EA8"/>
    <w:rsid w:val="00BF2A6C"/>
    <w:rsid w:val="00BF50AC"/>
    <w:rsid w:val="00BF631C"/>
    <w:rsid w:val="00C0008E"/>
    <w:rsid w:val="00C10089"/>
    <w:rsid w:val="00C11B7B"/>
    <w:rsid w:val="00C11DA8"/>
    <w:rsid w:val="00C15617"/>
    <w:rsid w:val="00C15F77"/>
    <w:rsid w:val="00C20951"/>
    <w:rsid w:val="00C211BF"/>
    <w:rsid w:val="00C21BE2"/>
    <w:rsid w:val="00C22C7B"/>
    <w:rsid w:val="00C24205"/>
    <w:rsid w:val="00C2430E"/>
    <w:rsid w:val="00C25069"/>
    <w:rsid w:val="00C30A41"/>
    <w:rsid w:val="00C34156"/>
    <w:rsid w:val="00C34225"/>
    <w:rsid w:val="00C35741"/>
    <w:rsid w:val="00C42B8C"/>
    <w:rsid w:val="00C43F08"/>
    <w:rsid w:val="00C44112"/>
    <w:rsid w:val="00C47A44"/>
    <w:rsid w:val="00C50820"/>
    <w:rsid w:val="00C5543B"/>
    <w:rsid w:val="00C62862"/>
    <w:rsid w:val="00C74959"/>
    <w:rsid w:val="00C77E3D"/>
    <w:rsid w:val="00C802EE"/>
    <w:rsid w:val="00C85D1D"/>
    <w:rsid w:val="00C9300C"/>
    <w:rsid w:val="00C93FBF"/>
    <w:rsid w:val="00C94913"/>
    <w:rsid w:val="00CA4BEB"/>
    <w:rsid w:val="00CA7326"/>
    <w:rsid w:val="00CB071B"/>
    <w:rsid w:val="00CB0C1B"/>
    <w:rsid w:val="00CB4AFB"/>
    <w:rsid w:val="00CB50AD"/>
    <w:rsid w:val="00CC2CA5"/>
    <w:rsid w:val="00CC38C2"/>
    <w:rsid w:val="00CC60A0"/>
    <w:rsid w:val="00CD446E"/>
    <w:rsid w:val="00CE0815"/>
    <w:rsid w:val="00CE6497"/>
    <w:rsid w:val="00CF390D"/>
    <w:rsid w:val="00CF4973"/>
    <w:rsid w:val="00CF5B7D"/>
    <w:rsid w:val="00D00DB0"/>
    <w:rsid w:val="00D0191B"/>
    <w:rsid w:val="00D11E51"/>
    <w:rsid w:val="00D1352C"/>
    <w:rsid w:val="00D153F4"/>
    <w:rsid w:val="00D23799"/>
    <w:rsid w:val="00D2541E"/>
    <w:rsid w:val="00D41B5A"/>
    <w:rsid w:val="00D47517"/>
    <w:rsid w:val="00D5428C"/>
    <w:rsid w:val="00D5740C"/>
    <w:rsid w:val="00D603FB"/>
    <w:rsid w:val="00D63CD3"/>
    <w:rsid w:val="00D72581"/>
    <w:rsid w:val="00D725C3"/>
    <w:rsid w:val="00D858A7"/>
    <w:rsid w:val="00D86AE3"/>
    <w:rsid w:val="00D8730D"/>
    <w:rsid w:val="00D87E0B"/>
    <w:rsid w:val="00D938EE"/>
    <w:rsid w:val="00D97616"/>
    <w:rsid w:val="00DA2F50"/>
    <w:rsid w:val="00DB1118"/>
    <w:rsid w:val="00DB1DEF"/>
    <w:rsid w:val="00DB4906"/>
    <w:rsid w:val="00DB7B31"/>
    <w:rsid w:val="00DC1A38"/>
    <w:rsid w:val="00DC3604"/>
    <w:rsid w:val="00DC45A5"/>
    <w:rsid w:val="00DC4E87"/>
    <w:rsid w:val="00DD6B70"/>
    <w:rsid w:val="00DD7815"/>
    <w:rsid w:val="00DE3CA8"/>
    <w:rsid w:val="00DF4693"/>
    <w:rsid w:val="00DF5D91"/>
    <w:rsid w:val="00E00C10"/>
    <w:rsid w:val="00E01B9E"/>
    <w:rsid w:val="00E03B76"/>
    <w:rsid w:val="00E103EB"/>
    <w:rsid w:val="00E109B4"/>
    <w:rsid w:val="00E177FD"/>
    <w:rsid w:val="00E218A2"/>
    <w:rsid w:val="00E2364D"/>
    <w:rsid w:val="00E263AE"/>
    <w:rsid w:val="00E300E9"/>
    <w:rsid w:val="00E345E3"/>
    <w:rsid w:val="00E4034D"/>
    <w:rsid w:val="00E41AA3"/>
    <w:rsid w:val="00E43EE9"/>
    <w:rsid w:val="00E44ECA"/>
    <w:rsid w:val="00E510F2"/>
    <w:rsid w:val="00E51FF1"/>
    <w:rsid w:val="00E756B7"/>
    <w:rsid w:val="00E75B9B"/>
    <w:rsid w:val="00E770A5"/>
    <w:rsid w:val="00E80735"/>
    <w:rsid w:val="00E81E2A"/>
    <w:rsid w:val="00E9104F"/>
    <w:rsid w:val="00E924D1"/>
    <w:rsid w:val="00E9428D"/>
    <w:rsid w:val="00E96C7A"/>
    <w:rsid w:val="00E96F29"/>
    <w:rsid w:val="00EA1072"/>
    <w:rsid w:val="00EA3882"/>
    <w:rsid w:val="00EA4E97"/>
    <w:rsid w:val="00EA5224"/>
    <w:rsid w:val="00EA788C"/>
    <w:rsid w:val="00EB2DF5"/>
    <w:rsid w:val="00EB56FE"/>
    <w:rsid w:val="00EC1F06"/>
    <w:rsid w:val="00EC3367"/>
    <w:rsid w:val="00ED076E"/>
    <w:rsid w:val="00ED17BC"/>
    <w:rsid w:val="00ED24E8"/>
    <w:rsid w:val="00ED75EA"/>
    <w:rsid w:val="00EE13A5"/>
    <w:rsid w:val="00EE3646"/>
    <w:rsid w:val="00EF1D3F"/>
    <w:rsid w:val="00EF261B"/>
    <w:rsid w:val="00EF2D03"/>
    <w:rsid w:val="00EF4DC0"/>
    <w:rsid w:val="00EF7034"/>
    <w:rsid w:val="00F019FB"/>
    <w:rsid w:val="00F0285F"/>
    <w:rsid w:val="00F0410A"/>
    <w:rsid w:val="00F1174E"/>
    <w:rsid w:val="00F13033"/>
    <w:rsid w:val="00F14B1B"/>
    <w:rsid w:val="00F17774"/>
    <w:rsid w:val="00F21639"/>
    <w:rsid w:val="00F22F32"/>
    <w:rsid w:val="00F245E4"/>
    <w:rsid w:val="00F323CA"/>
    <w:rsid w:val="00F37585"/>
    <w:rsid w:val="00F377FF"/>
    <w:rsid w:val="00F5126A"/>
    <w:rsid w:val="00F515D3"/>
    <w:rsid w:val="00F551A6"/>
    <w:rsid w:val="00F60C30"/>
    <w:rsid w:val="00F62C53"/>
    <w:rsid w:val="00F63BFC"/>
    <w:rsid w:val="00F647D8"/>
    <w:rsid w:val="00F6483A"/>
    <w:rsid w:val="00F65081"/>
    <w:rsid w:val="00F65262"/>
    <w:rsid w:val="00F67BD4"/>
    <w:rsid w:val="00F71B53"/>
    <w:rsid w:val="00F723FB"/>
    <w:rsid w:val="00F73855"/>
    <w:rsid w:val="00F75AAB"/>
    <w:rsid w:val="00F75DFF"/>
    <w:rsid w:val="00F8060D"/>
    <w:rsid w:val="00F83448"/>
    <w:rsid w:val="00F85392"/>
    <w:rsid w:val="00F85995"/>
    <w:rsid w:val="00F938A3"/>
    <w:rsid w:val="00FA3F18"/>
    <w:rsid w:val="00FA4828"/>
    <w:rsid w:val="00FA55A7"/>
    <w:rsid w:val="00FA7C98"/>
    <w:rsid w:val="00FB19E2"/>
    <w:rsid w:val="00FB3A62"/>
    <w:rsid w:val="00FB5399"/>
    <w:rsid w:val="00FC1E74"/>
    <w:rsid w:val="00FC1EA9"/>
    <w:rsid w:val="00FC2AF3"/>
    <w:rsid w:val="00FD0717"/>
    <w:rsid w:val="00FD0A20"/>
    <w:rsid w:val="00FD0C9A"/>
    <w:rsid w:val="00FD2674"/>
    <w:rsid w:val="00FD3618"/>
    <w:rsid w:val="00FD5169"/>
    <w:rsid w:val="00FE0A6D"/>
    <w:rsid w:val="00FF0430"/>
    <w:rsid w:val="00FF1DB2"/>
    <w:rsid w:val="00FF4ADD"/>
    <w:rsid w:val="00FF5AF4"/>
    <w:rsid w:val="00FF62F6"/>
    <w:rsid w:val="00FF6ABA"/>
    <w:rsid w:val="69D7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E8A91A"/>
  <w15:docId w15:val="{53B6970C-1F21-40FE-9F21-170C6BC5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afterLines="50" w:after="50"/>
      <w:jc w:val="both"/>
    </w:pPr>
    <w:rPr>
      <w:rFonts w:ascii="Times New Roman" w:hAnsi="Times New Roman"/>
      <w:kern w:val="2"/>
      <w:sz w:val="21"/>
      <w:szCs w:val="22"/>
    </w:rPr>
  </w:style>
  <w:style w:type="paragraph" w:styleId="1">
    <w:name w:val="heading 1"/>
    <w:basedOn w:val="a1"/>
    <w:next w:val="a1"/>
    <w:link w:val="10"/>
    <w:uiPriority w:val="9"/>
    <w:qFormat/>
    <w:pPr>
      <w:keepNext/>
      <w:keepLines/>
      <w:pageBreakBefore/>
      <w:numPr>
        <w:numId w:val="1"/>
      </w:numPr>
      <w:spacing w:before="340" w:after="330" w:line="578" w:lineRule="auto"/>
      <w:jc w:val="center"/>
      <w:outlineLvl w:val="0"/>
    </w:pPr>
    <w:rPr>
      <w:b/>
      <w:bCs/>
      <w:kern w:val="44"/>
      <w:sz w:val="28"/>
      <w:szCs w:val="44"/>
    </w:rPr>
  </w:style>
  <w:style w:type="paragraph" w:styleId="20">
    <w:name w:val="heading 2"/>
    <w:basedOn w:val="a1"/>
    <w:next w:val="a1"/>
    <w:link w:val="21"/>
    <w:uiPriority w:val="9"/>
    <w:unhideWhenUsed/>
    <w:qFormat/>
    <w:pPr>
      <w:keepNext/>
      <w:keepLines/>
      <w:numPr>
        <w:ilvl w:val="1"/>
        <w:numId w:val="1"/>
      </w:numPr>
      <w:spacing w:before="260" w:after="120" w:line="415" w:lineRule="auto"/>
      <w:jc w:val="center"/>
      <w:outlineLvl w:val="1"/>
    </w:pPr>
    <w:rPr>
      <w:rFonts w:eastAsia="黑体"/>
      <w:b/>
      <w:bCs/>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uiPriority w:val="99"/>
    <w:unhideWhenUsed/>
    <w:qFormat/>
    <w:pPr>
      <w:jc w:val="left"/>
    </w:pPr>
    <w:rPr>
      <w:rFonts w:ascii="Calibri" w:hAnsi="Calibri"/>
    </w:rPr>
  </w:style>
  <w:style w:type="paragraph" w:styleId="TOC5">
    <w:name w:val="toc 5"/>
    <w:basedOn w:val="a1"/>
    <w:next w:val="a1"/>
    <w:uiPriority w:val="39"/>
    <w:unhideWhenUsed/>
    <w:qFormat/>
    <w:pPr>
      <w:ind w:leftChars="800" w:left="1680"/>
    </w:pPr>
    <w:rPr>
      <w:rFonts w:ascii="等线" w:eastAsia="等线" w:hAnsi="等线"/>
    </w:rPr>
  </w:style>
  <w:style w:type="paragraph" w:styleId="TOC3">
    <w:name w:val="toc 3"/>
    <w:basedOn w:val="a1"/>
    <w:next w:val="a1"/>
    <w:autoRedefine/>
    <w:uiPriority w:val="39"/>
    <w:semiHidden/>
    <w:unhideWhenUsed/>
    <w:qFormat/>
    <w:pPr>
      <w:widowControl/>
      <w:spacing w:after="100" w:line="276" w:lineRule="auto"/>
      <w:ind w:left="440"/>
      <w:jc w:val="left"/>
    </w:pPr>
    <w:rPr>
      <w:rFonts w:ascii="Calibri" w:hAnsi="Calibri"/>
      <w:kern w:val="0"/>
      <w:sz w:val="22"/>
    </w:rPr>
  </w:style>
  <w:style w:type="paragraph" w:styleId="a7">
    <w:name w:val="Date"/>
    <w:basedOn w:val="a1"/>
    <w:next w:val="a1"/>
    <w:link w:val="a8"/>
    <w:uiPriority w:val="99"/>
    <w:semiHidden/>
    <w:unhideWhenUsed/>
    <w:qFormat/>
    <w:pPr>
      <w:ind w:leftChars="2500" w:left="100"/>
    </w:pPr>
  </w:style>
  <w:style w:type="paragraph" w:styleId="a9">
    <w:name w:val="Balloon Text"/>
    <w:basedOn w:val="a1"/>
    <w:link w:val="aa"/>
    <w:uiPriority w:val="99"/>
    <w:semiHidden/>
    <w:unhideWhenUsed/>
    <w:qFormat/>
    <w:rPr>
      <w:sz w:val="18"/>
      <w:szCs w:val="18"/>
    </w:rPr>
  </w:style>
  <w:style w:type="paragraph" w:styleId="ab">
    <w:name w:val="footer"/>
    <w:basedOn w:val="a1"/>
    <w:link w:val="ac"/>
    <w:uiPriority w:val="99"/>
    <w:unhideWhenUsed/>
    <w:qFormat/>
    <w:pPr>
      <w:tabs>
        <w:tab w:val="center" w:pos="4153"/>
        <w:tab w:val="right" w:pos="8306"/>
      </w:tabs>
      <w:snapToGrid w:val="0"/>
      <w:jc w:val="left"/>
    </w:pPr>
    <w:rPr>
      <w:sz w:val="18"/>
      <w:szCs w:val="18"/>
    </w:rPr>
  </w:style>
  <w:style w:type="paragraph" w:styleId="ad">
    <w:name w:val="header"/>
    <w:basedOn w:val="a1"/>
    <w:link w:val="ae"/>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autoRedefine/>
    <w:uiPriority w:val="39"/>
    <w:unhideWhenUsed/>
    <w:qFormat/>
    <w:pPr>
      <w:widowControl/>
      <w:spacing w:after="100" w:line="276" w:lineRule="auto"/>
      <w:jc w:val="left"/>
    </w:pPr>
    <w:rPr>
      <w:rFonts w:ascii="Calibri" w:hAnsi="Calibri"/>
      <w:kern w:val="0"/>
      <w:sz w:val="22"/>
    </w:rPr>
  </w:style>
  <w:style w:type="paragraph" w:styleId="TOC2">
    <w:name w:val="toc 2"/>
    <w:basedOn w:val="a1"/>
    <w:next w:val="a1"/>
    <w:autoRedefine/>
    <w:uiPriority w:val="39"/>
    <w:unhideWhenUsed/>
    <w:qFormat/>
    <w:pPr>
      <w:widowControl/>
      <w:tabs>
        <w:tab w:val="left" w:pos="709"/>
        <w:tab w:val="right" w:leader="dot" w:pos="9968"/>
      </w:tabs>
      <w:spacing w:after="100" w:line="276" w:lineRule="auto"/>
      <w:ind w:left="220"/>
      <w:jc w:val="left"/>
    </w:pPr>
    <w:rPr>
      <w:rFonts w:ascii="Calibri" w:hAnsi="Calibri"/>
      <w:kern w:val="0"/>
      <w:sz w:val="22"/>
    </w:rPr>
  </w:style>
  <w:style w:type="paragraph" w:styleId="af">
    <w:name w:val="annotation subject"/>
    <w:basedOn w:val="a5"/>
    <w:next w:val="a5"/>
    <w:link w:val="af0"/>
    <w:uiPriority w:val="99"/>
    <w:semiHidden/>
    <w:unhideWhenUsed/>
    <w:rPr>
      <w:rFonts w:ascii="Times New Roman" w:hAnsi="Times New Roman"/>
      <w:b/>
      <w:bCs/>
    </w:rPr>
  </w:style>
  <w:style w:type="table" w:styleId="af1">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Pr>
      <w:color w:val="800080"/>
      <w:u w:val="single"/>
    </w:rPr>
  </w:style>
  <w:style w:type="character" w:styleId="af3">
    <w:name w:val="Hyperlink"/>
    <w:uiPriority w:val="99"/>
    <w:unhideWhenUsed/>
    <w:qFormat/>
    <w:rPr>
      <w:color w:val="0000FF"/>
      <w:u w:val="single"/>
    </w:rPr>
  </w:style>
  <w:style w:type="character" w:styleId="af4">
    <w:name w:val="annotation reference"/>
    <w:uiPriority w:val="99"/>
    <w:unhideWhenUsed/>
    <w:qFormat/>
    <w:rPr>
      <w:sz w:val="21"/>
      <w:szCs w:val="21"/>
    </w:rPr>
  </w:style>
  <w:style w:type="character" w:customStyle="1" w:styleId="10">
    <w:name w:val="标题 1 字符"/>
    <w:link w:val="1"/>
    <w:uiPriority w:val="9"/>
    <w:rPr>
      <w:rFonts w:ascii="Times New Roman" w:hAnsi="Times New Roman"/>
      <w:b/>
      <w:bCs/>
      <w:kern w:val="44"/>
      <w:sz w:val="28"/>
      <w:szCs w:val="44"/>
    </w:rPr>
  </w:style>
  <w:style w:type="character" w:customStyle="1" w:styleId="21">
    <w:name w:val="标题 2 字符"/>
    <w:link w:val="20"/>
    <w:uiPriority w:val="9"/>
    <w:qFormat/>
    <w:rPr>
      <w:rFonts w:ascii="Times New Roman" w:eastAsia="黑体" w:hAnsi="Times New Roman"/>
      <w:b/>
      <w:bCs/>
      <w:kern w:val="2"/>
      <w:sz w:val="21"/>
      <w:szCs w:val="32"/>
    </w:rPr>
  </w:style>
  <w:style w:type="paragraph" w:styleId="af5">
    <w:name w:val="No Spacing"/>
    <w:uiPriority w:val="1"/>
    <w:qFormat/>
    <w:pPr>
      <w:widowControl w:val="0"/>
      <w:jc w:val="both"/>
    </w:pPr>
    <w:rPr>
      <w:rFonts w:ascii="Times New Roman" w:hAnsi="Times New Roman"/>
      <w:kern w:val="2"/>
      <w:sz w:val="21"/>
      <w:szCs w:val="22"/>
    </w:rPr>
  </w:style>
  <w:style w:type="paragraph" w:customStyle="1" w:styleId="a0">
    <w:name w:val="条文"/>
    <w:basedOn w:val="a1"/>
    <w:qFormat/>
    <w:pPr>
      <w:numPr>
        <w:ilvl w:val="2"/>
        <w:numId w:val="1"/>
      </w:numPr>
    </w:pPr>
  </w:style>
  <w:style w:type="character" w:customStyle="1" w:styleId="ae">
    <w:name w:val="页眉 字符"/>
    <w:link w:val="ad"/>
    <w:uiPriority w:val="99"/>
    <w:rPr>
      <w:rFonts w:ascii="Times New Roman" w:eastAsia="宋体" w:hAnsi="Times New Roman"/>
      <w:sz w:val="18"/>
      <w:szCs w:val="18"/>
    </w:rPr>
  </w:style>
  <w:style w:type="character" w:customStyle="1" w:styleId="ac">
    <w:name w:val="页脚 字符"/>
    <w:link w:val="ab"/>
    <w:uiPriority w:val="99"/>
    <w:qFormat/>
    <w:rPr>
      <w:rFonts w:ascii="Times New Roman" w:eastAsia="宋体" w:hAnsi="Times New Roman"/>
      <w:sz w:val="18"/>
      <w:szCs w:val="18"/>
    </w:rPr>
  </w:style>
  <w:style w:type="character" w:customStyle="1" w:styleId="a6">
    <w:name w:val="批注文字 字符"/>
    <w:link w:val="a5"/>
    <w:uiPriority w:val="99"/>
    <w:qFormat/>
    <w:rPr>
      <w:rFonts w:ascii="Calibri" w:hAnsi="Calibri"/>
    </w:rPr>
  </w:style>
  <w:style w:type="character" w:customStyle="1" w:styleId="Char1">
    <w:name w:val="批注文字 Char1"/>
    <w:uiPriority w:val="99"/>
    <w:semiHidden/>
    <w:rPr>
      <w:rFonts w:ascii="Times New Roman" w:eastAsia="宋体" w:hAnsi="Times New Roman"/>
    </w:rPr>
  </w:style>
  <w:style w:type="character" w:customStyle="1" w:styleId="aa">
    <w:name w:val="批注框文本 字符"/>
    <w:link w:val="a9"/>
    <w:uiPriority w:val="99"/>
    <w:semiHidden/>
    <w:qFormat/>
    <w:rPr>
      <w:rFonts w:ascii="Times New Roman" w:eastAsia="宋体" w:hAnsi="Times New Roman"/>
      <w:sz w:val="18"/>
      <w:szCs w:val="18"/>
    </w:rPr>
  </w:style>
  <w:style w:type="paragraph" w:styleId="af6">
    <w:name w:val="List Paragraph"/>
    <w:basedOn w:val="a1"/>
    <w:uiPriority w:val="34"/>
    <w:qFormat/>
    <w:pPr>
      <w:ind w:firstLineChars="200" w:firstLine="200"/>
    </w:pPr>
  </w:style>
  <w:style w:type="paragraph" w:customStyle="1" w:styleId="a">
    <w:name w:val="附录标题"/>
    <w:basedOn w:val="1"/>
    <w:next w:val="a1"/>
    <w:qFormat/>
    <w:pPr>
      <w:numPr>
        <w:numId w:val="2"/>
      </w:numPr>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
    <w:name w:val="附录标题2"/>
    <w:basedOn w:val="20"/>
    <w:qFormat/>
    <w:pPr>
      <w:numPr>
        <w:numId w:val="2"/>
      </w:numPr>
    </w:pPr>
  </w:style>
  <w:style w:type="paragraph" w:customStyle="1" w:styleId="TOC10">
    <w:name w:val="TOC 标题1"/>
    <w:basedOn w:val="1"/>
    <w:next w:val="a1"/>
    <w:uiPriority w:val="39"/>
    <w:unhideWhenUsed/>
    <w:qFormat/>
    <w:pPr>
      <w:pageBreakBefore w:val="0"/>
      <w:widowControl/>
      <w:numPr>
        <w:numId w:val="0"/>
      </w:numPr>
      <w:spacing w:before="480" w:after="0" w:line="276" w:lineRule="auto"/>
      <w:jc w:val="left"/>
      <w:outlineLvl w:val="9"/>
    </w:pPr>
    <w:rPr>
      <w:rFonts w:ascii="Cambria" w:hAnsi="Cambria"/>
      <w:color w:val="365F91"/>
      <w:kern w:val="0"/>
      <w:szCs w:val="28"/>
    </w:rPr>
  </w:style>
  <w:style w:type="character" w:customStyle="1" w:styleId="af0">
    <w:name w:val="批注主题 字符"/>
    <w:link w:val="af"/>
    <w:uiPriority w:val="99"/>
    <w:semiHidden/>
    <w:rPr>
      <w:rFonts w:ascii="Times New Roman" w:hAnsi="Times New Roman"/>
      <w:b/>
      <w:bCs/>
      <w:kern w:val="2"/>
      <w:sz w:val="21"/>
      <w:szCs w:val="22"/>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qFormat/>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1"/>
    <w:pPr>
      <w:widowControl/>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634">
    <w:name w:val="xl63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35">
    <w:name w:val="xl63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36">
    <w:name w:val="xl6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37">
    <w:name w:val="xl637"/>
    <w:basedOn w:val="a1"/>
    <w:qFormat/>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38">
    <w:name w:val="xl6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xl639">
    <w:name w:val="xl63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640">
    <w:name w:val="xl640"/>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41">
    <w:name w:val="xl6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42">
    <w:name w:val="xl642"/>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43">
    <w:name w:val="xl64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44">
    <w:name w:val="xl6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45">
    <w:name w:val="xl645"/>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xl646">
    <w:name w:val="xl646"/>
    <w:basedOn w:val="a1"/>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xl647">
    <w:name w:val="xl647"/>
    <w:basedOn w:val="a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xl648">
    <w:name w:val="xl648"/>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49">
    <w:name w:val="xl649"/>
    <w:basedOn w:val="a1"/>
    <w:pPr>
      <w:widowControl/>
      <w:pBdr>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50">
    <w:name w:val="xl65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51">
    <w:name w:val="xl651"/>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52">
    <w:name w:val="xl6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53">
    <w:name w:val="xl653"/>
    <w:basedOn w:val="a1"/>
    <w:qFormat/>
    <w:pPr>
      <w:widowControl/>
      <w:pBdr>
        <w:bottom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654">
    <w:name w:val="xl6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xl655">
    <w:name w:val="xl65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56">
    <w:name w:val="xl656"/>
    <w:basedOn w:val="a1"/>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57">
    <w:name w:val="xl65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182">
    <w:name w:val="xl11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hAnsi="等线" w:cs="宋体"/>
      <w:b/>
      <w:bCs/>
      <w:kern w:val="0"/>
      <w:sz w:val="24"/>
      <w:szCs w:val="24"/>
    </w:rPr>
  </w:style>
  <w:style w:type="paragraph" w:customStyle="1" w:styleId="xl1183">
    <w:name w:val="xl11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等线" w:eastAsia="等线" w:hAnsi="等线" w:cs="宋体"/>
      <w:kern w:val="0"/>
      <w:sz w:val="24"/>
      <w:szCs w:val="24"/>
    </w:rPr>
  </w:style>
  <w:style w:type="paragraph" w:customStyle="1" w:styleId="xl1184">
    <w:name w:val="xl11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hAnsi="等线" w:cs="宋体"/>
      <w:kern w:val="0"/>
      <w:sz w:val="24"/>
      <w:szCs w:val="24"/>
    </w:rPr>
  </w:style>
  <w:style w:type="paragraph" w:customStyle="1" w:styleId="xl1185">
    <w:name w:val="xl11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86">
    <w:name w:val="xl1186"/>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87">
    <w:name w:val="xl1187"/>
    <w:basedOn w:val="a1"/>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1188">
    <w:name w:val="xl1188"/>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89">
    <w:name w:val="xl118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hAnsi="等线" w:cs="宋体"/>
      <w:kern w:val="0"/>
      <w:sz w:val="24"/>
      <w:szCs w:val="24"/>
    </w:rPr>
  </w:style>
  <w:style w:type="paragraph" w:customStyle="1" w:styleId="xl1190">
    <w:name w:val="xl11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0">
    <w:name w:val="font0"/>
    <w:basedOn w:val="a1"/>
    <w:qFormat/>
    <w:pPr>
      <w:widowControl/>
      <w:spacing w:before="100" w:beforeAutospacing="1" w:after="100" w:afterAutospacing="1"/>
      <w:jc w:val="left"/>
    </w:pPr>
    <w:rPr>
      <w:rFonts w:ascii="等线" w:eastAsia="等线" w:hAnsi="等线" w:cs="宋体"/>
      <w:color w:val="000000"/>
      <w:kern w:val="0"/>
      <w:sz w:val="22"/>
    </w:rPr>
  </w:style>
  <w:style w:type="paragraph" w:customStyle="1" w:styleId="font8">
    <w:name w:val="font8"/>
    <w:basedOn w:val="a1"/>
    <w:qFormat/>
    <w:pPr>
      <w:widowControl/>
      <w:spacing w:before="100" w:beforeAutospacing="1" w:after="100" w:afterAutospacing="1"/>
      <w:jc w:val="left"/>
    </w:pPr>
    <w:rPr>
      <w:rFonts w:ascii="等线" w:eastAsia="等线" w:hAnsi="等线" w:cs="宋体"/>
      <w:kern w:val="0"/>
      <w:sz w:val="18"/>
      <w:szCs w:val="18"/>
    </w:rPr>
  </w:style>
  <w:style w:type="paragraph" w:customStyle="1" w:styleId="font9">
    <w:name w:val="font9"/>
    <w:basedOn w:val="a1"/>
    <w:qFormat/>
    <w:pPr>
      <w:widowControl/>
      <w:spacing w:before="100" w:beforeAutospacing="1" w:after="100" w:afterAutospacing="1"/>
      <w:jc w:val="left"/>
    </w:pPr>
    <w:rPr>
      <w:rFonts w:ascii="等线" w:eastAsia="等线" w:hAnsi="等线" w:cs="宋体"/>
      <w:color w:val="000000"/>
      <w:kern w:val="0"/>
      <w:sz w:val="22"/>
    </w:rPr>
  </w:style>
  <w:style w:type="paragraph" w:customStyle="1" w:styleId="xl63">
    <w:name w:val="xl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4">
    <w:name w:val="xl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69">
    <w:name w:val="xl69"/>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0">
    <w:name w:val="xl70"/>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2">
    <w:name w:val="xl72"/>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3">
    <w:name w:val="xl73"/>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4">
    <w:name w:val="xl74"/>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1"/>
    <w:qFormat/>
    <w:pPr>
      <w:widowControl/>
      <w:pBdr>
        <w:top w:val="single" w:sz="4" w:space="0" w:color="auto"/>
        <w:left w:val="single" w:sz="4" w:space="0" w:color="auto"/>
        <w:right w:val="single" w:sz="4" w:space="0" w:color="auto"/>
      </w:pBdr>
      <w:shd w:val="clear" w:color="000000" w:fill="B4C6E7"/>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1"/>
    <w:qFormat/>
    <w:pPr>
      <w:widowControl/>
      <w:pBdr>
        <w:left w:val="single" w:sz="4" w:space="0" w:color="auto"/>
        <w:right w:val="single" w:sz="4" w:space="0" w:color="auto"/>
      </w:pBdr>
      <w:shd w:val="clear" w:color="000000" w:fill="B4C6E7"/>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1"/>
    <w:qFormat/>
    <w:pPr>
      <w:widowControl/>
      <w:pBdr>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宋体" w:hAnsi="宋体" w:cs="宋体"/>
      <w:kern w:val="0"/>
      <w:sz w:val="24"/>
      <w:szCs w:val="24"/>
    </w:rPr>
  </w:style>
  <w:style w:type="paragraph" w:customStyle="1" w:styleId="xl80">
    <w:name w:val="xl80"/>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2">
    <w:name w:val="xl82"/>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58">
    <w:name w:val="xl6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59">
    <w:name w:val="xl659"/>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660">
    <w:name w:val="xl66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61">
    <w:name w:val="xl661"/>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62">
    <w:name w:val="xl662"/>
    <w:basedOn w:val="a1"/>
    <w:qFormat/>
    <w:pPr>
      <w:widowControl/>
      <w:pBdr>
        <w:left w:val="single" w:sz="8" w:space="0" w:color="auto"/>
        <w:bottom w:val="single" w:sz="8" w:space="0" w:color="auto"/>
      </w:pBdr>
      <w:spacing w:before="100" w:beforeAutospacing="1" w:after="100" w:afterAutospacing="1"/>
      <w:jc w:val="left"/>
    </w:pPr>
    <w:rPr>
      <w:rFonts w:ascii="微软雅黑" w:eastAsia="微软雅黑" w:hAnsi="微软雅黑" w:cs="宋体"/>
      <w:b/>
      <w:bCs/>
      <w:kern w:val="0"/>
      <w:sz w:val="24"/>
      <w:szCs w:val="24"/>
    </w:rPr>
  </w:style>
  <w:style w:type="paragraph" w:customStyle="1" w:styleId="xl663">
    <w:name w:val="xl663"/>
    <w:basedOn w:val="a1"/>
    <w:qFormat/>
    <w:pPr>
      <w:widowControl/>
      <w:pBdr>
        <w:bottom w:val="single" w:sz="8" w:space="0" w:color="auto"/>
      </w:pBdr>
      <w:spacing w:before="100" w:beforeAutospacing="1" w:after="100" w:afterAutospacing="1"/>
      <w:jc w:val="left"/>
    </w:pPr>
    <w:rPr>
      <w:rFonts w:ascii="微软雅黑" w:eastAsia="微软雅黑" w:hAnsi="微软雅黑" w:cs="宋体"/>
      <w:b/>
      <w:bCs/>
      <w:kern w:val="0"/>
      <w:sz w:val="24"/>
      <w:szCs w:val="24"/>
    </w:rPr>
  </w:style>
  <w:style w:type="paragraph" w:customStyle="1" w:styleId="xl664">
    <w:name w:val="xl664"/>
    <w:basedOn w:val="a1"/>
    <w:qFormat/>
    <w:pPr>
      <w:widowControl/>
      <w:pBdr>
        <w:bottom w:val="single" w:sz="8" w:space="0" w:color="auto"/>
        <w:right w:val="single" w:sz="8" w:space="0" w:color="auto"/>
      </w:pBdr>
      <w:spacing w:before="100" w:beforeAutospacing="1" w:after="100" w:afterAutospacing="1"/>
      <w:jc w:val="left"/>
    </w:pPr>
    <w:rPr>
      <w:rFonts w:ascii="微软雅黑" w:eastAsia="微软雅黑" w:hAnsi="微软雅黑" w:cs="宋体"/>
      <w:b/>
      <w:bCs/>
      <w:kern w:val="0"/>
      <w:sz w:val="24"/>
      <w:szCs w:val="24"/>
    </w:rPr>
  </w:style>
  <w:style w:type="paragraph" w:customStyle="1" w:styleId="xl665">
    <w:name w:val="xl665"/>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66">
    <w:name w:val="xl666"/>
    <w:basedOn w:val="a1"/>
    <w:qFormat/>
    <w:pPr>
      <w:widowControl/>
      <w:pBdr>
        <w:left w:val="single" w:sz="8"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67">
    <w:name w:val="xl667"/>
    <w:basedOn w:val="a1"/>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68">
    <w:name w:val="xl668"/>
    <w:basedOn w:val="a1"/>
    <w:qFormat/>
    <w:pPr>
      <w:widowControl/>
      <w:pBdr>
        <w:lef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69">
    <w:name w:val="xl669"/>
    <w:basedOn w:val="a1"/>
    <w:qFormat/>
    <w:pPr>
      <w:widowControl/>
      <w:pBdr>
        <w:left w:val="single" w:sz="4" w:space="0" w:color="auto"/>
        <w:bottom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0">
    <w:name w:val="xl670"/>
    <w:basedOn w:val="a1"/>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1">
    <w:name w:val="xl671"/>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2">
    <w:name w:val="xl672"/>
    <w:basedOn w:val="a1"/>
    <w:qFormat/>
    <w:pPr>
      <w:widowControl/>
      <w:pBdr>
        <w:top w:val="single" w:sz="4" w:space="0" w:color="auto"/>
        <w:lef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3">
    <w:name w:val="xl673"/>
    <w:basedOn w:val="a1"/>
    <w:qFormat/>
    <w:pPr>
      <w:widowControl/>
      <w:pBdr>
        <w:lef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4">
    <w:name w:val="xl674"/>
    <w:basedOn w:val="a1"/>
    <w:qFormat/>
    <w:pPr>
      <w:widowControl/>
      <w:pBdr>
        <w:left w:val="single" w:sz="4" w:space="0" w:color="auto"/>
        <w:bottom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5">
    <w:name w:val="xl67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szCs w:val="24"/>
    </w:rPr>
  </w:style>
  <w:style w:type="paragraph" w:customStyle="1" w:styleId="xl676">
    <w:name w:val="xl676"/>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7">
    <w:name w:val="xl677"/>
    <w:basedOn w:val="a1"/>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8">
    <w:name w:val="xl678"/>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9">
    <w:name w:val="xl679"/>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80">
    <w:name w:val="xl680"/>
    <w:basedOn w:val="a1"/>
    <w:qFormat/>
    <w:pPr>
      <w:widowControl/>
      <w:pBdr>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81">
    <w:name w:val="xl681"/>
    <w:basedOn w:val="a1"/>
    <w:qFormat/>
    <w:pPr>
      <w:widowControl/>
      <w:pBdr>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table" w:customStyle="1" w:styleId="11">
    <w:name w:val="网格型1"/>
    <w:basedOn w:val="a3"/>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hidden/>
    <w:uiPriority w:val="99"/>
    <w:semiHidden/>
    <w:qFormat/>
    <w:rPr>
      <w:rFonts w:ascii="Times New Roman" w:hAnsi="Times New Roman"/>
      <w:kern w:val="2"/>
      <w:sz w:val="21"/>
      <w:szCs w:val="22"/>
    </w:rPr>
  </w:style>
  <w:style w:type="character" w:customStyle="1" w:styleId="13">
    <w:name w:val="批注文字 字符1"/>
    <w:basedOn w:val="a2"/>
    <w:qFormat/>
    <w:rPr>
      <w:rFonts w:ascii="Times New Roman" w:hAnsi="Times New Roman"/>
      <w:kern w:val="2"/>
      <w:sz w:val="21"/>
      <w:szCs w:val="22"/>
    </w:rPr>
  </w:style>
  <w:style w:type="table" w:customStyle="1" w:styleId="22">
    <w:name w:val="网格型2"/>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日期 字符"/>
    <w:basedOn w:val="a2"/>
    <w:link w:val="a7"/>
    <w:uiPriority w:val="99"/>
    <w:semiHidden/>
    <w:qFormat/>
    <w:rPr>
      <w:rFonts w:ascii="Times New Roman" w:hAnsi="Times New Roman"/>
      <w:kern w:val="2"/>
      <w:sz w:val="21"/>
      <w:szCs w:val="22"/>
    </w:rPr>
  </w:style>
  <w:style w:type="table" w:customStyle="1" w:styleId="110">
    <w:name w:val="网格型11"/>
    <w:basedOn w:val="a3"/>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qFormat/>
    <w:pPr>
      <w:widowControl/>
      <w:spacing w:before="100" w:beforeAutospacing="1" w:afterLines="0" w:after="100" w:afterAutospacing="1"/>
      <w:jc w:val="left"/>
    </w:pPr>
    <w:rPr>
      <w:rFonts w:ascii="宋体" w:hAnsi="宋体" w:cs="宋体"/>
      <w:kern w:val="0"/>
      <w:sz w:val="24"/>
      <w:szCs w:val="24"/>
    </w:rPr>
  </w:style>
  <w:style w:type="paragraph" w:customStyle="1" w:styleId="ha1">
    <w:name w:val="ha1"/>
    <w:basedOn w:val="a1"/>
    <w:qFormat/>
    <w:pPr>
      <w:widowControl/>
      <w:spacing w:before="100" w:beforeAutospacing="1" w:afterLines="0" w:after="100" w:afterAutospacing="1"/>
      <w:jc w:val="left"/>
    </w:pPr>
    <w:rPr>
      <w:rFonts w:ascii="宋体" w:hAnsi="宋体" w:cs="宋体"/>
      <w:kern w:val="0"/>
      <w:sz w:val="24"/>
      <w:szCs w:val="24"/>
    </w:rPr>
  </w:style>
  <w:style w:type="character" w:customStyle="1" w:styleId="ss3">
    <w:name w:val="ss3"/>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文档编辑">
      <a:dk1>
        <a:sysClr val="windowText" lastClr="000000"/>
      </a:dk1>
      <a:lt1>
        <a:sysClr val="window" lastClr="FFFFFF"/>
      </a:lt1>
      <a:dk2>
        <a:srgbClr val="0000FF"/>
      </a:dk2>
      <a:lt2>
        <a:srgbClr val="E7E6E6"/>
      </a:lt2>
      <a:accent1>
        <a:srgbClr val="FF0000"/>
      </a:accent1>
      <a:accent2>
        <a:srgbClr val="FF00FF"/>
      </a:accent2>
      <a:accent3>
        <a:srgbClr val="FFC000"/>
      </a:accent3>
      <a:accent4>
        <a:srgbClr val="7F7F7F"/>
      </a:accent4>
      <a:accent5>
        <a:srgbClr val="00B050"/>
      </a:accent5>
      <a:accent6>
        <a:srgbClr val="5296D4"/>
      </a:accent6>
      <a:hlink>
        <a:srgbClr val="1E4E79"/>
      </a:hlink>
      <a:folHlink>
        <a:srgbClr val="FF000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B5C2A46-40F6-4B60-8D36-BC7DB0A769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69</Pages>
  <Words>6954</Words>
  <Characters>39638</Characters>
  <Application>Microsoft Office Word</Application>
  <DocSecurity>0</DocSecurity>
  <Lines>330</Lines>
  <Paragraphs>92</Paragraphs>
  <ScaleCrop>false</ScaleCrop>
  <Company>Microsoft</Company>
  <LinksUpToDate>false</LinksUpToDate>
  <CharactersWithSpaces>46500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殷农</dc:creator>
  <cp:lastModifiedBy>office</cp:lastModifiedBy>
  <cp:revision>4</cp:revision>
  <cp:lastPrinted>2024-05-10T02:20:00Z</cp:lastPrinted>
  <dcterms:created xsi:type="dcterms:W3CDTF">2025-05-26T05:06:00Z</dcterms:created>
  <dcterms:modified xsi:type="dcterms:W3CDTF">2025-05-26T05:26:00Z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eyJoZGlkIjoiYTU1Zjg5N2Y2YjVhOGJiODVmYmY4NzBhZDk1YWRlODIiLCJ1c2VySWQiOiI0MDIwMjM1MjgifQ==</vt:lpwstr>
  </property>
  <property fmtid="{D5CDD505-2E9C-101B-9397-08002B2CF9AE}" pid="3" name="KSOProductBuildVer">
    <vt:lpwstr>2052-12.1.0.20784</vt:lpwstr>
  </property>
  <property fmtid="{D5CDD505-2E9C-101B-9397-08002B2CF9AE}" pid="4" name="ICV">
    <vt:lpwstr>CC305D5C637E4E32B995074FDE30E205_13</vt:lpwstr>
  </property>
</Properties>
</file>