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黑体" w:eastAsia="仿宋_GB2312"/>
          <w:color w:val="000000"/>
          <w:sz w:val="32"/>
          <w:szCs w:val="32"/>
          <w:lang w:eastAsia="zh-CN"/>
        </w:rPr>
      </w:pPr>
      <w:r>
        <w:rPr>
          <w:rFonts w:hint="eastAsia" w:ascii="方正黑体_GBK" w:eastAsia="方正黑体_GBK"/>
          <w:color w:val="000000"/>
          <w:sz w:val="32"/>
          <w:szCs w:val="32"/>
          <w:lang w:val="en-US" w:eastAsia="zh-CN"/>
        </w:rPr>
        <w:t>附件</w:t>
      </w: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570" w:lineRule="exact"/>
        <w:ind w:firstLine="0"/>
        <w:jc w:val="center"/>
        <w:textAlignment w:val="auto"/>
        <w:rPr>
          <w:rFonts w:ascii="Times New Roman" w:hAnsi="Times New Roman"/>
          <w:b/>
          <w:color w:val="000000"/>
          <w:sz w:val="36"/>
          <w:szCs w:val="36"/>
        </w:rPr>
      </w:pPr>
      <w:r>
        <w:rPr>
          <w:rFonts w:ascii="宋体"/>
          <w:b/>
          <w:color w:val="000000"/>
          <w:sz w:val="36"/>
          <w:szCs w:val="36"/>
        </w:rPr>
        <w:t>无锡市市政企业现场考核用表（一）</w:t>
      </w:r>
    </w:p>
    <w:p>
      <w:pPr>
        <w:spacing w:line="560" w:lineRule="exact"/>
        <w:jc w:val="center"/>
        <w:rPr>
          <w:rFonts w:ascii="Times New Roman" w:hAnsi="Times New Roman" w:eastAsia="楷体"/>
          <w:color w:val="000000"/>
          <w:sz w:val="32"/>
          <w:szCs w:val="32"/>
        </w:rPr>
      </w:pPr>
      <w:r>
        <w:rPr>
          <w:rFonts w:ascii="Times New Roman" w:hAnsi="Times New Roman" w:eastAsia="楷体"/>
          <w:color w:val="000000"/>
          <w:sz w:val="32"/>
          <w:szCs w:val="32"/>
        </w:rPr>
        <w:t>(</w:t>
      </w:r>
      <w:r>
        <w:rPr>
          <w:rFonts w:ascii="楷体" w:eastAsia="楷体"/>
          <w:color w:val="000000"/>
          <w:sz w:val="32"/>
          <w:szCs w:val="32"/>
        </w:rPr>
        <w:t>工程概况</w:t>
      </w:r>
      <w:r>
        <w:rPr>
          <w:rFonts w:ascii="Times New Roman" w:hAnsi="Times New Roman" w:eastAsia="楷体"/>
          <w:color w:val="000000"/>
          <w:sz w:val="32"/>
          <w:szCs w:val="32"/>
        </w:rPr>
        <w:t>)</w:t>
      </w:r>
    </w:p>
    <w:p>
      <w:pPr>
        <w:spacing w:line="440" w:lineRule="exact"/>
        <w:jc w:val="left"/>
        <w:rPr>
          <w:rFonts w:ascii="Times New Roman" w:hAnsi="Times New Roman" w:eastAsia="仿宋_GB2312"/>
          <w:color w:val="000000"/>
          <w:sz w:val="28"/>
          <w:szCs w:val="28"/>
        </w:rPr>
      </w:pPr>
      <w:r>
        <w:rPr>
          <w:rFonts w:ascii="仿宋_GB2312" w:eastAsia="仿宋_GB2312"/>
          <w:bCs/>
          <w:color w:val="000000"/>
          <w:kern w:val="0"/>
          <w:sz w:val="28"/>
          <w:szCs w:val="28"/>
        </w:rPr>
        <w:t>项目名称：</w:t>
      </w:r>
      <w:r>
        <w:rPr>
          <w:rFonts w:ascii="Times New Roman" w:hAnsi="Times New Roman" w:eastAsia="仿宋_GB2312"/>
          <w:bCs/>
          <w:color w:val="000000"/>
          <w:kern w:val="0"/>
          <w:sz w:val="28"/>
          <w:szCs w:val="28"/>
        </w:rPr>
        <w:t xml:space="preserve">                                     </w:t>
      </w:r>
      <w:r>
        <w:rPr>
          <w:rFonts w:ascii="仿宋_GB2312" w:eastAsia="仿宋_GB2312"/>
          <w:bCs/>
          <w:color w:val="000000"/>
          <w:kern w:val="0"/>
          <w:sz w:val="28"/>
          <w:szCs w:val="28"/>
        </w:rPr>
        <w:t>检查日期：</w:t>
      </w:r>
    </w:p>
    <w:tbl>
      <w:tblPr>
        <w:tblStyle w:val="3"/>
        <w:tblW w:w="8900" w:type="dxa"/>
        <w:jc w:val="center"/>
        <w:tblLayout w:type="autofit"/>
        <w:tblCellMar>
          <w:top w:w="0" w:type="dxa"/>
          <w:left w:w="108" w:type="dxa"/>
          <w:bottom w:w="0" w:type="dxa"/>
          <w:right w:w="108" w:type="dxa"/>
        </w:tblCellMar>
      </w:tblPr>
      <w:tblGrid>
        <w:gridCol w:w="678"/>
        <w:gridCol w:w="1240"/>
        <w:gridCol w:w="1312"/>
        <w:gridCol w:w="850"/>
        <w:gridCol w:w="426"/>
        <w:gridCol w:w="2268"/>
        <w:gridCol w:w="487"/>
        <w:gridCol w:w="1639"/>
      </w:tblGrid>
      <w:tr>
        <w:tblPrEx>
          <w:tblCellMar>
            <w:top w:w="0" w:type="dxa"/>
            <w:left w:w="108" w:type="dxa"/>
            <w:bottom w:w="0" w:type="dxa"/>
            <w:right w:w="108" w:type="dxa"/>
          </w:tblCellMar>
        </w:tblPrEx>
        <w:trPr>
          <w:trHeight w:val="483" w:hRule="atLeast"/>
          <w:jc w:val="center"/>
        </w:trPr>
        <w:tc>
          <w:tcPr>
            <w:tcW w:w="191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r>
              <w:rPr>
                <w:rFonts w:ascii="仿宋_GB2312" w:eastAsia="仿宋_GB2312"/>
                <w:color w:val="000000"/>
                <w:kern w:val="0"/>
                <w:sz w:val="28"/>
                <w:szCs w:val="28"/>
              </w:rPr>
              <w:t>工程名称</w:t>
            </w:r>
          </w:p>
        </w:tc>
        <w:tc>
          <w:tcPr>
            <w:tcW w:w="6982" w:type="dxa"/>
            <w:gridSpan w:val="6"/>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p>
        </w:tc>
      </w:tr>
      <w:tr>
        <w:tblPrEx>
          <w:tblCellMar>
            <w:top w:w="0" w:type="dxa"/>
            <w:left w:w="108" w:type="dxa"/>
            <w:bottom w:w="0" w:type="dxa"/>
            <w:right w:w="108" w:type="dxa"/>
          </w:tblCellMar>
        </w:tblPrEx>
        <w:trPr>
          <w:trHeight w:val="483" w:hRule="atLeast"/>
          <w:jc w:val="center"/>
        </w:trPr>
        <w:tc>
          <w:tcPr>
            <w:tcW w:w="191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r>
              <w:rPr>
                <w:rFonts w:ascii="仿宋_GB2312" w:eastAsia="仿宋_GB2312"/>
                <w:color w:val="000000"/>
                <w:kern w:val="0"/>
                <w:sz w:val="28"/>
                <w:szCs w:val="28"/>
              </w:rPr>
              <w:t>项目位置</w:t>
            </w:r>
          </w:p>
          <w:p>
            <w:pPr>
              <w:adjustRightInd w:val="0"/>
              <w:snapToGrid w:val="0"/>
              <w:spacing w:line="440" w:lineRule="exact"/>
              <w:jc w:val="center"/>
              <w:rPr>
                <w:rFonts w:ascii="Times New Roman" w:hAnsi="Times New Roman" w:eastAsia="仿宋_GB2312"/>
                <w:color w:val="000000"/>
                <w:kern w:val="0"/>
                <w:sz w:val="28"/>
                <w:szCs w:val="28"/>
              </w:rPr>
            </w:pPr>
            <w:r>
              <w:rPr>
                <w:rFonts w:ascii="仿宋_GB2312" w:eastAsia="仿宋_GB2312"/>
                <w:color w:val="000000"/>
                <w:kern w:val="0"/>
                <w:sz w:val="28"/>
                <w:szCs w:val="28"/>
              </w:rPr>
              <w:t>（起讫点）</w:t>
            </w:r>
          </w:p>
        </w:tc>
        <w:tc>
          <w:tcPr>
            <w:tcW w:w="2588" w:type="dxa"/>
            <w:gridSpan w:val="3"/>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p>
        </w:tc>
        <w:tc>
          <w:tcPr>
            <w:tcW w:w="2268" w:type="dxa"/>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r>
              <w:rPr>
                <w:rFonts w:ascii="仿宋_GB2312" w:eastAsia="仿宋_GB2312"/>
                <w:color w:val="000000"/>
                <w:kern w:val="0"/>
                <w:sz w:val="28"/>
                <w:szCs w:val="28"/>
              </w:rPr>
              <w:t>工程规模</w:t>
            </w:r>
          </w:p>
          <w:p>
            <w:pPr>
              <w:adjustRightInd w:val="0"/>
              <w:snapToGrid w:val="0"/>
              <w:spacing w:line="440" w:lineRule="exact"/>
              <w:jc w:val="center"/>
              <w:rPr>
                <w:rFonts w:ascii="Times New Roman" w:hAnsi="Times New Roman" w:eastAsia="仿宋_GB2312"/>
                <w:color w:val="000000"/>
                <w:kern w:val="0"/>
                <w:sz w:val="28"/>
                <w:szCs w:val="28"/>
              </w:rPr>
            </w:pPr>
            <w:r>
              <w:rPr>
                <w:rFonts w:ascii="仿宋_GB2312" w:eastAsia="仿宋_GB2312"/>
                <w:color w:val="000000"/>
                <w:kern w:val="0"/>
                <w:sz w:val="28"/>
                <w:szCs w:val="28"/>
              </w:rPr>
              <w:t>（</w:t>
            </w:r>
            <w:r>
              <w:rPr>
                <w:rFonts w:hint="eastAsia" w:ascii="Times New Roman" w:hAnsi="Times New Roman"/>
                <w:color w:val="000000"/>
                <w:kern w:val="0"/>
                <w:sz w:val="28"/>
                <w:szCs w:val="28"/>
              </w:rPr>
              <w:t>k</w:t>
            </w:r>
            <w:r>
              <w:rPr>
                <w:rFonts w:ascii="Times New Roman" w:hAnsi="Times New Roman"/>
                <w:color w:val="000000"/>
                <w:kern w:val="0"/>
                <w:sz w:val="28"/>
                <w:szCs w:val="28"/>
              </w:rPr>
              <w:t>m/km</w:t>
            </w:r>
            <w:r>
              <w:rPr>
                <w:rFonts w:ascii="Times New Roman" w:hAnsi="Times New Roman"/>
                <w:color w:val="000000"/>
                <w:kern w:val="0"/>
                <w:sz w:val="28"/>
                <w:szCs w:val="28"/>
                <w:vertAlign w:val="superscript"/>
              </w:rPr>
              <w:t>2</w:t>
            </w:r>
            <w:r>
              <w:rPr>
                <w:rFonts w:ascii="Times New Roman" w:hAnsi="Times New Roman"/>
                <w:color w:val="000000"/>
                <w:kern w:val="0"/>
                <w:sz w:val="28"/>
                <w:szCs w:val="28"/>
              </w:rPr>
              <w:t>/</w:t>
            </w:r>
            <w:r>
              <w:rPr>
                <w:rFonts w:hint="eastAsia" w:ascii="宋体"/>
                <w:color w:val="000000"/>
                <w:kern w:val="0"/>
                <w:sz w:val="28"/>
                <w:szCs w:val="28"/>
              </w:rPr>
              <w:t>…</w:t>
            </w:r>
            <w:r>
              <w:rPr>
                <w:rFonts w:ascii="仿宋_GB2312" w:eastAsia="仿宋_GB2312"/>
                <w:color w:val="000000"/>
                <w:kern w:val="0"/>
                <w:sz w:val="28"/>
                <w:szCs w:val="28"/>
              </w:rPr>
              <w:t>）</w:t>
            </w:r>
          </w:p>
        </w:tc>
        <w:tc>
          <w:tcPr>
            <w:tcW w:w="2126" w:type="dxa"/>
            <w:gridSpan w:val="2"/>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p>
        </w:tc>
      </w:tr>
      <w:tr>
        <w:tblPrEx>
          <w:tblCellMar>
            <w:top w:w="0" w:type="dxa"/>
            <w:left w:w="108" w:type="dxa"/>
            <w:bottom w:w="0" w:type="dxa"/>
            <w:right w:w="108" w:type="dxa"/>
          </w:tblCellMar>
        </w:tblPrEx>
        <w:trPr>
          <w:trHeight w:val="483" w:hRule="atLeast"/>
          <w:jc w:val="center"/>
        </w:trPr>
        <w:tc>
          <w:tcPr>
            <w:tcW w:w="191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r>
              <w:rPr>
                <w:rFonts w:ascii="仿宋_GB2312" w:eastAsia="仿宋_GB2312"/>
                <w:color w:val="000000"/>
                <w:kern w:val="0"/>
                <w:sz w:val="28"/>
                <w:szCs w:val="28"/>
              </w:rPr>
              <w:t>合同开工日期</w:t>
            </w:r>
          </w:p>
        </w:tc>
        <w:tc>
          <w:tcPr>
            <w:tcW w:w="2588" w:type="dxa"/>
            <w:gridSpan w:val="3"/>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p>
        </w:tc>
        <w:tc>
          <w:tcPr>
            <w:tcW w:w="2268" w:type="dxa"/>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r>
              <w:rPr>
                <w:rFonts w:ascii="仿宋_GB2312" w:eastAsia="仿宋_GB2312"/>
                <w:color w:val="000000"/>
                <w:kern w:val="0"/>
                <w:sz w:val="28"/>
                <w:szCs w:val="28"/>
              </w:rPr>
              <w:t>合同竣工日期</w:t>
            </w:r>
          </w:p>
        </w:tc>
        <w:tc>
          <w:tcPr>
            <w:tcW w:w="2126" w:type="dxa"/>
            <w:gridSpan w:val="2"/>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p>
        </w:tc>
      </w:tr>
      <w:tr>
        <w:tblPrEx>
          <w:tblCellMar>
            <w:top w:w="0" w:type="dxa"/>
            <w:left w:w="108" w:type="dxa"/>
            <w:bottom w:w="0" w:type="dxa"/>
            <w:right w:w="108" w:type="dxa"/>
          </w:tblCellMar>
        </w:tblPrEx>
        <w:trPr>
          <w:trHeight w:val="483" w:hRule="atLeast"/>
          <w:jc w:val="center"/>
        </w:trPr>
        <w:tc>
          <w:tcPr>
            <w:tcW w:w="191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r>
              <w:rPr>
                <w:rFonts w:ascii="仿宋_GB2312" w:eastAsia="仿宋_GB2312"/>
                <w:color w:val="000000"/>
                <w:kern w:val="0"/>
                <w:sz w:val="28"/>
                <w:szCs w:val="28"/>
              </w:rPr>
              <w:t>实际开工日期</w:t>
            </w:r>
          </w:p>
        </w:tc>
        <w:tc>
          <w:tcPr>
            <w:tcW w:w="2588" w:type="dxa"/>
            <w:gridSpan w:val="3"/>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p>
        </w:tc>
        <w:tc>
          <w:tcPr>
            <w:tcW w:w="2268" w:type="dxa"/>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r>
              <w:rPr>
                <w:rFonts w:ascii="仿宋_GB2312" w:eastAsia="仿宋_GB2312"/>
                <w:color w:val="000000"/>
                <w:kern w:val="0"/>
                <w:sz w:val="28"/>
                <w:szCs w:val="28"/>
              </w:rPr>
              <w:t>计划竣工日期</w:t>
            </w:r>
          </w:p>
        </w:tc>
        <w:tc>
          <w:tcPr>
            <w:tcW w:w="2126" w:type="dxa"/>
            <w:gridSpan w:val="2"/>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p>
        </w:tc>
      </w:tr>
      <w:tr>
        <w:tblPrEx>
          <w:tblCellMar>
            <w:top w:w="0" w:type="dxa"/>
            <w:left w:w="108" w:type="dxa"/>
            <w:bottom w:w="0" w:type="dxa"/>
            <w:right w:w="108" w:type="dxa"/>
          </w:tblCellMar>
        </w:tblPrEx>
        <w:trPr>
          <w:trHeight w:val="483" w:hRule="atLeast"/>
          <w:jc w:val="center"/>
        </w:trPr>
        <w:tc>
          <w:tcPr>
            <w:tcW w:w="191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r>
              <w:rPr>
                <w:rFonts w:ascii="仿宋_GB2312" w:eastAsia="仿宋_GB2312"/>
                <w:color w:val="000000"/>
                <w:kern w:val="0"/>
                <w:sz w:val="28"/>
                <w:szCs w:val="28"/>
              </w:rPr>
              <w:t>工程进度（</w:t>
            </w:r>
            <w:r>
              <w:rPr>
                <w:rFonts w:ascii="Times New Roman" w:hAnsi="Times New Roman" w:eastAsia="仿宋_GB2312"/>
                <w:color w:val="000000"/>
                <w:kern w:val="0"/>
                <w:sz w:val="28"/>
                <w:szCs w:val="28"/>
              </w:rPr>
              <w:t>%</w:t>
            </w:r>
            <w:r>
              <w:rPr>
                <w:rFonts w:ascii="仿宋_GB2312" w:eastAsia="仿宋_GB2312"/>
                <w:color w:val="000000"/>
                <w:kern w:val="0"/>
                <w:sz w:val="28"/>
                <w:szCs w:val="28"/>
              </w:rPr>
              <w:t>）</w:t>
            </w:r>
          </w:p>
        </w:tc>
        <w:tc>
          <w:tcPr>
            <w:tcW w:w="2588" w:type="dxa"/>
            <w:gridSpan w:val="3"/>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p>
        </w:tc>
        <w:tc>
          <w:tcPr>
            <w:tcW w:w="2268" w:type="dxa"/>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r>
              <w:rPr>
                <w:rFonts w:ascii="仿宋_GB2312" w:eastAsia="仿宋_GB2312"/>
                <w:color w:val="000000"/>
                <w:kern w:val="0"/>
                <w:sz w:val="28"/>
                <w:szCs w:val="28"/>
              </w:rPr>
              <w:t>合同造价（万元）</w:t>
            </w:r>
          </w:p>
        </w:tc>
        <w:tc>
          <w:tcPr>
            <w:tcW w:w="2126" w:type="dxa"/>
            <w:gridSpan w:val="2"/>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p>
        </w:tc>
      </w:tr>
      <w:tr>
        <w:tblPrEx>
          <w:tblCellMar>
            <w:top w:w="0" w:type="dxa"/>
            <w:left w:w="108" w:type="dxa"/>
            <w:bottom w:w="0" w:type="dxa"/>
            <w:right w:w="108" w:type="dxa"/>
          </w:tblCellMar>
        </w:tblPrEx>
        <w:trPr>
          <w:trHeight w:val="510" w:hRule="atLeast"/>
          <w:jc w:val="center"/>
        </w:trPr>
        <w:tc>
          <w:tcPr>
            <w:tcW w:w="678" w:type="dxa"/>
            <w:vMerge w:val="restart"/>
            <w:tcBorders>
              <w:top w:val="nil"/>
              <w:left w:val="single" w:color="auto" w:sz="4" w:space="0"/>
              <w:bottom w:val="nil"/>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r>
              <w:rPr>
                <w:rFonts w:ascii="仿宋_GB2312" w:eastAsia="仿宋_GB2312"/>
                <w:color w:val="000000"/>
                <w:kern w:val="0"/>
                <w:sz w:val="28"/>
                <w:szCs w:val="28"/>
              </w:rPr>
              <w:t>参建各方主体和有关机构</w:t>
            </w:r>
          </w:p>
        </w:tc>
        <w:tc>
          <w:tcPr>
            <w:tcW w:w="2552" w:type="dxa"/>
            <w:gridSpan w:val="2"/>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p>
        </w:tc>
        <w:tc>
          <w:tcPr>
            <w:tcW w:w="4031" w:type="dxa"/>
            <w:gridSpan w:val="4"/>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r>
              <w:rPr>
                <w:rFonts w:ascii="仿宋_GB2312" w:eastAsia="仿宋_GB2312"/>
                <w:color w:val="000000"/>
                <w:kern w:val="0"/>
                <w:sz w:val="28"/>
                <w:szCs w:val="28"/>
              </w:rPr>
              <w:t>单位名称</w:t>
            </w:r>
          </w:p>
        </w:tc>
        <w:tc>
          <w:tcPr>
            <w:tcW w:w="1639" w:type="dxa"/>
            <w:tcBorders>
              <w:top w:val="nil"/>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r>
              <w:rPr>
                <w:rFonts w:ascii="仿宋_GB2312" w:eastAsia="仿宋_GB2312"/>
                <w:color w:val="000000"/>
                <w:kern w:val="0"/>
                <w:sz w:val="28"/>
                <w:szCs w:val="28"/>
              </w:rPr>
              <w:t>项目负责人</w:t>
            </w:r>
          </w:p>
        </w:tc>
      </w:tr>
      <w:tr>
        <w:tblPrEx>
          <w:tblCellMar>
            <w:top w:w="0" w:type="dxa"/>
            <w:left w:w="108" w:type="dxa"/>
            <w:bottom w:w="0" w:type="dxa"/>
            <w:right w:w="108" w:type="dxa"/>
          </w:tblCellMar>
        </w:tblPrEx>
        <w:trPr>
          <w:trHeight w:val="461" w:hRule="atLeast"/>
          <w:jc w:val="center"/>
        </w:trPr>
        <w:tc>
          <w:tcPr>
            <w:tcW w:w="0" w:type="auto"/>
            <w:vMerge w:val="continue"/>
            <w:tcBorders>
              <w:top w:val="nil"/>
              <w:left w:val="single" w:color="auto" w:sz="4" w:space="0"/>
              <w:bottom w:val="nil"/>
              <w:right w:val="single" w:color="auto" w:sz="4" w:space="0"/>
            </w:tcBorders>
            <w:vAlign w:val="center"/>
          </w:tcPr>
          <w:p/>
        </w:tc>
        <w:tc>
          <w:tcPr>
            <w:tcW w:w="2552" w:type="dxa"/>
            <w:gridSpan w:val="2"/>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r>
              <w:rPr>
                <w:rFonts w:ascii="仿宋_GB2312" w:eastAsia="仿宋_GB2312"/>
                <w:color w:val="000000"/>
                <w:kern w:val="0"/>
                <w:sz w:val="28"/>
                <w:szCs w:val="28"/>
              </w:rPr>
              <w:t>建设单位</w:t>
            </w:r>
          </w:p>
        </w:tc>
        <w:tc>
          <w:tcPr>
            <w:tcW w:w="4031" w:type="dxa"/>
            <w:gridSpan w:val="4"/>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p>
        </w:tc>
        <w:tc>
          <w:tcPr>
            <w:tcW w:w="1639" w:type="dxa"/>
            <w:tcBorders>
              <w:top w:val="nil"/>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p>
        </w:tc>
      </w:tr>
      <w:tr>
        <w:tblPrEx>
          <w:tblCellMar>
            <w:top w:w="0" w:type="dxa"/>
            <w:left w:w="108" w:type="dxa"/>
            <w:bottom w:w="0" w:type="dxa"/>
            <w:right w:w="108" w:type="dxa"/>
          </w:tblCellMar>
        </w:tblPrEx>
        <w:trPr>
          <w:trHeight w:val="461" w:hRule="atLeast"/>
          <w:jc w:val="center"/>
        </w:trPr>
        <w:tc>
          <w:tcPr>
            <w:tcW w:w="0" w:type="auto"/>
            <w:vMerge w:val="continue"/>
            <w:tcBorders>
              <w:top w:val="nil"/>
              <w:left w:val="single" w:color="auto" w:sz="4" w:space="0"/>
              <w:bottom w:val="nil"/>
              <w:right w:val="single" w:color="auto" w:sz="4" w:space="0"/>
            </w:tcBorders>
            <w:vAlign w:val="center"/>
          </w:tcPr>
          <w:p/>
        </w:tc>
        <w:tc>
          <w:tcPr>
            <w:tcW w:w="2552" w:type="dxa"/>
            <w:gridSpan w:val="2"/>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r>
              <w:rPr>
                <w:rFonts w:ascii="仿宋_GB2312" w:eastAsia="仿宋_GB2312"/>
                <w:color w:val="000000"/>
                <w:kern w:val="0"/>
                <w:sz w:val="28"/>
                <w:szCs w:val="28"/>
              </w:rPr>
              <w:t>施工单位</w:t>
            </w:r>
          </w:p>
          <w:p>
            <w:pPr>
              <w:adjustRightInd w:val="0"/>
              <w:snapToGrid w:val="0"/>
              <w:spacing w:line="440" w:lineRule="exact"/>
              <w:jc w:val="center"/>
              <w:rPr>
                <w:rFonts w:ascii="Times New Roman" w:hAnsi="Times New Roman" w:eastAsia="仿宋_GB2312"/>
                <w:color w:val="000000"/>
                <w:kern w:val="0"/>
                <w:sz w:val="28"/>
                <w:szCs w:val="28"/>
              </w:rPr>
            </w:pPr>
            <w:r>
              <w:rPr>
                <w:rFonts w:ascii="仿宋_GB2312" w:eastAsia="仿宋_GB2312"/>
                <w:color w:val="000000"/>
                <w:kern w:val="0"/>
                <w:sz w:val="28"/>
                <w:szCs w:val="28"/>
              </w:rPr>
              <w:t>（含联合体等）</w:t>
            </w:r>
          </w:p>
        </w:tc>
        <w:tc>
          <w:tcPr>
            <w:tcW w:w="4031" w:type="dxa"/>
            <w:gridSpan w:val="4"/>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p>
        </w:tc>
        <w:tc>
          <w:tcPr>
            <w:tcW w:w="1639" w:type="dxa"/>
            <w:tcBorders>
              <w:top w:val="nil"/>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p>
        </w:tc>
      </w:tr>
      <w:tr>
        <w:tblPrEx>
          <w:tblCellMar>
            <w:top w:w="0" w:type="dxa"/>
            <w:left w:w="108" w:type="dxa"/>
            <w:bottom w:w="0" w:type="dxa"/>
            <w:right w:w="108" w:type="dxa"/>
          </w:tblCellMar>
        </w:tblPrEx>
        <w:trPr>
          <w:trHeight w:val="461" w:hRule="atLeast"/>
          <w:jc w:val="center"/>
        </w:trPr>
        <w:tc>
          <w:tcPr>
            <w:tcW w:w="0" w:type="auto"/>
            <w:vMerge w:val="continue"/>
            <w:tcBorders>
              <w:top w:val="nil"/>
              <w:left w:val="single" w:color="auto" w:sz="4" w:space="0"/>
              <w:bottom w:val="nil"/>
              <w:right w:val="single" w:color="auto" w:sz="4" w:space="0"/>
            </w:tcBorders>
            <w:vAlign w:val="center"/>
          </w:tcPr>
          <w:p/>
        </w:tc>
        <w:tc>
          <w:tcPr>
            <w:tcW w:w="2552" w:type="dxa"/>
            <w:gridSpan w:val="2"/>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r>
              <w:rPr>
                <w:rFonts w:ascii="仿宋_GB2312" w:eastAsia="仿宋_GB2312"/>
                <w:color w:val="000000"/>
                <w:kern w:val="0"/>
                <w:sz w:val="28"/>
                <w:szCs w:val="28"/>
              </w:rPr>
              <w:t>勘察单位</w:t>
            </w:r>
          </w:p>
        </w:tc>
        <w:tc>
          <w:tcPr>
            <w:tcW w:w="4031" w:type="dxa"/>
            <w:gridSpan w:val="4"/>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p>
        </w:tc>
        <w:tc>
          <w:tcPr>
            <w:tcW w:w="1639" w:type="dxa"/>
            <w:tcBorders>
              <w:top w:val="nil"/>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p>
        </w:tc>
      </w:tr>
      <w:tr>
        <w:tblPrEx>
          <w:tblCellMar>
            <w:top w:w="0" w:type="dxa"/>
            <w:left w:w="108" w:type="dxa"/>
            <w:bottom w:w="0" w:type="dxa"/>
            <w:right w:w="108" w:type="dxa"/>
          </w:tblCellMar>
        </w:tblPrEx>
        <w:trPr>
          <w:trHeight w:val="461" w:hRule="atLeast"/>
          <w:jc w:val="center"/>
        </w:trPr>
        <w:tc>
          <w:tcPr>
            <w:tcW w:w="0" w:type="auto"/>
            <w:vMerge w:val="continue"/>
            <w:tcBorders>
              <w:top w:val="nil"/>
              <w:left w:val="single" w:color="auto" w:sz="4" w:space="0"/>
              <w:bottom w:val="nil"/>
              <w:right w:val="single" w:color="auto" w:sz="4" w:space="0"/>
            </w:tcBorders>
            <w:vAlign w:val="center"/>
          </w:tcPr>
          <w:p/>
        </w:tc>
        <w:tc>
          <w:tcPr>
            <w:tcW w:w="2552" w:type="dxa"/>
            <w:gridSpan w:val="2"/>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r>
              <w:rPr>
                <w:rFonts w:ascii="仿宋_GB2312" w:eastAsia="仿宋_GB2312"/>
                <w:color w:val="000000"/>
                <w:kern w:val="0"/>
                <w:sz w:val="28"/>
                <w:szCs w:val="28"/>
              </w:rPr>
              <w:t>设计单位</w:t>
            </w:r>
          </w:p>
        </w:tc>
        <w:tc>
          <w:tcPr>
            <w:tcW w:w="4031" w:type="dxa"/>
            <w:gridSpan w:val="4"/>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p>
        </w:tc>
        <w:tc>
          <w:tcPr>
            <w:tcW w:w="1639" w:type="dxa"/>
            <w:tcBorders>
              <w:top w:val="nil"/>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p>
        </w:tc>
      </w:tr>
      <w:tr>
        <w:tblPrEx>
          <w:tblCellMar>
            <w:top w:w="0" w:type="dxa"/>
            <w:left w:w="108" w:type="dxa"/>
            <w:bottom w:w="0" w:type="dxa"/>
            <w:right w:w="108" w:type="dxa"/>
          </w:tblCellMar>
        </w:tblPrEx>
        <w:trPr>
          <w:trHeight w:val="461" w:hRule="atLeast"/>
          <w:jc w:val="center"/>
        </w:trPr>
        <w:tc>
          <w:tcPr>
            <w:tcW w:w="0" w:type="auto"/>
            <w:vMerge w:val="continue"/>
            <w:tcBorders>
              <w:top w:val="nil"/>
              <w:left w:val="single" w:color="auto" w:sz="4" w:space="0"/>
              <w:bottom w:val="nil"/>
              <w:right w:val="single" w:color="auto" w:sz="4" w:space="0"/>
            </w:tcBorders>
            <w:vAlign w:val="center"/>
          </w:tcPr>
          <w:p/>
        </w:tc>
        <w:tc>
          <w:tcPr>
            <w:tcW w:w="2552" w:type="dxa"/>
            <w:gridSpan w:val="2"/>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r>
              <w:rPr>
                <w:rFonts w:ascii="仿宋_GB2312" w:eastAsia="仿宋_GB2312"/>
                <w:color w:val="000000"/>
                <w:kern w:val="0"/>
                <w:sz w:val="28"/>
                <w:szCs w:val="28"/>
              </w:rPr>
              <w:t>监理单位</w:t>
            </w:r>
          </w:p>
        </w:tc>
        <w:tc>
          <w:tcPr>
            <w:tcW w:w="4031" w:type="dxa"/>
            <w:gridSpan w:val="4"/>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p>
        </w:tc>
        <w:tc>
          <w:tcPr>
            <w:tcW w:w="1639" w:type="dxa"/>
            <w:tcBorders>
              <w:top w:val="nil"/>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p>
        </w:tc>
      </w:tr>
      <w:tr>
        <w:tblPrEx>
          <w:tblCellMar>
            <w:top w:w="0" w:type="dxa"/>
            <w:left w:w="108" w:type="dxa"/>
            <w:bottom w:w="0" w:type="dxa"/>
            <w:right w:w="108" w:type="dxa"/>
          </w:tblCellMar>
        </w:tblPrEx>
        <w:trPr>
          <w:trHeight w:val="461" w:hRule="atLeast"/>
          <w:jc w:val="center"/>
        </w:trPr>
        <w:tc>
          <w:tcPr>
            <w:tcW w:w="0" w:type="auto"/>
            <w:vMerge w:val="continue"/>
            <w:tcBorders>
              <w:top w:val="nil"/>
              <w:left w:val="single" w:color="auto" w:sz="4" w:space="0"/>
              <w:bottom w:val="nil"/>
              <w:right w:val="single" w:color="auto" w:sz="4" w:space="0"/>
            </w:tcBorders>
            <w:vAlign w:val="center"/>
          </w:tcPr>
          <w:p/>
        </w:tc>
        <w:tc>
          <w:tcPr>
            <w:tcW w:w="2552" w:type="dxa"/>
            <w:gridSpan w:val="2"/>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r>
              <w:rPr>
                <w:rFonts w:ascii="仿宋_GB2312" w:eastAsia="仿宋_GB2312"/>
                <w:color w:val="000000"/>
                <w:kern w:val="0"/>
                <w:sz w:val="28"/>
                <w:szCs w:val="28"/>
              </w:rPr>
              <w:t>施工图审查机构</w:t>
            </w:r>
          </w:p>
        </w:tc>
        <w:tc>
          <w:tcPr>
            <w:tcW w:w="4031" w:type="dxa"/>
            <w:gridSpan w:val="4"/>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p>
        </w:tc>
        <w:tc>
          <w:tcPr>
            <w:tcW w:w="1639" w:type="dxa"/>
            <w:tcBorders>
              <w:top w:val="nil"/>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p>
        </w:tc>
      </w:tr>
      <w:tr>
        <w:tblPrEx>
          <w:tblCellMar>
            <w:top w:w="0" w:type="dxa"/>
            <w:left w:w="108" w:type="dxa"/>
            <w:bottom w:w="0" w:type="dxa"/>
            <w:right w:w="108" w:type="dxa"/>
          </w:tblCellMar>
        </w:tblPrEx>
        <w:trPr>
          <w:trHeight w:val="439" w:hRule="atLeast"/>
          <w:jc w:val="center"/>
        </w:trPr>
        <w:tc>
          <w:tcPr>
            <w:tcW w:w="0" w:type="auto"/>
            <w:vMerge w:val="continue"/>
            <w:tcBorders>
              <w:top w:val="nil"/>
              <w:left w:val="single" w:color="auto" w:sz="4" w:space="0"/>
              <w:bottom w:val="nil"/>
              <w:right w:val="single" w:color="auto" w:sz="4" w:space="0"/>
            </w:tcBorders>
            <w:vAlign w:val="center"/>
          </w:tcPr>
          <w:p/>
        </w:tc>
        <w:tc>
          <w:tcPr>
            <w:tcW w:w="2552" w:type="dxa"/>
            <w:gridSpan w:val="2"/>
            <w:vMerge w:val="restart"/>
            <w:tcBorders>
              <w:top w:val="nil"/>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r>
              <w:rPr>
                <w:rFonts w:ascii="仿宋_GB2312" w:eastAsia="仿宋_GB2312"/>
                <w:color w:val="000000"/>
                <w:kern w:val="0"/>
                <w:sz w:val="28"/>
                <w:szCs w:val="28"/>
              </w:rPr>
              <w:t>检测机构</w:t>
            </w:r>
          </w:p>
        </w:tc>
        <w:tc>
          <w:tcPr>
            <w:tcW w:w="4031" w:type="dxa"/>
            <w:gridSpan w:val="4"/>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p>
        </w:tc>
        <w:tc>
          <w:tcPr>
            <w:tcW w:w="1639" w:type="dxa"/>
            <w:tcBorders>
              <w:top w:val="nil"/>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p>
        </w:tc>
      </w:tr>
      <w:tr>
        <w:tblPrEx>
          <w:tblCellMar>
            <w:top w:w="0" w:type="dxa"/>
            <w:left w:w="108" w:type="dxa"/>
            <w:bottom w:w="0" w:type="dxa"/>
            <w:right w:w="108" w:type="dxa"/>
          </w:tblCellMar>
        </w:tblPrEx>
        <w:trPr>
          <w:trHeight w:val="439" w:hRule="atLeast"/>
          <w:jc w:val="center"/>
        </w:trPr>
        <w:tc>
          <w:tcPr>
            <w:tcW w:w="0" w:type="auto"/>
            <w:vMerge w:val="continue"/>
            <w:tcBorders>
              <w:top w:val="nil"/>
              <w:left w:val="single" w:color="auto" w:sz="4" w:space="0"/>
              <w:bottom w:val="nil"/>
              <w:right w:val="single" w:color="auto" w:sz="4" w:space="0"/>
            </w:tcBorders>
            <w:vAlign w:val="center"/>
          </w:tcPr>
          <w:p/>
        </w:tc>
        <w:tc>
          <w:tcPr>
            <w:tcW w:w="0" w:type="auto"/>
            <w:gridSpan w:val="2"/>
            <w:vMerge w:val="continue"/>
            <w:tcBorders>
              <w:top w:val="nil"/>
              <w:left w:val="nil"/>
              <w:bottom w:val="single" w:color="auto" w:sz="4" w:space="0"/>
              <w:right w:val="single" w:color="auto" w:sz="4" w:space="0"/>
            </w:tcBorders>
            <w:vAlign w:val="center"/>
          </w:tcPr>
          <w:p/>
        </w:tc>
        <w:tc>
          <w:tcPr>
            <w:tcW w:w="4031" w:type="dxa"/>
            <w:gridSpan w:val="4"/>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p>
        </w:tc>
        <w:tc>
          <w:tcPr>
            <w:tcW w:w="1639" w:type="dxa"/>
            <w:tcBorders>
              <w:top w:val="nil"/>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p>
        </w:tc>
      </w:tr>
      <w:tr>
        <w:tblPrEx>
          <w:tblCellMar>
            <w:top w:w="0" w:type="dxa"/>
            <w:left w:w="108" w:type="dxa"/>
            <w:bottom w:w="0" w:type="dxa"/>
            <w:right w:w="108" w:type="dxa"/>
          </w:tblCellMar>
        </w:tblPrEx>
        <w:trPr>
          <w:trHeight w:val="439" w:hRule="atLeast"/>
          <w:jc w:val="center"/>
        </w:trPr>
        <w:tc>
          <w:tcPr>
            <w:tcW w:w="0" w:type="auto"/>
            <w:vMerge w:val="continue"/>
            <w:tcBorders>
              <w:top w:val="nil"/>
              <w:left w:val="single" w:color="auto" w:sz="4" w:space="0"/>
              <w:bottom w:val="nil"/>
              <w:right w:val="single" w:color="auto" w:sz="4" w:space="0"/>
            </w:tcBorders>
            <w:vAlign w:val="center"/>
          </w:tcPr>
          <w:p/>
        </w:tc>
        <w:tc>
          <w:tcPr>
            <w:tcW w:w="0" w:type="auto"/>
            <w:gridSpan w:val="2"/>
            <w:vMerge w:val="continue"/>
            <w:tcBorders>
              <w:top w:val="nil"/>
              <w:left w:val="nil"/>
              <w:bottom w:val="single" w:color="auto" w:sz="4" w:space="0"/>
              <w:right w:val="single" w:color="auto" w:sz="4" w:space="0"/>
            </w:tcBorders>
            <w:vAlign w:val="center"/>
          </w:tcPr>
          <w:p/>
        </w:tc>
        <w:tc>
          <w:tcPr>
            <w:tcW w:w="4031" w:type="dxa"/>
            <w:gridSpan w:val="4"/>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p>
        </w:tc>
        <w:tc>
          <w:tcPr>
            <w:tcW w:w="1639" w:type="dxa"/>
            <w:tcBorders>
              <w:top w:val="nil"/>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p>
        </w:tc>
      </w:tr>
      <w:tr>
        <w:tblPrEx>
          <w:tblCellMar>
            <w:top w:w="0" w:type="dxa"/>
            <w:left w:w="108" w:type="dxa"/>
            <w:bottom w:w="0" w:type="dxa"/>
            <w:right w:w="108" w:type="dxa"/>
          </w:tblCellMar>
        </w:tblPrEx>
        <w:trPr>
          <w:trHeight w:val="439" w:hRule="atLeast"/>
          <w:jc w:val="center"/>
        </w:trPr>
        <w:tc>
          <w:tcPr>
            <w:tcW w:w="0" w:type="auto"/>
            <w:vMerge w:val="continue"/>
            <w:tcBorders>
              <w:top w:val="nil"/>
              <w:left w:val="single" w:color="auto" w:sz="4" w:space="0"/>
              <w:bottom w:val="nil"/>
              <w:right w:val="single" w:color="auto" w:sz="4" w:space="0"/>
            </w:tcBorders>
            <w:vAlign w:val="center"/>
          </w:tcPr>
          <w:p/>
        </w:tc>
        <w:tc>
          <w:tcPr>
            <w:tcW w:w="2552" w:type="dxa"/>
            <w:gridSpan w:val="2"/>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r>
              <w:rPr>
                <w:rFonts w:ascii="仿宋_GB2312" w:eastAsia="仿宋_GB2312"/>
                <w:color w:val="000000"/>
                <w:kern w:val="0"/>
                <w:sz w:val="28"/>
                <w:szCs w:val="28"/>
              </w:rPr>
              <w:t>商品砼生产单位</w:t>
            </w:r>
          </w:p>
        </w:tc>
        <w:tc>
          <w:tcPr>
            <w:tcW w:w="4031" w:type="dxa"/>
            <w:gridSpan w:val="4"/>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p>
        </w:tc>
        <w:tc>
          <w:tcPr>
            <w:tcW w:w="1639" w:type="dxa"/>
            <w:tcBorders>
              <w:top w:val="nil"/>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p>
        </w:tc>
      </w:tr>
      <w:tr>
        <w:tblPrEx>
          <w:tblCellMar>
            <w:top w:w="0" w:type="dxa"/>
            <w:left w:w="108" w:type="dxa"/>
            <w:bottom w:w="0" w:type="dxa"/>
            <w:right w:w="108" w:type="dxa"/>
          </w:tblCellMar>
        </w:tblPrEx>
        <w:trPr>
          <w:trHeight w:val="439" w:hRule="atLeast"/>
          <w:jc w:val="center"/>
        </w:trPr>
        <w:tc>
          <w:tcPr>
            <w:tcW w:w="0" w:type="auto"/>
            <w:vMerge w:val="continue"/>
            <w:tcBorders>
              <w:top w:val="nil"/>
              <w:left w:val="single" w:color="auto" w:sz="4" w:space="0"/>
              <w:bottom w:val="nil"/>
              <w:right w:val="single" w:color="auto" w:sz="4" w:space="0"/>
            </w:tcBorders>
            <w:vAlign w:val="center"/>
          </w:tcPr>
          <w:p/>
        </w:tc>
        <w:tc>
          <w:tcPr>
            <w:tcW w:w="2552" w:type="dxa"/>
            <w:gridSpan w:val="2"/>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r>
              <w:rPr>
                <w:rFonts w:ascii="仿宋_GB2312" w:eastAsia="仿宋_GB2312"/>
                <w:color w:val="000000"/>
                <w:kern w:val="0"/>
                <w:sz w:val="28"/>
                <w:szCs w:val="28"/>
              </w:rPr>
              <w:t>预拌砂浆生产单位</w:t>
            </w:r>
          </w:p>
        </w:tc>
        <w:tc>
          <w:tcPr>
            <w:tcW w:w="4031" w:type="dxa"/>
            <w:gridSpan w:val="4"/>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p>
        </w:tc>
        <w:tc>
          <w:tcPr>
            <w:tcW w:w="1639" w:type="dxa"/>
            <w:tcBorders>
              <w:top w:val="nil"/>
              <w:left w:val="nil"/>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p>
        </w:tc>
      </w:tr>
      <w:tr>
        <w:tblPrEx>
          <w:tblCellMar>
            <w:top w:w="0" w:type="dxa"/>
            <w:left w:w="108" w:type="dxa"/>
            <w:bottom w:w="0" w:type="dxa"/>
            <w:right w:w="108" w:type="dxa"/>
          </w:tblCellMar>
        </w:tblPrEx>
        <w:trPr>
          <w:trHeight w:val="483" w:hRule="atLeast"/>
          <w:jc w:val="center"/>
        </w:trPr>
        <w:tc>
          <w:tcPr>
            <w:tcW w:w="3230"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Times New Roman" w:hAnsi="Times New Roman" w:eastAsia="仿宋_GB2312"/>
                <w:color w:val="000000"/>
                <w:kern w:val="0"/>
                <w:sz w:val="28"/>
                <w:szCs w:val="28"/>
              </w:rPr>
            </w:pPr>
            <w:r>
              <w:rPr>
                <w:rFonts w:ascii="仿宋_GB2312" w:eastAsia="仿宋_GB2312"/>
                <w:color w:val="000000"/>
                <w:kern w:val="0"/>
                <w:sz w:val="28"/>
                <w:szCs w:val="28"/>
              </w:rPr>
              <w:t>备</w:t>
            </w:r>
            <w:r>
              <w:rPr>
                <w:rFonts w:ascii="Times New Roman" w:hAnsi="Times New Roman" w:eastAsia="仿宋_GB2312"/>
                <w:color w:val="000000"/>
                <w:kern w:val="0"/>
                <w:sz w:val="28"/>
                <w:szCs w:val="28"/>
              </w:rPr>
              <w:t xml:space="preserve">   </w:t>
            </w:r>
            <w:r>
              <w:rPr>
                <w:rFonts w:ascii="仿宋_GB2312" w:eastAsia="仿宋_GB2312"/>
                <w:color w:val="000000"/>
                <w:kern w:val="0"/>
                <w:sz w:val="28"/>
                <w:szCs w:val="28"/>
              </w:rPr>
              <w:t>注</w:t>
            </w:r>
          </w:p>
        </w:tc>
        <w:tc>
          <w:tcPr>
            <w:tcW w:w="5670" w:type="dxa"/>
            <w:gridSpan w:val="5"/>
            <w:tcBorders>
              <w:top w:val="single" w:color="auto" w:sz="4" w:space="0"/>
              <w:left w:val="nil"/>
              <w:bottom w:val="single" w:color="auto" w:sz="4" w:space="0"/>
              <w:right w:val="single" w:color="auto" w:sz="4" w:space="0"/>
            </w:tcBorders>
            <w:vAlign w:val="center"/>
          </w:tcPr>
          <w:p>
            <w:pPr>
              <w:adjustRightInd w:val="0"/>
              <w:snapToGrid w:val="0"/>
              <w:spacing w:line="440" w:lineRule="exact"/>
              <w:rPr>
                <w:rFonts w:ascii="Times New Roman" w:hAnsi="Times New Roman" w:eastAsia="仿宋_GB2312"/>
                <w:color w:val="000000"/>
                <w:kern w:val="0"/>
                <w:sz w:val="28"/>
                <w:szCs w:val="28"/>
              </w:rPr>
            </w:pPr>
          </w:p>
        </w:tc>
      </w:tr>
      <w:tr>
        <w:tblPrEx>
          <w:tblCellMar>
            <w:top w:w="0" w:type="dxa"/>
            <w:left w:w="108" w:type="dxa"/>
            <w:bottom w:w="0" w:type="dxa"/>
            <w:right w:w="108" w:type="dxa"/>
          </w:tblCellMar>
        </w:tblPrEx>
        <w:trPr>
          <w:trHeight w:val="483" w:hRule="atLeast"/>
          <w:jc w:val="center"/>
        </w:trPr>
        <w:tc>
          <w:tcPr>
            <w:tcW w:w="408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rFonts w:ascii="Times New Roman" w:hAnsi="Times New Roman" w:eastAsia="仿宋_GB2312"/>
                <w:color w:val="000000"/>
                <w:kern w:val="0"/>
                <w:sz w:val="28"/>
                <w:szCs w:val="28"/>
              </w:rPr>
            </w:pPr>
            <w:r>
              <w:rPr>
                <w:rFonts w:ascii="仿宋_GB2312" w:eastAsia="仿宋_GB2312"/>
                <w:color w:val="000000"/>
                <w:kern w:val="0"/>
                <w:sz w:val="28"/>
                <w:szCs w:val="28"/>
              </w:rPr>
              <w:t>检查人签字：</w:t>
            </w:r>
          </w:p>
        </w:tc>
        <w:tc>
          <w:tcPr>
            <w:tcW w:w="4820" w:type="dxa"/>
            <w:gridSpan w:val="4"/>
            <w:tcBorders>
              <w:top w:val="single" w:color="auto" w:sz="4" w:space="0"/>
              <w:left w:val="nil"/>
              <w:bottom w:val="single" w:color="auto" w:sz="4" w:space="0"/>
              <w:right w:val="single" w:color="auto" w:sz="4" w:space="0"/>
            </w:tcBorders>
            <w:vAlign w:val="center"/>
          </w:tcPr>
          <w:p>
            <w:pPr>
              <w:adjustRightInd w:val="0"/>
              <w:snapToGrid w:val="0"/>
              <w:spacing w:line="440" w:lineRule="exact"/>
              <w:rPr>
                <w:rFonts w:ascii="Times New Roman" w:hAnsi="Times New Roman" w:eastAsia="仿宋_GB2312"/>
                <w:color w:val="000000"/>
                <w:kern w:val="0"/>
                <w:sz w:val="28"/>
                <w:szCs w:val="28"/>
              </w:rPr>
            </w:pPr>
            <w:r>
              <w:rPr>
                <w:rFonts w:ascii="仿宋_GB2312" w:eastAsia="仿宋_GB2312"/>
                <w:color w:val="000000"/>
                <w:kern w:val="0"/>
                <w:sz w:val="28"/>
                <w:szCs w:val="28"/>
              </w:rPr>
              <w:t>被检查单位项目负责人签字：</w:t>
            </w:r>
          </w:p>
        </w:tc>
      </w:tr>
    </w:tbl>
    <w:p>
      <w:pPr>
        <w:widowControl/>
        <w:ind w:firstLine="562"/>
        <w:jc w:val="left"/>
        <w:rPr>
          <w:rFonts w:ascii="Times New Roman" w:hAnsi="Times New Roman" w:eastAsia="仿宋_GB2312"/>
          <w:b/>
          <w:bCs/>
          <w:color w:val="000000"/>
          <w:kern w:val="0"/>
          <w:sz w:val="28"/>
          <w:szCs w:val="28"/>
        </w:rPr>
        <w:sectPr>
          <w:footerReference r:id="rId3" w:type="default"/>
          <w:footerReference r:id="rId4" w:type="even"/>
          <w:pgSz w:w="11906" w:h="16838"/>
          <w:pgMar w:top="2098" w:right="1474" w:bottom="1985" w:left="1588" w:header="851" w:footer="992" w:gutter="0"/>
          <w:pgNumType w:fmt="decimal"/>
          <w:cols w:space="720" w:num="1"/>
          <w:docGrid w:type="lines" w:linePitch="286" w:charSpace="0"/>
        </w:sectPr>
      </w:pPr>
    </w:p>
    <w:p>
      <w:pPr>
        <w:keepNext w:val="0"/>
        <w:keepLines w:val="0"/>
        <w:pageBreakBefore w:val="0"/>
        <w:widowControl w:val="0"/>
        <w:kinsoku/>
        <w:wordWrap/>
        <w:overflowPunct/>
        <w:topLinePunct w:val="0"/>
        <w:autoSpaceDE/>
        <w:autoSpaceDN/>
        <w:bidi w:val="0"/>
        <w:adjustRightInd w:val="0"/>
        <w:snapToGrid w:val="0"/>
        <w:spacing w:line="570" w:lineRule="exact"/>
        <w:ind w:firstLine="0"/>
        <w:jc w:val="center"/>
        <w:textAlignment w:val="auto"/>
        <w:rPr>
          <w:rFonts w:ascii="宋体" w:cs="Times New Roman"/>
          <w:b/>
          <w:color w:val="000000"/>
          <w:sz w:val="36"/>
          <w:szCs w:val="36"/>
        </w:rPr>
      </w:pPr>
      <w:r>
        <w:rPr>
          <w:rFonts w:hint="eastAsia" w:ascii="宋体"/>
          <w:b/>
          <w:color w:val="000000"/>
          <w:sz w:val="36"/>
          <w:szCs w:val="36"/>
        </w:rPr>
        <w:t>无锡市市政企业现场考核用表（二）</w:t>
      </w:r>
    </w:p>
    <w:p>
      <w:pPr>
        <w:spacing w:line="560" w:lineRule="exact"/>
        <w:jc w:val="center"/>
        <w:rPr>
          <w:rFonts w:eastAsia="楷体"/>
          <w:color w:val="000000"/>
          <w:sz w:val="32"/>
          <w:szCs w:val="32"/>
        </w:rPr>
      </w:pPr>
      <w:r>
        <w:rPr>
          <w:rFonts w:hint="eastAsia" w:ascii="楷体" w:eastAsia="楷体"/>
          <w:color w:val="000000"/>
          <w:sz w:val="32"/>
          <w:szCs w:val="32"/>
        </w:rPr>
        <w:t>（履约行为）</w:t>
      </w:r>
    </w:p>
    <w:p>
      <w:pPr>
        <w:adjustRightInd w:val="0"/>
        <w:snapToGrid w:val="0"/>
        <w:rPr>
          <w:rFonts w:eastAsia="仿宋_GB2312"/>
          <w:bCs/>
          <w:color w:val="000000"/>
          <w:kern w:val="0"/>
          <w:sz w:val="28"/>
          <w:szCs w:val="28"/>
        </w:rPr>
      </w:pPr>
      <w:r>
        <w:rPr>
          <w:rFonts w:hint="eastAsia" w:ascii="仿宋_GB2312" w:eastAsia="仿宋_GB2312"/>
          <w:bCs/>
          <w:color w:val="000000"/>
          <w:kern w:val="0"/>
          <w:sz w:val="28"/>
          <w:szCs w:val="28"/>
        </w:rPr>
        <w:t>项目名称：</w:t>
      </w:r>
      <w:r>
        <w:rPr>
          <w:rFonts w:eastAsia="仿宋_GB2312"/>
          <w:bCs/>
          <w:color w:val="000000"/>
          <w:kern w:val="0"/>
          <w:sz w:val="28"/>
          <w:szCs w:val="28"/>
        </w:rPr>
        <w:t xml:space="preserve">                                  </w:t>
      </w:r>
      <w:r>
        <w:rPr>
          <w:rFonts w:hint="eastAsia" w:ascii="仿宋_GB2312" w:eastAsia="仿宋_GB2312"/>
          <w:bCs/>
          <w:color w:val="000000"/>
          <w:kern w:val="0"/>
          <w:sz w:val="28"/>
          <w:szCs w:val="28"/>
        </w:rPr>
        <w:t>检查日期：</w:t>
      </w:r>
      <w:r>
        <w:rPr>
          <w:rFonts w:eastAsia="仿宋_GB2312"/>
          <w:bCs/>
          <w:color w:val="000000"/>
          <w:kern w:val="0"/>
          <w:sz w:val="28"/>
          <w:szCs w:val="28"/>
        </w:rPr>
        <w:t xml:space="preserve">  </w:t>
      </w:r>
    </w:p>
    <w:tbl>
      <w:tblPr>
        <w:tblStyle w:val="3"/>
        <w:tblW w:w="9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06"/>
        <w:gridCol w:w="1701"/>
        <w:gridCol w:w="1949"/>
        <w:gridCol w:w="35"/>
        <w:gridCol w:w="15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332"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rPr>
                <w:rFonts w:ascii="Times New Roman" w:hAnsi="Times New Roman" w:eastAsia="仿宋_GB2312"/>
                <w:color w:val="000000"/>
                <w:kern w:val="0"/>
                <w:szCs w:val="21"/>
              </w:rPr>
            </w:pPr>
            <w:r>
              <w:rPr>
                <w:rFonts w:hint="eastAsia" w:ascii="仿宋_GB2312" w:eastAsia="仿宋_GB2312"/>
                <w:color w:val="000000"/>
                <w:kern w:val="0"/>
              </w:rPr>
              <w:t>市政企业得分（满分</w:t>
            </w:r>
            <w:r>
              <w:rPr>
                <w:rFonts w:ascii="Times New Roman" w:hAnsi="Times New Roman" w:eastAsia="仿宋_GB2312"/>
                <w:color w:val="000000"/>
                <w:kern w:val="0"/>
              </w:rPr>
              <w:t>100</w:t>
            </w:r>
            <w:r>
              <w:rPr>
                <w:rFonts w:hint="eastAsia" w:ascii="仿宋_GB2312" w:eastAsia="仿宋_GB2312"/>
                <w:color w:val="000000"/>
                <w:kern w:val="0"/>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580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eastAsia="仿宋_GB2312"/>
                <w:color w:val="000000"/>
                <w:kern w:val="0"/>
                <w:szCs w:val="21"/>
              </w:rPr>
            </w:pPr>
            <w:r>
              <w:rPr>
                <w:rFonts w:hint="eastAsia" w:ascii="仿宋_GB2312" w:eastAsia="仿宋_GB2312"/>
                <w:color w:val="000000"/>
                <w:kern w:val="0"/>
              </w:rPr>
              <w:t>不</w:t>
            </w:r>
            <w:r>
              <w:rPr>
                <w:rFonts w:ascii="Times New Roman" w:hAnsi="Times New Roman" w:eastAsia="仿宋_GB2312"/>
                <w:color w:val="000000"/>
                <w:kern w:val="0"/>
              </w:rPr>
              <w:t xml:space="preserve"> </w:t>
            </w:r>
            <w:r>
              <w:rPr>
                <w:rFonts w:hint="eastAsia" w:ascii="仿宋_GB2312" w:eastAsia="仿宋_GB2312"/>
                <w:color w:val="000000"/>
                <w:kern w:val="0"/>
              </w:rPr>
              <w:t>良</w:t>
            </w:r>
            <w:r>
              <w:rPr>
                <w:rFonts w:ascii="Times New Roman" w:hAnsi="Times New Roman" w:eastAsia="仿宋_GB2312"/>
                <w:color w:val="000000"/>
                <w:kern w:val="0"/>
              </w:rPr>
              <w:t xml:space="preserve"> </w:t>
            </w:r>
            <w:r>
              <w:rPr>
                <w:rFonts w:hint="eastAsia" w:ascii="仿宋_GB2312" w:eastAsia="仿宋_GB2312"/>
                <w:color w:val="000000"/>
                <w:kern w:val="0"/>
              </w:rPr>
              <w:t>行</w:t>
            </w:r>
            <w:r>
              <w:rPr>
                <w:rFonts w:ascii="Times New Roman" w:hAnsi="Times New Roman" w:eastAsia="仿宋_GB2312"/>
                <w:color w:val="000000"/>
                <w:kern w:val="0"/>
              </w:rPr>
              <w:t xml:space="preserve"> </w:t>
            </w:r>
            <w:r>
              <w:rPr>
                <w:rFonts w:hint="eastAsia" w:ascii="仿宋_GB2312" w:eastAsia="仿宋_GB2312"/>
                <w:color w:val="000000"/>
                <w:kern w:val="0"/>
              </w:rPr>
              <w:t>为</w:t>
            </w:r>
          </w:p>
        </w:tc>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eastAsia="仿宋_GB2312"/>
                <w:color w:val="000000"/>
                <w:kern w:val="0"/>
                <w:szCs w:val="21"/>
              </w:rPr>
            </w:pPr>
            <w:r>
              <w:rPr>
                <w:rFonts w:hint="eastAsia" w:ascii="仿宋_GB2312" w:eastAsia="仿宋_GB2312"/>
                <w:color w:val="000000"/>
                <w:kern w:val="0"/>
              </w:rPr>
              <w:t>扣分标准</w:t>
            </w:r>
          </w:p>
        </w:tc>
        <w:tc>
          <w:tcPr>
            <w:tcW w:w="154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eastAsia="仿宋_GB2312"/>
                <w:color w:val="000000"/>
                <w:kern w:val="0"/>
                <w:szCs w:val="21"/>
              </w:rPr>
            </w:pPr>
            <w:r>
              <w:rPr>
                <w:rFonts w:hint="eastAsia" w:ascii="仿宋_GB2312" w:eastAsia="仿宋_GB2312"/>
                <w:color w:val="000000"/>
                <w:kern w:val="0"/>
              </w:rPr>
              <w:t>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580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rPr>
                <w:rFonts w:ascii="Times New Roman" w:hAnsi="Times New Roman" w:eastAsia="仿宋_GB2312"/>
                <w:color w:val="000000"/>
                <w:kern w:val="0"/>
                <w:szCs w:val="21"/>
              </w:rPr>
            </w:pPr>
            <w:r>
              <w:rPr>
                <w:rFonts w:hint="eastAsia" w:ascii="仿宋_GB2312" w:eastAsia="仿宋_GB2312"/>
                <w:color w:val="000000"/>
                <w:kern w:val="0"/>
              </w:rPr>
              <w:t>无正当理由不按投标文件承诺时间进场</w:t>
            </w:r>
          </w:p>
        </w:tc>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eastAsia="仿宋_GB2312"/>
                <w:color w:val="000000"/>
                <w:kern w:val="0"/>
                <w:szCs w:val="21"/>
              </w:rPr>
            </w:pPr>
            <w:r>
              <w:rPr>
                <w:rFonts w:ascii="Times New Roman" w:hAnsi="Times New Roman" w:eastAsia="仿宋_GB2312"/>
                <w:color w:val="000000"/>
                <w:kern w:val="0"/>
              </w:rPr>
              <w:t>10</w:t>
            </w:r>
            <w:r>
              <w:rPr>
                <w:rFonts w:hint="eastAsia" w:ascii="仿宋_GB2312" w:eastAsia="仿宋_GB2312"/>
                <w:color w:val="000000"/>
                <w:kern w:val="0"/>
              </w:rPr>
              <w:t>分</w:t>
            </w:r>
          </w:p>
        </w:tc>
        <w:tc>
          <w:tcPr>
            <w:tcW w:w="154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580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rPr>
                <w:rFonts w:ascii="Times New Roman" w:hAnsi="Times New Roman" w:eastAsia="仿宋_GB2312"/>
                <w:color w:val="000000"/>
                <w:kern w:val="0"/>
                <w:szCs w:val="21"/>
              </w:rPr>
            </w:pPr>
            <w:r>
              <w:rPr>
                <w:rFonts w:hint="eastAsia" w:ascii="仿宋_GB2312" w:eastAsia="仿宋_GB2312"/>
                <w:color w:val="000000"/>
                <w:kern w:val="0"/>
              </w:rPr>
              <w:t>项目经理未按投标承诺到位</w:t>
            </w:r>
          </w:p>
        </w:tc>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eastAsia="仿宋_GB2312"/>
                <w:color w:val="000000"/>
                <w:kern w:val="0"/>
                <w:szCs w:val="21"/>
              </w:rPr>
            </w:pPr>
            <w:r>
              <w:rPr>
                <w:rFonts w:ascii="Times New Roman" w:hAnsi="Times New Roman" w:eastAsia="仿宋_GB2312"/>
                <w:color w:val="000000"/>
                <w:kern w:val="0"/>
              </w:rPr>
              <w:t>15</w:t>
            </w:r>
            <w:r>
              <w:rPr>
                <w:rFonts w:hint="eastAsia" w:ascii="仿宋_GB2312" w:eastAsia="仿宋_GB2312"/>
                <w:color w:val="000000"/>
                <w:kern w:val="0"/>
              </w:rPr>
              <w:t>分</w:t>
            </w:r>
          </w:p>
        </w:tc>
        <w:tc>
          <w:tcPr>
            <w:tcW w:w="154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580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rPr>
                <w:rFonts w:ascii="Times New Roman" w:hAnsi="Times New Roman" w:eastAsia="仿宋_GB2312"/>
                <w:color w:val="000000"/>
                <w:kern w:val="0"/>
                <w:szCs w:val="21"/>
              </w:rPr>
            </w:pPr>
            <w:r>
              <w:rPr>
                <w:rFonts w:hint="eastAsia" w:ascii="仿宋_GB2312" w:eastAsia="仿宋_GB2312"/>
                <w:color w:val="000000"/>
                <w:kern w:val="0"/>
              </w:rPr>
              <w:t>技术负责人未按投标承诺到位</w:t>
            </w:r>
          </w:p>
        </w:tc>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eastAsia="仿宋_GB2312"/>
                <w:color w:val="000000"/>
                <w:kern w:val="0"/>
                <w:szCs w:val="21"/>
              </w:rPr>
            </w:pPr>
            <w:r>
              <w:rPr>
                <w:rFonts w:ascii="Times New Roman" w:hAnsi="Times New Roman" w:eastAsia="仿宋_GB2312"/>
                <w:color w:val="000000"/>
                <w:kern w:val="0"/>
              </w:rPr>
              <w:t>15</w:t>
            </w:r>
            <w:r>
              <w:rPr>
                <w:rFonts w:hint="eastAsia" w:ascii="仿宋_GB2312" w:eastAsia="仿宋_GB2312"/>
                <w:color w:val="000000"/>
                <w:kern w:val="0"/>
              </w:rPr>
              <w:t>分</w:t>
            </w:r>
          </w:p>
        </w:tc>
        <w:tc>
          <w:tcPr>
            <w:tcW w:w="154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580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rPr>
                <w:rFonts w:ascii="Times New Roman" w:hAnsi="Times New Roman" w:eastAsia="仿宋_GB2312"/>
                <w:color w:val="000000"/>
                <w:kern w:val="0"/>
                <w:szCs w:val="21"/>
              </w:rPr>
            </w:pPr>
            <w:r>
              <w:rPr>
                <w:rFonts w:hint="eastAsia" w:ascii="仿宋_GB2312" w:eastAsia="仿宋_GB2312"/>
                <w:color w:val="000000"/>
                <w:kern w:val="0"/>
              </w:rPr>
              <w:t>安全员、质量员等注册人员未按投标承诺到位</w:t>
            </w:r>
          </w:p>
        </w:tc>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eastAsia="仿宋_GB2312"/>
                <w:color w:val="000000"/>
                <w:kern w:val="0"/>
                <w:szCs w:val="21"/>
              </w:rPr>
            </w:pPr>
            <w:r>
              <w:rPr>
                <w:rFonts w:ascii="Times New Roman" w:hAnsi="Times New Roman" w:eastAsia="仿宋_GB2312"/>
                <w:color w:val="000000"/>
                <w:kern w:val="0"/>
              </w:rPr>
              <w:t>5</w:t>
            </w:r>
            <w:r>
              <w:rPr>
                <w:rFonts w:hint="eastAsia" w:ascii="仿宋_GB2312" w:eastAsia="仿宋_GB2312"/>
                <w:color w:val="000000"/>
                <w:kern w:val="0"/>
              </w:rPr>
              <w:t>分</w:t>
            </w:r>
            <w:r>
              <w:rPr>
                <w:rFonts w:ascii="Times New Roman" w:hAnsi="Times New Roman" w:eastAsia="仿宋_GB2312"/>
                <w:color w:val="000000"/>
                <w:kern w:val="0"/>
              </w:rPr>
              <w:t>/</w:t>
            </w:r>
            <w:r>
              <w:rPr>
                <w:rFonts w:hint="eastAsia" w:ascii="仿宋_GB2312" w:eastAsia="仿宋_GB2312"/>
                <w:color w:val="000000"/>
                <w:kern w:val="0"/>
              </w:rPr>
              <w:t>人</w:t>
            </w:r>
          </w:p>
        </w:tc>
        <w:tc>
          <w:tcPr>
            <w:tcW w:w="154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rPr>
                <w:rFonts w:ascii="Times New Roman" w:hAnsi="Times New Roman" w:eastAsia="仿宋_GB2312"/>
                <w:color w:val="000000"/>
                <w:kern w:val="0"/>
                <w:szCs w:val="21"/>
              </w:rPr>
            </w:pPr>
            <w:r>
              <w:rPr>
                <w:rFonts w:hint="eastAsia" w:ascii="仿宋_GB2312" w:eastAsia="仿宋_GB2312"/>
                <w:color w:val="000000"/>
                <w:kern w:val="0"/>
              </w:rPr>
              <w:t>主要工程管理、技术人员未按投标承诺到位</w:t>
            </w:r>
          </w:p>
        </w:tc>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eastAsia="仿宋_GB2312"/>
                <w:color w:val="000000"/>
                <w:kern w:val="0"/>
                <w:szCs w:val="21"/>
              </w:rPr>
            </w:pPr>
            <w:r>
              <w:rPr>
                <w:rFonts w:ascii="Times New Roman" w:hAnsi="Times New Roman" w:eastAsia="仿宋_GB2312"/>
                <w:color w:val="000000"/>
                <w:kern w:val="0"/>
              </w:rPr>
              <w:t>3</w:t>
            </w:r>
            <w:r>
              <w:rPr>
                <w:rFonts w:hint="eastAsia" w:ascii="仿宋_GB2312" w:eastAsia="仿宋_GB2312"/>
                <w:color w:val="000000"/>
                <w:kern w:val="0"/>
              </w:rPr>
              <w:t>分</w:t>
            </w:r>
            <w:r>
              <w:rPr>
                <w:rFonts w:ascii="Times New Roman" w:hAnsi="Times New Roman" w:eastAsia="仿宋_GB2312"/>
                <w:color w:val="000000"/>
                <w:kern w:val="0"/>
              </w:rPr>
              <w:t>/</w:t>
            </w:r>
            <w:r>
              <w:rPr>
                <w:rFonts w:hint="eastAsia" w:ascii="仿宋_GB2312" w:eastAsia="仿宋_GB2312"/>
                <w:color w:val="000000"/>
                <w:kern w:val="0"/>
              </w:rPr>
              <w:t>人</w:t>
            </w:r>
          </w:p>
        </w:tc>
        <w:tc>
          <w:tcPr>
            <w:tcW w:w="154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580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eastAsia="仿宋_GB2312"/>
                <w:color w:val="000000"/>
                <w:kern w:val="0"/>
                <w:szCs w:val="21"/>
              </w:rPr>
            </w:pPr>
            <w:r>
              <w:rPr>
                <w:rFonts w:hint="eastAsia" w:ascii="仿宋_GB2312" w:eastAsia="仿宋_GB2312"/>
                <w:color w:val="000000"/>
                <w:kern w:val="0"/>
              </w:rPr>
              <w:t>主要施工机械、试验检测设备未按投标承诺或工程需要到位</w:t>
            </w:r>
          </w:p>
        </w:tc>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eastAsia="仿宋_GB2312"/>
                <w:color w:val="000000"/>
                <w:kern w:val="0"/>
                <w:szCs w:val="21"/>
              </w:rPr>
            </w:pPr>
            <w:r>
              <w:rPr>
                <w:rFonts w:ascii="Times New Roman" w:hAnsi="Times New Roman" w:eastAsia="仿宋_GB2312"/>
                <w:color w:val="000000"/>
                <w:kern w:val="0"/>
              </w:rPr>
              <w:t>2</w:t>
            </w:r>
            <w:r>
              <w:rPr>
                <w:rFonts w:hint="eastAsia" w:ascii="仿宋_GB2312" w:eastAsia="仿宋_GB2312"/>
                <w:color w:val="000000"/>
                <w:kern w:val="0"/>
              </w:rPr>
              <w:t>分</w:t>
            </w:r>
            <w:r>
              <w:rPr>
                <w:rFonts w:ascii="Times New Roman" w:hAnsi="Times New Roman" w:eastAsia="仿宋_GB2312"/>
                <w:color w:val="000000"/>
                <w:kern w:val="0"/>
              </w:rPr>
              <w:t>/</w:t>
            </w:r>
            <w:r>
              <w:rPr>
                <w:rFonts w:hint="eastAsia" w:ascii="仿宋_GB2312" w:eastAsia="仿宋_GB2312"/>
                <w:color w:val="000000"/>
                <w:kern w:val="0"/>
              </w:rPr>
              <w:t>台（套）</w:t>
            </w:r>
          </w:p>
        </w:tc>
        <w:tc>
          <w:tcPr>
            <w:tcW w:w="154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580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rPr>
                <w:rFonts w:ascii="Times New Roman" w:hAnsi="Times New Roman" w:eastAsia="仿宋_GB2312"/>
                <w:color w:val="000000"/>
                <w:kern w:val="0"/>
                <w:szCs w:val="21"/>
              </w:rPr>
            </w:pPr>
            <w:r>
              <w:rPr>
                <w:rFonts w:hint="eastAsia" w:ascii="仿宋_GB2312" w:eastAsia="仿宋_GB2312"/>
                <w:color w:val="000000"/>
                <w:kern w:val="0"/>
              </w:rPr>
              <w:t>因施工单位原因造成工程进度滞后</w:t>
            </w:r>
          </w:p>
        </w:tc>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eastAsia="仿宋_GB2312"/>
                <w:color w:val="000000"/>
                <w:kern w:val="0"/>
                <w:szCs w:val="21"/>
              </w:rPr>
            </w:pPr>
            <w:r>
              <w:rPr>
                <w:rFonts w:ascii="Times New Roman" w:hAnsi="Times New Roman" w:eastAsia="仿宋_GB2312"/>
                <w:color w:val="000000"/>
                <w:kern w:val="0"/>
              </w:rPr>
              <w:t>1</w:t>
            </w:r>
            <w:r>
              <w:rPr>
                <w:rFonts w:hint="eastAsia" w:ascii="仿宋_GB2312" w:eastAsia="仿宋_GB2312"/>
                <w:color w:val="000000"/>
                <w:kern w:val="0"/>
              </w:rPr>
              <w:t>分</w:t>
            </w:r>
            <w:r>
              <w:rPr>
                <w:rFonts w:ascii="Times New Roman" w:hAnsi="Times New Roman" w:eastAsia="仿宋_GB2312"/>
                <w:color w:val="000000"/>
                <w:kern w:val="0"/>
              </w:rPr>
              <w:t>/</w:t>
            </w:r>
            <w:r>
              <w:rPr>
                <w:rFonts w:hint="eastAsia" w:ascii="仿宋_GB2312" w:eastAsia="仿宋_GB2312"/>
                <w:color w:val="000000"/>
                <w:kern w:val="0"/>
              </w:rPr>
              <w:t>天</w:t>
            </w:r>
          </w:p>
        </w:tc>
        <w:tc>
          <w:tcPr>
            <w:tcW w:w="154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580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rPr>
                <w:rFonts w:ascii="Times New Roman" w:hAnsi="Times New Roman" w:eastAsia="仿宋_GB2312"/>
                <w:color w:val="000000"/>
                <w:kern w:val="0"/>
                <w:szCs w:val="21"/>
              </w:rPr>
            </w:pPr>
            <w:r>
              <w:rPr>
                <w:rFonts w:hint="eastAsia" w:ascii="仿宋_GB2312" w:eastAsia="仿宋_GB2312"/>
                <w:color w:val="000000"/>
                <w:kern w:val="0"/>
              </w:rPr>
              <w:t>出现突发事件，拒不执行应急或救援任务</w:t>
            </w:r>
          </w:p>
        </w:tc>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eastAsia="仿宋_GB2312"/>
                <w:color w:val="000000"/>
                <w:kern w:val="0"/>
                <w:szCs w:val="21"/>
              </w:rPr>
            </w:pPr>
            <w:r>
              <w:rPr>
                <w:rFonts w:ascii="Times New Roman" w:hAnsi="Times New Roman" w:eastAsia="仿宋_GB2312"/>
                <w:color w:val="000000"/>
                <w:kern w:val="0"/>
              </w:rPr>
              <w:t>10</w:t>
            </w:r>
            <w:r>
              <w:rPr>
                <w:rFonts w:hint="eastAsia" w:ascii="仿宋_GB2312" w:eastAsia="仿宋_GB2312"/>
                <w:color w:val="000000"/>
                <w:kern w:val="0"/>
              </w:rPr>
              <w:t>分</w:t>
            </w:r>
            <w:r>
              <w:rPr>
                <w:rFonts w:ascii="Times New Roman" w:hAnsi="Times New Roman" w:eastAsia="仿宋_GB2312"/>
                <w:color w:val="000000"/>
                <w:kern w:val="0"/>
              </w:rPr>
              <w:t>/</w:t>
            </w:r>
            <w:r>
              <w:rPr>
                <w:rFonts w:hint="eastAsia" w:ascii="仿宋_GB2312" w:eastAsia="仿宋_GB2312"/>
                <w:color w:val="000000"/>
                <w:kern w:val="0"/>
              </w:rPr>
              <w:t>次</w:t>
            </w:r>
          </w:p>
        </w:tc>
        <w:tc>
          <w:tcPr>
            <w:tcW w:w="154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580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rFonts w:ascii="Times New Roman" w:hAnsi="Times New Roman" w:eastAsia="仿宋_GB2312"/>
                <w:color w:val="000000"/>
                <w:kern w:val="0"/>
                <w:szCs w:val="21"/>
              </w:rPr>
            </w:pPr>
            <w:r>
              <w:rPr>
                <w:rFonts w:hint="eastAsia" w:ascii="仿宋_GB2312" w:eastAsia="仿宋_GB2312"/>
                <w:color w:val="000000"/>
                <w:kern w:val="0"/>
              </w:rPr>
              <w:t>因施工引起扬尘、噪音，影响周边居民出行等被投诉举报，未在规定时间内妥善处理解决的，或同一类投诉多次出现的</w:t>
            </w:r>
          </w:p>
        </w:tc>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eastAsia="仿宋_GB2312"/>
                <w:color w:val="000000"/>
                <w:kern w:val="0"/>
                <w:szCs w:val="21"/>
              </w:rPr>
            </w:pPr>
            <w:r>
              <w:rPr>
                <w:rFonts w:ascii="Times New Roman" w:hAnsi="Times New Roman" w:eastAsia="仿宋_GB2312"/>
                <w:color w:val="000000"/>
                <w:kern w:val="0"/>
              </w:rPr>
              <w:t>5</w:t>
            </w:r>
            <w:r>
              <w:rPr>
                <w:rFonts w:hint="eastAsia" w:ascii="仿宋_GB2312" w:eastAsia="仿宋_GB2312"/>
                <w:color w:val="000000"/>
                <w:kern w:val="0"/>
              </w:rPr>
              <w:t>分</w:t>
            </w:r>
            <w:r>
              <w:rPr>
                <w:rFonts w:ascii="Times New Roman" w:hAnsi="Times New Roman" w:eastAsia="仿宋_GB2312"/>
                <w:color w:val="000000"/>
                <w:kern w:val="0"/>
              </w:rPr>
              <w:t>/</w:t>
            </w:r>
            <w:r>
              <w:rPr>
                <w:rFonts w:hint="eastAsia" w:ascii="仿宋_GB2312" w:eastAsia="仿宋_GB2312"/>
                <w:color w:val="000000"/>
                <w:kern w:val="0"/>
              </w:rPr>
              <w:t>次</w:t>
            </w:r>
          </w:p>
        </w:tc>
        <w:tc>
          <w:tcPr>
            <w:tcW w:w="154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580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rPr>
                <w:rFonts w:ascii="Times New Roman" w:hAnsi="Times New Roman" w:eastAsia="仿宋_GB2312"/>
                <w:color w:val="000000"/>
                <w:kern w:val="0"/>
                <w:szCs w:val="21"/>
              </w:rPr>
            </w:pPr>
            <w:r>
              <w:rPr>
                <w:rFonts w:hint="eastAsia" w:ascii="仿宋_GB2312" w:eastAsia="仿宋_GB2312"/>
                <w:color w:val="000000"/>
                <w:kern w:val="0"/>
              </w:rPr>
              <w:t>因不当施工引起挖断电缆、管道等</w:t>
            </w:r>
          </w:p>
        </w:tc>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eastAsia="仿宋_GB2312"/>
                <w:color w:val="000000"/>
                <w:kern w:val="0"/>
                <w:szCs w:val="21"/>
              </w:rPr>
            </w:pPr>
            <w:r>
              <w:rPr>
                <w:rFonts w:ascii="Times New Roman" w:hAnsi="Times New Roman" w:eastAsia="仿宋_GB2312"/>
                <w:color w:val="000000"/>
                <w:kern w:val="0"/>
              </w:rPr>
              <w:t>5</w:t>
            </w:r>
            <w:r>
              <w:rPr>
                <w:rFonts w:hint="eastAsia" w:ascii="仿宋_GB2312" w:eastAsia="仿宋_GB2312"/>
                <w:color w:val="000000"/>
                <w:kern w:val="0"/>
              </w:rPr>
              <w:t>分</w:t>
            </w:r>
            <w:r>
              <w:rPr>
                <w:rFonts w:ascii="Times New Roman" w:hAnsi="Times New Roman" w:eastAsia="仿宋_GB2312"/>
                <w:color w:val="000000"/>
                <w:kern w:val="0"/>
              </w:rPr>
              <w:t>/</w:t>
            </w:r>
            <w:r>
              <w:rPr>
                <w:rFonts w:hint="eastAsia" w:ascii="仿宋_GB2312" w:eastAsia="仿宋_GB2312"/>
                <w:color w:val="000000"/>
                <w:kern w:val="0"/>
              </w:rPr>
              <w:t>次</w:t>
            </w:r>
          </w:p>
        </w:tc>
        <w:tc>
          <w:tcPr>
            <w:tcW w:w="154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580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rPr>
                <w:rFonts w:ascii="Times New Roman" w:hAnsi="Times New Roman" w:eastAsia="仿宋_GB2312"/>
                <w:color w:val="000000"/>
                <w:kern w:val="0"/>
                <w:szCs w:val="21"/>
              </w:rPr>
            </w:pPr>
            <w:r>
              <w:rPr>
                <w:rFonts w:hint="eastAsia" w:ascii="仿宋_GB2312" w:eastAsia="仿宋_GB2312"/>
                <w:color w:val="000000"/>
                <w:kern w:val="0"/>
              </w:rPr>
              <w:t>未签订或违反廉政合同</w:t>
            </w:r>
          </w:p>
        </w:tc>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eastAsia="仿宋_GB2312"/>
                <w:color w:val="000000"/>
                <w:kern w:val="0"/>
                <w:szCs w:val="21"/>
              </w:rPr>
            </w:pPr>
            <w:r>
              <w:rPr>
                <w:rFonts w:ascii="Times New Roman" w:hAnsi="Times New Roman" w:eastAsia="仿宋_GB2312"/>
                <w:color w:val="000000"/>
                <w:kern w:val="0"/>
              </w:rPr>
              <w:t>10</w:t>
            </w:r>
            <w:r>
              <w:rPr>
                <w:rFonts w:hint="eastAsia" w:ascii="仿宋_GB2312" w:eastAsia="仿宋_GB2312"/>
                <w:color w:val="000000"/>
                <w:kern w:val="0"/>
              </w:rPr>
              <w:t>分</w:t>
            </w:r>
            <w:r>
              <w:rPr>
                <w:rFonts w:ascii="Times New Roman" w:hAnsi="Times New Roman" w:eastAsia="仿宋_GB2312"/>
                <w:color w:val="000000"/>
                <w:kern w:val="0"/>
              </w:rPr>
              <w:t>/</w:t>
            </w:r>
            <w:r>
              <w:rPr>
                <w:rFonts w:hint="eastAsia" w:ascii="仿宋_GB2312" w:eastAsia="仿宋_GB2312"/>
                <w:color w:val="000000"/>
                <w:kern w:val="0"/>
              </w:rPr>
              <w:t>次</w:t>
            </w:r>
          </w:p>
        </w:tc>
        <w:tc>
          <w:tcPr>
            <w:tcW w:w="154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580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rPr>
                <w:rFonts w:ascii="Times New Roman" w:hAnsi="Times New Roman" w:eastAsia="仿宋_GB2312"/>
                <w:color w:val="000000"/>
                <w:kern w:val="0"/>
                <w:szCs w:val="21"/>
              </w:rPr>
            </w:pPr>
            <w:r>
              <w:rPr>
                <w:rFonts w:hint="eastAsia" w:ascii="仿宋_GB2312" w:eastAsia="仿宋_GB2312"/>
                <w:color w:val="000000"/>
                <w:kern w:val="0"/>
              </w:rPr>
              <w:t>拒不执行建设单位正当指令</w:t>
            </w:r>
          </w:p>
        </w:tc>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eastAsia="仿宋_GB2312"/>
                <w:color w:val="000000"/>
                <w:kern w:val="0"/>
                <w:szCs w:val="21"/>
              </w:rPr>
            </w:pPr>
            <w:r>
              <w:rPr>
                <w:rFonts w:ascii="Times New Roman" w:hAnsi="Times New Roman" w:eastAsia="仿宋_GB2312"/>
                <w:color w:val="000000"/>
                <w:kern w:val="0"/>
              </w:rPr>
              <w:t>10</w:t>
            </w:r>
            <w:r>
              <w:rPr>
                <w:rFonts w:hint="eastAsia" w:ascii="仿宋_GB2312" w:eastAsia="仿宋_GB2312"/>
                <w:color w:val="000000"/>
                <w:kern w:val="0"/>
              </w:rPr>
              <w:t>分</w:t>
            </w:r>
            <w:r>
              <w:rPr>
                <w:rFonts w:ascii="Times New Roman" w:hAnsi="Times New Roman" w:eastAsia="仿宋_GB2312"/>
                <w:color w:val="000000"/>
                <w:kern w:val="0"/>
              </w:rPr>
              <w:t>/</w:t>
            </w:r>
            <w:r>
              <w:rPr>
                <w:rFonts w:hint="eastAsia" w:ascii="仿宋_GB2312" w:eastAsia="仿宋_GB2312"/>
                <w:color w:val="000000"/>
                <w:kern w:val="0"/>
              </w:rPr>
              <w:t>次</w:t>
            </w:r>
          </w:p>
        </w:tc>
        <w:tc>
          <w:tcPr>
            <w:tcW w:w="154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580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rPr>
                <w:rFonts w:ascii="Times New Roman" w:hAnsi="Times New Roman" w:eastAsia="仿宋_GB2312"/>
                <w:color w:val="000000"/>
                <w:kern w:val="0"/>
                <w:szCs w:val="21"/>
              </w:rPr>
            </w:pPr>
            <w:r>
              <w:rPr>
                <w:rFonts w:hint="eastAsia" w:ascii="仿宋_GB2312" w:eastAsia="仿宋_GB2312"/>
                <w:color w:val="000000"/>
                <w:kern w:val="0"/>
              </w:rPr>
              <w:t>其他经认定应当扣分的</w:t>
            </w:r>
          </w:p>
        </w:tc>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eastAsia="仿宋_GB2312"/>
                <w:color w:val="000000"/>
                <w:kern w:val="0"/>
                <w:szCs w:val="21"/>
              </w:rPr>
            </w:pPr>
            <w:r>
              <w:rPr>
                <w:rFonts w:ascii="Times New Roman" w:hAnsi="Times New Roman" w:eastAsia="仿宋_GB2312"/>
                <w:color w:val="000000"/>
                <w:kern w:val="0"/>
              </w:rPr>
              <w:t>5</w:t>
            </w:r>
            <w:r>
              <w:rPr>
                <w:rFonts w:hint="eastAsia" w:ascii="仿宋_GB2312" w:eastAsia="仿宋_GB2312"/>
                <w:color w:val="000000"/>
                <w:kern w:val="0"/>
              </w:rPr>
              <w:t>分</w:t>
            </w:r>
            <w:r>
              <w:rPr>
                <w:rFonts w:ascii="Times New Roman" w:hAnsi="Times New Roman" w:eastAsia="仿宋_GB2312"/>
                <w:color w:val="000000"/>
                <w:kern w:val="0"/>
              </w:rPr>
              <w:t>/</w:t>
            </w:r>
            <w:r>
              <w:rPr>
                <w:rFonts w:hint="eastAsia" w:ascii="仿宋_GB2312" w:eastAsia="仿宋_GB2312"/>
                <w:color w:val="000000"/>
                <w:kern w:val="0"/>
              </w:rPr>
              <w:t>次</w:t>
            </w:r>
          </w:p>
        </w:tc>
        <w:tc>
          <w:tcPr>
            <w:tcW w:w="154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9332"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rPr>
                <w:rFonts w:ascii="Times New Roman" w:hAnsi="Times New Roman" w:eastAsia="仿宋_GB2312"/>
                <w:color w:val="000000"/>
                <w:kern w:val="0"/>
                <w:szCs w:val="21"/>
              </w:rPr>
            </w:pPr>
            <w:r>
              <w:rPr>
                <w:rFonts w:hint="eastAsia" w:ascii="仿宋_GB2312" w:eastAsia="仿宋_GB2312"/>
                <w:color w:val="000000"/>
                <w:kern w:val="0"/>
              </w:rPr>
              <w:t>备注：因主管部门、建设单位要求或其他特殊情况更换人员的情况除外。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410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rPr>
                <w:rFonts w:ascii="Times New Roman" w:hAnsi="Times New Roman" w:eastAsia="仿宋_GB2312"/>
                <w:color w:val="000000"/>
                <w:kern w:val="0"/>
                <w:szCs w:val="21"/>
              </w:rPr>
            </w:pPr>
            <w:r>
              <w:rPr>
                <w:rFonts w:hint="eastAsia" w:ascii="仿宋_GB2312" w:eastAsia="仿宋_GB2312"/>
                <w:color w:val="000000"/>
                <w:kern w:val="0"/>
              </w:rPr>
              <w:t>建设单位签字：</w:t>
            </w:r>
          </w:p>
        </w:tc>
        <w:tc>
          <w:tcPr>
            <w:tcW w:w="3650"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rPr>
                <w:rFonts w:ascii="Times New Roman" w:hAnsi="Times New Roman" w:eastAsia="仿宋_GB2312"/>
                <w:color w:val="000000"/>
                <w:kern w:val="0"/>
                <w:szCs w:val="21"/>
              </w:rPr>
            </w:pPr>
            <w:r>
              <w:rPr>
                <w:rFonts w:hint="eastAsia" w:ascii="仿宋_GB2312" w:eastAsia="仿宋_GB2312"/>
                <w:color w:val="000000"/>
                <w:kern w:val="0"/>
              </w:rPr>
              <w:t>被检查单位项目负责人签字：</w:t>
            </w:r>
          </w:p>
        </w:tc>
        <w:tc>
          <w:tcPr>
            <w:tcW w:w="157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rPr>
                <w:rFonts w:ascii="Times New Roman" w:hAnsi="Times New Roman" w:eastAsia="仿宋_GB2312"/>
                <w:color w:val="000000"/>
                <w:kern w:val="0"/>
                <w:szCs w:val="21"/>
              </w:rPr>
            </w:pPr>
            <w:r>
              <w:rPr>
                <w:rFonts w:ascii="仿宋_GB2312" w:eastAsia="仿宋_GB2312"/>
                <w:color w:val="000000"/>
                <w:kern w:val="0"/>
              </w:rPr>
              <w:t>得分</w:t>
            </w:r>
            <w:r>
              <w:rPr>
                <w:rFonts w:hint="eastAsia" w:ascii="仿宋_GB2312" w:eastAsia="仿宋_GB2312"/>
                <w:color w:val="000000"/>
                <w:kern w:val="0"/>
              </w:rPr>
              <w:t>：</w:t>
            </w:r>
          </w:p>
        </w:tc>
      </w:tr>
    </w:tbl>
    <w:p>
      <w:pPr>
        <w:adjustRightInd w:val="0"/>
        <w:snapToGrid w:val="0"/>
        <w:spacing w:line="570" w:lineRule="exact"/>
        <w:jc w:val="center"/>
        <w:rPr>
          <w:rFonts w:ascii="Times New Roman" w:hAnsi="Times New Roman"/>
          <w:b/>
          <w:color w:val="000000"/>
          <w:sz w:val="36"/>
          <w:szCs w:val="36"/>
        </w:rPr>
      </w:pPr>
      <w:r>
        <w:rPr>
          <w:rFonts w:hint="eastAsia" w:ascii="Times New Roman" w:hAnsi="Times New Roman"/>
          <w:b/>
          <w:color w:val="000000"/>
          <w:sz w:val="36"/>
          <w:szCs w:val="36"/>
        </w:rPr>
        <w:t xml:space="preserve"> </w:t>
      </w:r>
    </w:p>
    <w:p>
      <w:pPr>
        <w:adjustRightInd w:val="0"/>
        <w:snapToGrid w:val="0"/>
        <w:spacing w:line="570" w:lineRule="exact"/>
        <w:jc w:val="center"/>
        <w:rPr>
          <w:rFonts w:ascii="Times New Roman" w:hAnsi="Times New Roman"/>
          <w:b/>
          <w:color w:val="000000"/>
          <w:sz w:val="36"/>
          <w:szCs w:val="36"/>
        </w:rPr>
      </w:pPr>
    </w:p>
    <w:p>
      <w:pPr>
        <w:adjustRightInd w:val="0"/>
        <w:snapToGrid w:val="0"/>
        <w:spacing w:line="570" w:lineRule="exact"/>
        <w:jc w:val="center"/>
        <w:rPr>
          <w:rFonts w:ascii="Times New Roman" w:hAnsi="Times New Roman"/>
          <w:b/>
          <w:color w:val="000000"/>
          <w:sz w:val="36"/>
          <w:szCs w:val="36"/>
        </w:rPr>
      </w:pPr>
    </w:p>
    <w:p>
      <w:pPr>
        <w:adjustRightInd w:val="0"/>
        <w:snapToGrid w:val="0"/>
        <w:spacing w:line="570" w:lineRule="exact"/>
        <w:jc w:val="center"/>
        <w:rPr>
          <w:rFonts w:ascii="Times New Roman" w:hAnsi="Times New Roman"/>
          <w:b/>
          <w:color w:val="000000"/>
          <w:sz w:val="36"/>
          <w:szCs w:val="36"/>
        </w:rPr>
      </w:pPr>
    </w:p>
    <w:p>
      <w:pPr>
        <w:adjustRightInd w:val="0"/>
        <w:snapToGrid w:val="0"/>
        <w:spacing w:line="570" w:lineRule="exact"/>
        <w:jc w:val="center"/>
        <w:rPr>
          <w:rFonts w:ascii="Times New Roman" w:hAnsi="Times New Roman" w:cs="Times New Roman"/>
          <w:b/>
          <w:color w:val="000000"/>
          <w:sz w:val="36"/>
          <w:szCs w:val="36"/>
        </w:rPr>
      </w:pPr>
    </w:p>
    <w:p>
      <w:pPr>
        <w:keepNext w:val="0"/>
        <w:keepLines w:val="0"/>
        <w:pageBreakBefore w:val="0"/>
        <w:widowControl w:val="0"/>
        <w:kinsoku/>
        <w:wordWrap/>
        <w:overflowPunct/>
        <w:topLinePunct w:val="0"/>
        <w:autoSpaceDE/>
        <w:autoSpaceDN/>
        <w:bidi w:val="0"/>
        <w:adjustRightInd w:val="0"/>
        <w:snapToGrid w:val="0"/>
        <w:spacing w:line="570" w:lineRule="exact"/>
        <w:ind w:firstLine="0"/>
        <w:jc w:val="center"/>
        <w:textAlignment w:val="auto"/>
        <w:rPr>
          <w:rFonts w:ascii="Times New Roman" w:hAnsi="Times New Roman"/>
          <w:b/>
          <w:color w:val="000000"/>
          <w:sz w:val="36"/>
          <w:szCs w:val="36"/>
        </w:rPr>
      </w:pPr>
      <w:r>
        <w:rPr>
          <w:rFonts w:hint="eastAsia" w:ascii="Times New Roman" w:hAnsi="Times New Roman"/>
          <w:b/>
          <w:color w:val="000000"/>
          <w:sz w:val="36"/>
          <w:szCs w:val="36"/>
        </w:rPr>
        <w:t xml:space="preserve"> </w:t>
      </w:r>
      <w:r>
        <w:rPr>
          <w:rFonts w:ascii="宋体"/>
          <w:b/>
          <w:color w:val="000000"/>
          <w:sz w:val="36"/>
          <w:szCs w:val="36"/>
        </w:rPr>
        <w:t>无锡市市政企业现场考核用表（</w:t>
      </w:r>
      <w:r>
        <w:rPr>
          <w:rFonts w:hint="eastAsia" w:ascii="宋体"/>
          <w:b/>
          <w:color w:val="000000"/>
          <w:sz w:val="36"/>
          <w:szCs w:val="36"/>
        </w:rPr>
        <w:t>三</w:t>
      </w:r>
      <w:r>
        <w:rPr>
          <w:rFonts w:ascii="宋体"/>
          <w:b/>
          <w:color w:val="000000"/>
          <w:sz w:val="36"/>
          <w:szCs w:val="36"/>
        </w:rPr>
        <w:t>）</w:t>
      </w:r>
    </w:p>
    <w:p>
      <w:pPr>
        <w:spacing w:line="560" w:lineRule="exact"/>
        <w:jc w:val="center"/>
        <w:rPr>
          <w:rFonts w:ascii="Times New Roman" w:hAnsi="Times New Roman" w:eastAsia="楷体"/>
          <w:color w:val="000000"/>
          <w:sz w:val="32"/>
          <w:szCs w:val="32"/>
        </w:rPr>
      </w:pPr>
      <w:r>
        <w:rPr>
          <w:rFonts w:ascii="楷体" w:eastAsia="楷体"/>
          <w:color w:val="000000"/>
          <w:sz w:val="32"/>
          <w:szCs w:val="32"/>
        </w:rPr>
        <w:t>（项目综合情况）</w:t>
      </w:r>
    </w:p>
    <w:p>
      <w:pPr>
        <w:rPr>
          <w:rFonts w:ascii="Times New Roman" w:hAnsi="Times New Roman"/>
          <w:bCs/>
          <w:color w:val="000000"/>
          <w:kern w:val="0"/>
          <w:szCs w:val="21"/>
        </w:rPr>
      </w:pPr>
      <w:r>
        <w:rPr>
          <w:rFonts w:ascii="仿宋_GB2312" w:eastAsia="仿宋_GB2312"/>
          <w:bCs/>
          <w:color w:val="000000"/>
          <w:kern w:val="0"/>
          <w:sz w:val="28"/>
          <w:szCs w:val="28"/>
        </w:rPr>
        <w:t>项目名称：</w:t>
      </w:r>
      <w:r>
        <w:rPr>
          <w:rFonts w:ascii="Times New Roman" w:hAnsi="Times New Roman" w:eastAsia="仿宋_GB2312"/>
          <w:bCs/>
          <w:color w:val="000000"/>
          <w:kern w:val="0"/>
          <w:sz w:val="28"/>
          <w:szCs w:val="28"/>
        </w:rPr>
        <w:t xml:space="preserve">                                  </w:t>
      </w:r>
      <w:r>
        <w:rPr>
          <w:rFonts w:ascii="仿宋_GB2312" w:eastAsia="仿宋_GB2312"/>
          <w:bCs/>
          <w:color w:val="000000"/>
          <w:kern w:val="0"/>
          <w:sz w:val="28"/>
          <w:szCs w:val="28"/>
        </w:rPr>
        <w:t>检查日期：</w:t>
      </w:r>
    </w:p>
    <w:tbl>
      <w:tblPr>
        <w:tblStyle w:val="3"/>
        <w:tblW w:w="9837" w:type="dxa"/>
        <w:jc w:val="center"/>
        <w:tblLayout w:type="fixed"/>
        <w:tblCellMar>
          <w:top w:w="0" w:type="dxa"/>
          <w:left w:w="108" w:type="dxa"/>
          <w:bottom w:w="0" w:type="dxa"/>
          <w:right w:w="108" w:type="dxa"/>
        </w:tblCellMar>
      </w:tblPr>
      <w:tblGrid>
        <w:gridCol w:w="441"/>
        <w:gridCol w:w="859"/>
        <w:gridCol w:w="1179"/>
        <w:gridCol w:w="1231"/>
        <w:gridCol w:w="1670"/>
        <w:gridCol w:w="3087"/>
        <w:gridCol w:w="519"/>
        <w:gridCol w:w="851"/>
      </w:tblGrid>
      <w:tr>
        <w:tblPrEx>
          <w:tblCellMar>
            <w:top w:w="0" w:type="dxa"/>
            <w:left w:w="108" w:type="dxa"/>
            <w:bottom w:w="0" w:type="dxa"/>
            <w:right w:w="108" w:type="dxa"/>
          </w:tblCellMar>
        </w:tblPrEx>
        <w:trPr>
          <w:trHeight w:val="383" w:hRule="atLeast"/>
          <w:jc w:val="center"/>
        </w:trPr>
        <w:tc>
          <w:tcPr>
            <w:tcW w:w="9837" w:type="dxa"/>
            <w:gridSpan w:val="8"/>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240" w:lineRule="exact"/>
              <w:jc w:val="left"/>
              <w:rPr>
                <w:rFonts w:ascii="Times New Roman" w:hAnsi="Times New Roman" w:eastAsia="仿宋_GB2312"/>
                <w:color w:val="000000"/>
                <w:kern w:val="0"/>
                <w:szCs w:val="21"/>
              </w:rPr>
            </w:pPr>
            <w:r>
              <w:rPr>
                <w:rFonts w:ascii="仿宋_GB2312" w:eastAsia="仿宋_GB2312"/>
                <w:color w:val="000000"/>
                <w:kern w:val="0"/>
              </w:rPr>
              <w:t>市政企业得分（满分</w:t>
            </w:r>
            <w:r>
              <w:rPr>
                <w:rFonts w:ascii="Times New Roman" w:hAnsi="Times New Roman" w:eastAsia="仿宋_GB2312"/>
                <w:color w:val="000000"/>
                <w:kern w:val="0"/>
              </w:rPr>
              <w:t>100</w:t>
            </w:r>
            <w:r>
              <w:rPr>
                <w:rFonts w:ascii="仿宋_GB2312" w:eastAsia="仿宋_GB2312"/>
                <w:color w:val="000000"/>
                <w:kern w:val="0"/>
              </w:rPr>
              <w:t>分）</w:t>
            </w:r>
          </w:p>
        </w:tc>
      </w:tr>
      <w:tr>
        <w:tblPrEx>
          <w:tblCellMar>
            <w:top w:w="0" w:type="dxa"/>
            <w:left w:w="108" w:type="dxa"/>
            <w:bottom w:w="0" w:type="dxa"/>
            <w:right w:w="108" w:type="dxa"/>
          </w:tblCellMar>
        </w:tblPrEx>
        <w:trPr>
          <w:trHeight w:val="283" w:hRule="atLeast"/>
          <w:jc w:val="center"/>
        </w:trPr>
        <w:tc>
          <w:tcPr>
            <w:tcW w:w="44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r>
              <w:rPr>
                <w:rFonts w:ascii="仿宋_GB2312" w:eastAsia="仿宋_GB2312"/>
                <w:color w:val="000000"/>
                <w:kern w:val="0"/>
              </w:rPr>
              <w:t>序号</w:t>
            </w:r>
          </w:p>
        </w:tc>
        <w:tc>
          <w:tcPr>
            <w:tcW w:w="2038"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r>
              <w:rPr>
                <w:rFonts w:ascii="仿宋_GB2312" w:eastAsia="仿宋_GB2312"/>
                <w:color w:val="000000"/>
                <w:kern w:val="0"/>
              </w:rPr>
              <w:t>检查项目</w:t>
            </w:r>
          </w:p>
        </w:tc>
        <w:tc>
          <w:tcPr>
            <w:tcW w:w="2901"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r>
              <w:rPr>
                <w:rFonts w:ascii="仿宋_GB2312" w:eastAsia="仿宋_GB2312"/>
                <w:color w:val="000000"/>
                <w:kern w:val="0"/>
              </w:rPr>
              <w:t>检</w:t>
            </w:r>
            <w:r>
              <w:rPr>
                <w:rFonts w:ascii="Times New Roman" w:hAnsi="Times New Roman" w:eastAsia="仿宋_GB2312"/>
                <w:color w:val="000000"/>
                <w:kern w:val="0"/>
              </w:rPr>
              <w:t xml:space="preserve"> </w:t>
            </w:r>
            <w:r>
              <w:rPr>
                <w:rFonts w:ascii="仿宋_GB2312" w:eastAsia="仿宋_GB2312"/>
                <w:color w:val="000000"/>
                <w:kern w:val="0"/>
              </w:rPr>
              <w:t>查</w:t>
            </w:r>
            <w:r>
              <w:rPr>
                <w:rFonts w:ascii="Times New Roman" w:hAnsi="Times New Roman" w:eastAsia="仿宋_GB2312"/>
                <w:color w:val="000000"/>
                <w:kern w:val="0"/>
              </w:rPr>
              <w:t xml:space="preserve"> </w:t>
            </w:r>
            <w:r>
              <w:rPr>
                <w:rFonts w:ascii="仿宋_GB2312" w:eastAsia="仿宋_GB2312"/>
                <w:color w:val="000000"/>
                <w:kern w:val="0"/>
              </w:rPr>
              <w:t>内</w:t>
            </w:r>
            <w:r>
              <w:rPr>
                <w:rFonts w:ascii="Times New Roman" w:hAnsi="Times New Roman" w:eastAsia="仿宋_GB2312"/>
                <w:color w:val="000000"/>
                <w:kern w:val="0"/>
              </w:rPr>
              <w:t xml:space="preserve"> </w:t>
            </w:r>
            <w:r>
              <w:rPr>
                <w:rFonts w:ascii="仿宋_GB2312" w:eastAsia="仿宋_GB2312"/>
                <w:color w:val="000000"/>
                <w:kern w:val="0"/>
              </w:rPr>
              <w:t>容</w:t>
            </w:r>
          </w:p>
        </w:tc>
        <w:tc>
          <w:tcPr>
            <w:tcW w:w="3087"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r>
              <w:rPr>
                <w:rFonts w:ascii="仿宋_GB2312" w:eastAsia="仿宋_GB2312"/>
                <w:color w:val="000000"/>
                <w:kern w:val="0"/>
              </w:rPr>
              <w:t>评分标准</w:t>
            </w:r>
          </w:p>
        </w:tc>
        <w:tc>
          <w:tcPr>
            <w:tcW w:w="519"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r>
              <w:rPr>
                <w:rFonts w:ascii="仿宋_GB2312" w:eastAsia="仿宋_GB2312"/>
                <w:color w:val="000000"/>
                <w:kern w:val="0"/>
              </w:rPr>
              <w:t>扣</w:t>
            </w:r>
          </w:p>
          <w:p>
            <w:pPr>
              <w:adjustRightInd w:val="0"/>
              <w:snapToGrid w:val="0"/>
              <w:spacing w:line="240" w:lineRule="exact"/>
              <w:jc w:val="center"/>
              <w:rPr>
                <w:rFonts w:ascii="Times New Roman" w:hAnsi="Times New Roman" w:eastAsia="仿宋_GB2312"/>
                <w:color w:val="000000"/>
                <w:kern w:val="0"/>
                <w:szCs w:val="21"/>
              </w:rPr>
            </w:pPr>
            <w:r>
              <w:rPr>
                <w:rFonts w:ascii="仿宋_GB2312" w:eastAsia="仿宋_GB2312"/>
                <w:color w:val="000000"/>
                <w:kern w:val="0"/>
              </w:rPr>
              <w:t>分</w:t>
            </w:r>
          </w:p>
        </w:tc>
        <w:tc>
          <w:tcPr>
            <w:tcW w:w="851"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r>
              <w:rPr>
                <w:rFonts w:ascii="仿宋_GB2312" w:eastAsia="仿宋_GB2312"/>
                <w:color w:val="000000"/>
                <w:kern w:val="0"/>
              </w:rPr>
              <w:t>扣分</w:t>
            </w:r>
          </w:p>
          <w:p>
            <w:pPr>
              <w:adjustRightInd w:val="0"/>
              <w:snapToGrid w:val="0"/>
              <w:spacing w:line="240" w:lineRule="exact"/>
              <w:jc w:val="center"/>
              <w:rPr>
                <w:rFonts w:ascii="Times New Roman" w:hAnsi="Times New Roman" w:eastAsia="仿宋_GB2312"/>
                <w:color w:val="000000"/>
                <w:kern w:val="0"/>
                <w:szCs w:val="21"/>
              </w:rPr>
            </w:pPr>
            <w:r>
              <w:rPr>
                <w:rFonts w:ascii="仿宋_GB2312" w:eastAsia="仿宋_GB2312"/>
                <w:color w:val="000000"/>
                <w:kern w:val="0"/>
              </w:rPr>
              <w:t>原因</w:t>
            </w:r>
          </w:p>
        </w:tc>
      </w:tr>
      <w:tr>
        <w:tblPrEx>
          <w:tblCellMar>
            <w:top w:w="0" w:type="dxa"/>
            <w:left w:w="108" w:type="dxa"/>
            <w:bottom w:w="0" w:type="dxa"/>
            <w:right w:w="108" w:type="dxa"/>
          </w:tblCellMar>
        </w:tblPrEx>
        <w:trPr>
          <w:trHeight w:val="500" w:hRule="atLeast"/>
          <w:jc w:val="center"/>
        </w:trPr>
        <w:tc>
          <w:tcPr>
            <w:tcW w:w="441" w:type="dxa"/>
            <w:vMerge w:val="restart"/>
            <w:tcBorders>
              <w:top w:val="nil"/>
              <w:left w:val="single" w:color="auto" w:sz="4" w:space="0"/>
              <w:bottom w:val="nil"/>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r>
              <w:rPr>
                <w:rFonts w:ascii="Times New Roman" w:hAnsi="Times New Roman" w:eastAsia="仿宋_GB2312"/>
                <w:color w:val="000000"/>
                <w:kern w:val="0"/>
              </w:rPr>
              <w:t>1</w:t>
            </w:r>
          </w:p>
        </w:tc>
        <w:tc>
          <w:tcPr>
            <w:tcW w:w="859" w:type="dxa"/>
            <w:vMerge w:val="restart"/>
            <w:tcBorders>
              <w:top w:val="nil"/>
              <w:left w:val="nil"/>
              <w:bottom w:val="nil"/>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r>
              <w:rPr>
                <w:rFonts w:ascii="仿宋_GB2312" w:eastAsia="仿宋_GB2312"/>
                <w:color w:val="000000"/>
                <w:kern w:val="0"/>
              </w:rPr>
              <w:t>企业管理（</w:t>
            </w:r>
            <w:r>
              <w:rPr>
                <w:rFonts w:ascii="Times New Roman" w:hAnsi="Times New Roman" w:eastAsia="仿宋_GB2312"/>
                <w:color w:val="000000"/>
                <w:kern w:val="0"/>
              </w:rPr>
              <w:t>30</w:t>
            </w:r>
            <w:r>
              <w:rPr>
                <w:rFonts w:ascii="仿宋_GB2312" w:eastAsia="仿宋_GB2312"/>
                <w:color w:val="000000"/>
                <w:kern w:val="0"/>
              </w:rPr>
              <w:t>分）</w:t>
            </w:r>
          </w:p>
        </w:tc>
        <w:tc>
          <w:tcPr>
            <w:tcW w:w="1179" w:type="dxa"/>
            <w:vMerge w:val="restart"/>
            <w:tcBorders>
              <w:top w:val="nil"/>
              <w:left w:val="nil"/>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r>
              <w:rPr>
                <w:rFonts w:ascii="仿宋_GB2312" w:eastAsia="仿宋_GB2312"/>
                <w:color w:val="000000"/>
                <w:kern w:val="0"/>
              </w:rPr>
              <w:t>《信用管理手册》使用（</w:t>
            </w:r>
            <w:r>
              <w:rPr>
                <w:rFonts w:ascii="Times New Roman" w:hAnsi="Times New Roman" w:eastAsia="仿宋_GB2312"/>
                <w:color w:val="000000"/>
                <w:kern w:val="0"/>
              </w:rPr>
              <w:t>30</w:t>
            </w:r>
            <w:r>
              <w:rPr>
                <w:rFonts w:ascii="仿宋_GB2312" w:eastAsia="仿宋_GB2312"/>
                <w:color w:val="000000"/>
                <w:kern w:val="0"/>
              </w:rPr>
              <w:t>分）</w:t>
            </w:r>
          </w:p>
        </w:tc>
        <w:tc>
          <w:tcPr>
            <w:tcW w:w="2901"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left"/>
              <w:rPr>
                <w:rFonts w:ascii="Times New Roman" w:hAnsi="Times New Roman" w:eastAsia="仿宋_GB2312"/>
                <w:color w:val="000000"/>
                <w:kern w:val="0"/>
                <w:szCs w:val="21"/>
              </w:rPr>
            </w:pPr>
            <w:r>
              <w:rPr>
                <w:rFonts w:ascii="仿宋_GB2312" w:eastAsia="仿宋_GB2312"/>
                <w:color w:val="000000"/>
                <w:kern w:val="0"/>
              </w:rPr>
              <w:t>总包、分包企业是否按规定办理信用管理手册</w:t>
            </w:r>
          </w:p>
        </w:tc>
        <w:tc>
          <w:tcPr>
            <w:tcW w:w="3087"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left"/>
              <w:rPr>
                <w:rFonts w:ascii="Times New Roman" w:hAnsi="Times New Roman" w:eastAsia="仿宋_GB2312"/>
                <w:color w:val="000000"/>
                <w:kern w:val="0"/>
                <w:szCs w:val="21"/>
              </w:rPr>
            </w:pPr>
            <w:r>
              <w:rPr>
                <w:rFonts w:ascii="仿宋_GB2312" w:eastAsia="仿宋_GB2312"/>
                <w:color w:val="000000"/>
                <w:kern w:val="0"/>
              </w:rPr>
              <w:t>每项扣</w:t>
            </w:r>
            <w:r>
              <w:rPr>
                <w:rFonts w:ascii="Times New Roman" w:hAnsi="Times New Roman" w:eastAsia="仿宋_GB2312"/>
                <w:color w:val="000000"/>
                <w:kern w:val="0"/>
              </w:rPr>
              <w:t>3</w:t>
            </w:r>
            <w:r>
              <w:rPr>
                <w:rFonts w:ascii="仿宋_GB2312" w:eastAsia="仿宋_GB2312"/>
                <w:color w:val="000000"/>
                <w:kern w:val="0"/>
              </w:rPr>
              <w:t>分，最多扣</w:t>
            </w:r>
            <w:r>
              <w:rPr>
                <w:rFonts w:ascii="Times New Roman" w:hAnsi="Times New Roman" w:eastAsia="仿宋_GB2312"/>
                <w:color w:val="000000"/>
                <w:kern w:val="0"/>
              </w:rPr>
              <w:t>10</w:t>
            </w:r>
            <w:r>
              <w:rPr>
                <w:rFonts w:ascii="仿宋_GB2312" w:eastAsia="仿宋_GB2312"/>
                <w:color w:val="000000"/>
                <w:kern w:val="0"/>
              </w:rPr>
              <w:t>分</w:t>
            </w:r>
          </w:p>
        </w:tc>
        <w:tc>
          <w:tcPr>
            <w:tcW w:w="519"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p>
        </w:tc>
        <w:tc>
          <w:tcPr>
            <w:tcW w:w="851"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p>
        </w:tc>
      </w:tr>
      <w:tr>
        <w:tblPrEx>
          <w:tblCellMar>
            <w:top w:w="0" w:type="dxa"/>
            <w:left w:w="108" w:type="dxa"/>
            <w:bottom w:w="0" w:type="dxa"/>
            <w:right w:w="108" w:type="dxa"/>
          </w:tblCellMar>
        </w:tblPrEx>
        <w:trPr>
          <w:trHeight w:val="770" w:hRule="atLeast"/>
          <w:jc w:val="center"/>
        </w:trPr>
        <w:tc>
          <w:tcPr>
            <w:tcW w:w="9837" w:type="dxa"/>
            <w:vMerge w:val="continue"/>
            <w:tcBorders>
              <w:top w:val="nil"/>
              <w:left w:val="single" w:color="auto" w:sz="4" w:space="0"/>
              <w:bottom w:val="nil"/>
              <w:right w:val="single" w:color="auto" w:sz="4" w:space="0"/>
            </w:tcBorders>
            <w:vAlign w:val="center"/>
          </w:tcPr>
          <w:p/>
        </w:tc>
        <w:tc>
          <w:tcPr>
            <w:tcW w:w="2038" w:type="dxa"/>
            <w:vMerge w:val="continue"/>
            <w:tcBorders>
              <w:top w:val="nil"/>
              <w:left w:val="nil"/>
              <w:bottom w:val="nil"/>
              <w:right w:val="single" w:color="auto" w:sz="4" w:space="0"/>
            </w:tcBorders>
            <w:vAlign w:val="center"/>
          </w:tcPr>
          <w:p/>
        </w:tc>
        <w:tc>
          <w:tcPr>
            <w:tcW w:w="1179" w:type="dxa"/>
            <w:vMerge w:val="continue"/>
            <w:tcBorders>
              <w:top w:val="nil"/>
              <w:left w:val="nil"/>
              <w:bottom w:val="single" w:color="auto" w:sz="4" w:space="0"/>
              <w:right w:val="single" w:color="auto" w:sz="4" w:space="0"/>
            </w:tcBorders>
            <w:vAlign w:val="center"/>
          </w:tcPr>
          <w:p/>
        </w:tc>
        <w:tc>
          <w:tcPr>
            <w:tcW w:w="2901"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left"/>
              <w:rPr>
                <w:rFonts w:ascii="Times New Roman" w:hAnsi="Times New Roman" w:eastAsia="仿宋_GB2312"/>
                <w:color w:val="000000"/>
                <w:kern w:val="0"/>
                <w:szCs w:val="21"/>
              </w:rPr>
            </w:pPr>
            <w:r>
              <w:rPr>
                <w:rFonts w:ascii="仿宋_GB2312" w:eastAsia="仿宋_GB2312"/>
                <w:color w:val="000000"/>
                <w:kern w:val="0"/>
              </w:rPr>
              <w:t>项目部主要管理人员配备是否与信用手册或投标文件一致</w:t>
            </w:r>
          </w:p>
        </w:tc>
        <w:tc>
          <w:tcPr>
            <w:tcW w:w="3087"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left"/>
              <w:rPr>
                <w:rFonts w:ascii="Times New Roman" w:hAnsi="Times New Roman" w:eastAsia="仿宋_GB2312"/>
                <w:color w:val="000000"/>
                <w:kern w:val="0"/>
                <w:szCs w:val="21"/>
              </w:rPr>
            </w:pPr>
            <w:r>
              <w:rPr>
                <w:rFonts w:ascii="仿宋_GB2312" w:eastAsia="仿宋_GB2312"/>
                <w:color w:val="000000"/>
                <w:kern w:val="0"/>
              </w:rPr>
              <w:t>一人不一致扣</w:t>
            </w:r>
            <w:r>
              <w:rPr>
                <w:rFonts w:ascii="Times New Roman" w:hAnsi="Times New Roman" w:eastAsia="仿宋_GB2312"/>
                <w:color w:val="000000"/>
                <w:kern w:val="0"/>
              </w:rPr>
              <w:t>3</w:t>
            </w:r>
            <w:r>
              <w:rPr>
                <w:rFonts w:ascii="仿宋_GB2312" w:eastAsia="仿宋_GB2312"/>
                <w:color w:val="000000"/>
                <w:kern w:val="0"/>
              </w:rPr>
              <w:t>分，最多扣</w:t>
            </w:r>
            <w:r>
              <w:rPr>
                <w:rFonts w:ascii="Times New Roman" w:hAnsi="Times New Roman" w:eastAsia="仿宋_GB2312"/>
                <w:color w:val="000000"/>
                <w:kern w:val="0"/>
              </w:rPr>
              <w:t>10</w:t>
            </w:r>
            <w:r>
              <w:rPr>
                <w:rFonts w:ascii="仿宋_GB2312" w:eastAsia="仿宋_GB2312"/>
                <w:color w:val="000000"/>
                <w:kern w:val="0"/>
              </w:rPr>
              <w:t>分</w:t>
            </w:r>
          </w:p>
        </w:tc>
        <w:tc>
          <w:tcPr>
            <w:tcW w:w="519"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p>
        </w:tc>
        <w:tc>
          <w:tcPr>
            <w:tcW w:w="851"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p>
        </w:tc>
      </w:tr>
      <w:tr>
        <w:tblPrEx>
          <w:tblCellMar>
            <w:top w:w="0" w:type="dxa"/>
            <w:left w:w="108" w:type="dxa"/>
            <w:bottom w:w="0" w:type="dxa"/>
            <w:right w:w="108" w:type="dxa"/>
          </w:tblCellMar>
        </w:tblPrEx>
        <w:trPr>
          <w:trHeight w:val="630" w:hRule="atLeast"/>
          <w:jc w:val="center"/>
        </w:trPr>
        <w:tc>
          <w:tcPr>
            <w:tcW w:w="9837" w:type="dxa"/>
            <w:vMerge w:val="continue"/>
            <w:tcBorders>
              <w:top w:val="nil"/>
              <w:left w:val="single" w:color="auto" w:sz="4" w:space="0"/>
              <w:bottom w:val="nil"/>
              <w:right w:val="single" w:color="auto" w:sz="4" w:space="0"/>
            </w:tcBorders>
            <w:vAlign w:val="center"/>
          </w:tcPr>
          <w:p/>
        </w:tc>
        <w:tc>
          <w:tcPr>
            <w:tcW w:w="2038" w:type="dxa"/>
            <w:vMerge w:val="continue"/>
            <w:tcBorders>
              <w:top w:val="nil"/>
              <w:left w:val="nil"/>
              <w:bottom w:val="nil"/>
              <w:right w:val="single" w:color="auto" w:sz="4" w:space="0"/>
            </w:tcBorders>
            <w:vAlign w:val="center"/>
          </w:tcPr>
          <w:p/>
        </w:tc>
        <w:tc>
          <w:tcPr>
            <w:tcW w:w="1179" w:type="dxa"/>
            <w:vMerge w:val="continue"/>
            <w:tcBorders>
              <w:top w:val="nil"/>
              <w:left w:val="nil"/>
              <w:bottom w:val="single" w:color="auto" w:sz="4" w:space="0"/>
              <w:right w:val="single" w:color="auto" w:sz="4" w:space="0"/>
            </w:tcBorders>
            <w:vAlign w:val="center"/>
          </w:tcPr>
          <w:p/>
        </w:tc>
        <w:tc>
          <w:tcPr>
            <w:tcW w:w="2901"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left"/>
              <w:rPr>
                <w:rFonts w:ascii="Times New Roman" w:hAnsi="Times New Roman" w:eastAsia="仿宋_GB2312"/>
                <w:color w:val="000000"/>
                <w:kern w:val="0"/>
                <w:szCs w:val="21"/>
              </w:rPr>
            </w:pPr>
            <w:r>
              <w:rPr>
                <w:rFonts w:ascii="仿宋_GB2312" w:eastAsia="仿宋_GB2312"/>
                <w:color w:val="000000"/>
                <w:kern w:val="0"/>
              </w:rPr>
              <w:t>项目部主要管理人员如有变更是否及时办理手续</w:t>
            </w:r>
          </w:p>
        </w:tc>
        <w:tc>
          <w:tcPr>
            <w:tcW w:w="3087"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left"/>
              <w:rPr>
                <w:rFonts w:ascii="Times New Roman" w:hAnsi="Times New Roman" w:eastAsia="仿宋_GB2312"/>
                <w:color w:val="000000"/>
                <w:kern w:val="0"/>
                <w:szCs w:val="21"/>
              </w:rPr>
            </w:pPr>
            <w:r>
              <w:rPr>
                <w:rFonts w:ascii="仿宋_GB2312" w:eastAsia="仿宋_GB2312"/>
                <w:color w:val="000000"/>
                <w:kern w:val="0"/>
              </w:rPr>
              <w:t>项目经理未办理手续扣</w:t>
            </w:r>
            <w:r>
              <w:rPr>
                <w:rFonts w:ascii="Times New Roman" w:hAnsi="Times New Roman" w:eastAsia="仿宋_GB2312"/>
                <w:color w:val="000000"/>
                <w:kern w:val="0"/>
              </w:rPr>
              <w:t>3</w:t>
            </w:r>
            <w:r>
              <w:rPr>
                <w:rFonts w:ascii="仿宋_GB2312" w:eastAsia="仿宋_GB2312"/>
                <w:color w:val="000000"/>
                <w:kern w:val="0"/>
              </w:rPr>
              <w:t>分，其他人员未办理手续每人扣</w:t>
            </w:r>
            <w:r>
              <w:rPr>
                <w:rFonts w:ascii="Times New Roman" w:hAnsi="Times New Roman" w:eastAsia="仿宋_GB2312"/>
                <w:color w:val="000000"/>
                <w:kern w:val="0"/>
              </w:rPr>
              <w:t>1</w:t>
            </w:r>
            <w:r>
              <w:rPr>
                <w:rFonts w:ascii="仿宋_GB2312" w:eastAsia="仿宋_GB2312"/>
                <w:color w:val="000000"/>
                <w:kern w:val="0"/>
              </w:rPr>
              <w:t>分</w:t>
            </w:r>
          </w:p>
        </w:tc>
        <w:tc>
          <w:tcPr>
            <w:tcW w:w="519"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p>
        </w:tc>
        <w:tc>
          <w:tcPr>
            <w:tcW w:w="851"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p>
        </w:tc>
      </w:tr>
      <w:tr>
        <w:tblPrEx>
          <w:tblCellMar>
            <w:top w:w="0" w:type="dxa"/>
            <w:left w:w="108" w:type="dxa"/>
            <w:bottom w:w="0" w:type="dxa"/>
            <w:right w:w="108" w:type="dxa"/>
          </w:tblCellMar>
        </w:tblPrEx>
        <w:trPr>
          <w:trHeight w:val="540" w:hRule="atLeast"/>
          <w:jc w:val="center"/>
        </w:trPr>
        <w:tc>
          <w:tcPr>
            <w:tcW w:w="9837" w:type="dxa"/>
            <w:vMerge w:val="continue"/>
            <w:tcBorders>
              <w:top w:val="nil"/>
              <w:left w:val="single" w:color="auto" w:sz="4" w:space="0"/>
              <w:bottom w:val="nil"/>
              <w:right w:val="single" w:color="auto" w:sz="4" w:space="0"/>
            </w:tcBorders>
            <w:vAlign w:val="center"/>
          </w:tcPr>
          <w:p/>
        </w:tc>
        <w:tc>
          <w:tcPr>
            <w:tcW w:w="2038" w:type="dxa"/>
            <w:vMerge w:val="continue"/>
            <w:tcBorders>
              <w:top w:val="nil"/>
              <w:left w:val="nil"/>
              <w:bottom w:val="nil"/>
              <w:right w:val="single" w:color="auto" w:sz="4" w:space="0"/>
            </w:tcBorders>
            <w:vAlign w:val="center"/>
          </w:tcPr>
          <w:p/>
        </w:tc>
        <w:tc>
          <w:tcPr>
            <w:tcW w:w="1179" w:type="dxa"/>
            <w:vMerge w:val="continue"/>
            <w:tcBorders>
              <w:top w:val="nil"/>
              <w:left w:val="nil"/>
              <w:bottom w:val="single" w:color="auto" w:sz="4" w:space="0"/>
              <w:right w:val="single" w:color="auto" w:sz="4" w:space="0"/>
            </w:tcBorders>
            <w:vAlign w:val="center"/>
          </w:tcPr>
          <w:p/>
        </w:tc>
        <w:tc>
          <w:tcPr>
            <w:tcW w:w="2901"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left"/>
              <w:rPr>
                <w:rFonts w:ascii="Times New Roman" w:hAnsi="Times New Roman" w:eastAsia="仿宋_GB2312"/>
                <w:color w:val="000000"/>
                <w:kern w:val="0"/>
                <w:szCs w:val="21"/>
              </w:rPr>
            </w:pPr>
            <w:r>
              <w:rPr>
                <w:rFonts w:ascii="仿宋_GB2312" w:eastAsia="仿宋_GB2312"/>
                <w:color w:val="000000"/>
                <w:kern w:val="0"/>
              </w:rPr>
              <w:t>项目部主要管理人员履职情况</w:t>
            </w:r>
          </w:p>
        </w:tc>
        <w:tc>
          <w:tcPr>
            <w:tcW w:w="3087"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left"/>
              <w:rPr>
                <w:rFonts w:ascii="Times New Roman" w:hAnsi="Times New Roman" w:eastAsia="仿宋_GB2312"/>
                <w:color w:val="000000"/>
                <w:kern w:val="0"/>
                <w:szCs w:val="21"/>
              </w:rPr>
            </w:pPr>
            <w:r>
              <w:rPr>
                <w:rFonts w:ascii="仿宋_GB2312" w:eastAsia="仿宋_GB2312"/>
                <w:color w:val="000000"/>
                <w:kern w:val="0"/>
              </w:rPr>
              <w:t>未履职扣</w:t>
            </w:r>
            <w:r>
              <w:rPr>
                <w:rFonts w:ascii="Times New Roman" w:hAnsi="Times New Roman" w:eastAsia="仿宋_GB2312"/>
                <w:color w:val="000000"/>
                <w:kern w:val="0"/>
              </w:rPr>
              <w:t>5</w:t>
            </w:r>
            <w:r>
              <w:rPr>
                <w:rFonts w:ascii="仿宋_GB2312" w:eastAsia="仿宋_GB2312"/>
                <w:color w:val="000000"/>
                <w:kern w:val="0"/>
              </w:rPr>
              <w:t>分，履职不到位扣</w:t>
            </w:r>
            <w:r>
              <w:rPr>
                <w:rFonts w:ascii="Times New Roman" w:hAnsi="Times New Roman" w:eastAsia="仿宋_GB2312"/>
                <w:color w:val="000000"/>
                <w:kern w:val="0"/>
              </w:rPr>
              <w:t>2</w:t>
            </w:r>
            <w:r>
              <w:rPr>
                <w:rFonts w:ascii="仿宋_GB2312" w:eastAsia="仿宋_GB2312"/>
                <w:color w:val="000000"/>
                <w:kern w:val="0"/>
              </w:rPr>
              <w:t>～</w:t>
            </w:r>
            <w:r>
              <w:rPr>
                <w:rFonts w:ascii="Times New Roman" w:hAnsi="Times New Roman" w:eastAsia="仿宋_GB2312"/>
                <w:color w:val="000000"/>
                <w:kern w:val="0"/>
              </w:rPr>
              <w:t>4</w:t>
            </w:r>
            <w:r>
              <w:rPr>
                <w:rFonts w:ascii="仿宋_GB2312" w:eastAsia="仿宋_GB2312"/>
                <w:color w:val="000000"/>
                <w:kern w:val="0"/>
              </w:rPr>
              <w:t>分</w:t>
            </w:r>
          </w:p>
        </w:tc>
        <w:tc>
          <w:tcPr>
            <w:tcW w:w="519"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p>
        </w:tc>
        <w:tc>
          <w:tcPr>
            <w:tcW w:w="851"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p>
        </w:tc>
      </w:tr>
      <w:tr>
        <w:tblPrEx>
          <w:tblCellMar>
            <w:top w:w="0" w:type="dxa"/>
            <w:left w:w="108" w:type="dxa"/>
            <w:bottom w:w="0" w:type="dxa"/>
            <w:right w:w="108" w:type="dxa"/>
          </w:tblCellMar>
        </w:tblPrEx>
        <w:trPr>
          <w:trHeight w:val="770" w:hRule="atLeast"/>
          <w:jc w:val="center"/>
        </w:trPr>
        <w:tc>
          <w:tcPr>
            <w:tcW w:w="441" w:type="dxa"/>
            <w:vMerge w:val="restart"/>
            <w:tcBorders>
              <w:top w:val="nil"/>
              <w:left w:val="single" w:color="auto" w:sz="4" w:space="0"/>
              <w:bottom w:val="nil"/>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r>
              <w:rPr>
                <w:rFonts w:ascii="Times New Roman" w:hAnsi="Times New Roman" w:eastAsia="仿宋_GB2312"/>
                <w:color w:val="000000"/>
                <w:kern w:val="0"/>
              </w:rPr>
              <w:t>2</w:t>
            </w:r>
          </w:p>
        </w:tc>
        <w:tc>
          <w:tcPr>
            <w:tcW w:w="859" w:type="dxa"/>
            <w:vMerge w:val="restart"/>
            <w:tcBorders>
              <w:top w:val="nil"/>
              <w:left w:val="nil"/>
              <w:bottom w:val="nil"/>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r>
              <w:rPr>
                <w:rFonts w:ascii="仿宋_GB2312" w:eastAsia="仿宋_GB2312"/>
                <w:color w:val="000000"/>
                <w:kern w:val="0"/>
              </w:rPr>
              <w:t>承发包行为（</w:t>
            </w:r>
            <w:r>
              <w:rPr>
                <w:rFonts w:ascii="Times New Roman" w:hAnsi="Times New Roman" w:eastAsia="仿宋_GB2312"/>
                <w:color w:val="000000"/>
                <w:kern w:val="0"/>
              </w:rPr>
              <w:t>20</w:t>
            </w:r>
            <w:r>
              <w:rPr>
                <w:rFonts w:ascii="仿宋_GB2312" w:eastAsia="仿宋_GB2312"/>
                <w:color w:val="000000"/>
                <w:kern w:val="0"/>
              </w:rPr>
              <w:t>分）</w:t>
            </w:r>
          </w:p>
        </w:tc>
        <w:tc>
          <w:tcPr>
            <w:tcW w:w="1179"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r>
              <w:rPr>
                <w:rFonts w:ascii="仿宋_GB2312" w:eastAsia="仿宋_GB2312"/>
                <w:color w:val="000000"/>
                <w:kern w:val="0"/>
              </w:rPr>
              <w:t>资质管理</w:t>
            </w:r>
          </w:p>
          <w:p>
            <w:pPr>
              <w:adjustRightInd w:val="0"/>
              <w:snapToGrid w:val="0"/>
              <w:spacing w:line="240" w:lineRule="exact"/>
              <w:jc w:val="center"/>
              <w:rPr>
                <w:rFonts w:ascii="Times New Roman" w:hAnsi="Times New Roman" w:eastAsia="仿宋_GB2312"/>
                <w:color w:val="000000"/>
                <w:kern w:val="0"/>
                <w:szCs w:val="21"/>
              </w:rPr>
            </w:pPr>
            <w:r>
              <w:rPr>
                <w:rFonts w:ascii="仿宋_GB2312" w:eastAsia="仿宋_GB2312"/>
                <w:color w:val="000000"/>
                <w:kern w:val="0"/>
              </w:rPr>
              <w:t>（</w:t>
            </w:r>
            <w:r>
              <w:rPr>
                <w:rFonts w:ascii="Times New Roman" w:hAnsi="Times New Roman" w:eastAsia="仿宋_GB2312"/>
                <w:color w:val="000000"/>
                <w:kern w:val="0"/>
              </w:rPr>
              <w:t>10</w:t>
            </w:r>
            <w:r>
              <w:rPr>
                <w:rFonts w:ascii="仿宋_GB2312" w:eastAsia="仿宋_GB2312"/>
                <w:color w:val="000000"/>
                <w:kern w:val="0"/>
              </w:rPr>
              <w:t>分）</w:t>
            </w:r>
          </w:p>
        </w:tc>
        <w:tc>
          <w:tcPr>
            <w:tcW w:w="2901"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left"/>
              <w:rPr>
                <w:rFonts w:ascii="Times New Roman" w:hAnsi="Times New Roman" w:eastAsia="仿宋_GB2312"/>
                <w:color w:val="000000"/>
                <w:kern w:val="0"/>
                <w:szCs w:val="21"/>
              </w:rPr>
            </w:pPr>
            <w:r>
              <w:rPr>
                <w:rFonts w:ascii="仿宋_GB2312" w:eastAsia="仿宋_GB2312"/>
                <w:color w:val="000000"/>
                <w:kern w:val="0"/>
              </w:rPr>
              <w:t>总包单位是否对其分包单位情况进行核查，并报建设、监理审批。</w:t>
            </w:r>
          </w:p>
        </w:tc>
        <w:tc>
          <w:tcPr>
            <w:tcW w:w="3087"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left"/>
              <w:rPr>
                <w:rFonts w:ascii="Times New Roman" w:hAnsi="Times New Roman" w:eastAsia="仿宋_GB2312"/>
                <w:color w:val="000000"/>
                <w:kern w:val="0"/>
                <w:szCs w:val="21"/>
              </w:rPr>
            </w:pPr>
            <w:r>
              <w:rPr>
                <w:rFonts w:ascii="仿宋_GB2312" w:eastAsia="仿宋_GB2312"/>
                <w:color w:val="000000"/>
                <w:kern w:val="0"/>
              </w:rPr>
              <w:t>一家未报审，扣</w:t>
            </w:r>
            <w:r>
              <w:rPr>
                <w:rFonts w:ascii="Times New Roman" w:hAnsi="Times New Roman" w:eastAsia="仿宋_GB2312"/>
                <w:color w:val="000000"/>
                <w:kern w:val="0"/>
              </w:rPr>
              <w:t>5</w:t>
            </w:r>
            <w:r>
              <w:rPr>
                <w:rFonts w:ascii="仿宋_GB2312" w:eastAsia="仿宋_GB2312"/>
                <w:color w:val="000000"/>
                <w:kern w:val="0"/>
              </w:rPr>
              <w:t>分，报审不规范，扣</w:t>
            </w:r>
            <w:r>
              <w:rPr>
                <w:rFonts w:ascii="Times New Roman" w:hAnsi="Times New Roman" w:eastAsia="仿宋_GB2312"/>
                <w:color w:val="000000"/>
                <w:kern w:val="0"/>
              </w:rPr>
              <w:t>2</w:t>
            </w:r>
            <w:r>
              <w:rPr>
                <w:rFonts w:ascii="仿宋_GB2312" w:eastAsia="仿宋_GB2312"/>
                <w:color w:val="000000"/>
                <w:kern w:val="0"/>
              </w:rPr>
              <w:t>～</w:t>
            </w:r>
            <w:r>
              <w:rPr>
                <w:rFonts w:ascii="Times New Roman" w:hAnsi="Times New Roman" w:eastAsia="仿宋_GB2312"/>
                <w:color w:val="000000"/>
                <w:kern w:val="0"/>
              </w:rPr>
              <w:t>4</w:t>
            </w:r>
            <w:r>
              <w:rPr>
                <w:rFonts w:ascii="仿宋_GB2312" w:eastAsia="仿宋_GB2312"/>
                <w:color w:val="000000"/>
                <w:kern w:val="0"/>
              </w:rPr>
              <w:t>分</w:t>
            </w:r>
          </w:p>
        </w:tc>
        <w:tc>
          <w:tcPr>
            <w:tcW w:w="519"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p>
        </w:tc>
        <w:tc>
          <w:tcPr>
            <w:tcW w:w="851"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p>
        </w:tc>
      </w:tr>
      <w:tr>
        <w:tblPrEx>
          <w:tblCellMar>
            <w:top w:w="0" w:type="dxa"/>
            <w:left w:w="108" w:type="dxa"/>
            <w:bottom w:w="0" w:type="dxa"/>
            <w:right w:w="108" w:type="dxa"/>
          </w:tblCellMar>
        </w:tblPrEx>
        <w:trPr>
          <w:trHeight w:val="703" w:hRule="atLeast"/>
          <w:jc w:val="center"/>
        </w:trPr>
        <w:tc>
          <w:tcPr>
            <w:tcW w:w="9837" w:type="dxa"/>
            <w:vMerge w:val="continue"/>
            <w:tcBorders>
              <w:top w:val="nil"/>
              <w:left w:val="single" w:color="auto" w:sz="4" w:space="0"/>
              <w:bottom w:val="nil"/>
              <w:right w:val="single" w:color="auto" w:sz="4" w:space="0"/>
            </w:tcBorders>
            <w:vAlign w:val="center"/>
          </w:tcPr>
          <w:p/>
        </w:tc>
        <w:tc>
          <w:tcPr>
            <w:tcW w:w="2038" w:type="dxa"/>
            <w:vMerge w:val="continue"/>
            <w:tcBorders>
              <w:top w:val="nil"/>
              <w:left w:val="nil"/>
              <w:bottom w:val="nil"/>
              <w:right w:val="single" w:color="auto" w:sz="4" w:space="0"/>
            </w:tcBorders>
            <w:vAlign w:val="center"/>
          </w:tcPr>
          <w:p/>
        </w:tc>
        <w:tc>
          <w:tcPr>
            <w:tcW w:w="1179"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r>
              <w:rPr>
                <w:rFonts w:ascii="仿宋_GB2312" w:eastAsia="仿宋_GB2312"/>
                <w:color w:val="000000"/>
                <w:kern w:val="0"/>
              </w:rPr>
              <w:t>合同管理</w:t>
            </w:r>
          </w:p>
          <w:p>
            <w:pPr>
              <w:adjustRightInd w:val="0"/>
              <w:snapToGrid w:val="0"/>
              <w:spacing w:line="240" w:lineRule="exact"/>
              <w:jc w:val="center"/>
              <w:rPr>
                <w:rFonts w:ascii="Times New Roman" w:hAnsi="Times New Roman" w:eastAsia="仿宋_GB2312"/>
                <w:color w:val="000000"/>
                <w:kern w:val="0"/>
                <w:szCs w:val="21"/>
              </w:rPr>
            </w:pPr>
            <w:r>
              <w:rPr>
                <w:rFonts w:ascii="仿宋_GB2312" w:eastAsia="仿宋_GB2312"/>
                <w:color w:val="000000"/>
                <w:kern w:val="0"/>
              </w:rPr>
              <w:t>（</w:t>
            </w:r>
            <w:r>
              <w:rPr>
                <w:rFonts w:ascii="Times New Roman" w:hAnsi="Times New Roman" w:eastAsia="仿宋_GB2312"/>
                <w:color w:val="000000"/>
                <w:kern w:val="0"/>
              </w:rPr>
              <w:t>10</w:t>
            </w:r>
            <w:r>
              <w:rPr>
                <w:rFonts w:ascii="仿宋_GB2312" w:eastAsia="仿宋_GB2312"/>
                <w:color w:val="000000"/>
                <w:kern w:val="0"/>
              </w:rPr>
              <w:t>分）</w:t>
            </w:r>
          </w:p>
        </w:tc>
        <w:tc>
          <w:tcPr>
            <w:tcW w:w="2901"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left"/>
              <w:rPr>
                <w:rFonts w:ascii="Times New Roman" w:hAnsi="Times New Roman" w:eastAsia="仿宋_GB2312"/>
                <w:color w:val="000000"/>
                <w:kern w:val="0"/>
                <w:szCs w:val="21"/>
              </w:rPr>
            </w:pPr>
            <w:r>
              <w:rPr>
                <w:rFonts w:ascii="仿宋_GB2312" w:eastAsia="仿宋_GB2312"/>
                <w:color w:val="000000"/>
                <w:kern w:val="0"/>
              </w:rPr>
              <w:t>分包合同是否按规定进行归集</w:t>
            </w:r>
          </w:p>
        </w:tc>
        <w:tc>
          <w:tcPr>
            <w:tcW w:w="3087"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left"/>
              <w:rPr>
                <w:rFonts w:ascii="Times New Roman" w:hAnsi="Times New Roman" w:eastAsia="仿宋_GB2312"/>
                <w:color w:val="000000"/>
                <w:kern w:val="0"/>
                <w:szCs w:val="21"/>
              </w:rPr>
            </w:pPr>
            <w:r>
              <w:rPr>
                <w:rFonts w:ascii="仿宋_GB2312" w:eastAsia="仿宋_GB2312"/>
                <w:color w:val="000000"/>
                <w:kern w:val="0"/>
              </w:rPr>
              <w:t>一项未归集，扣</w:t>
            </w:r>
            <w:r>
              <w:rPr>
                <w:rFonts w:ascii="Times New Roman" w:hAnsi="Times New Roman" w:eastAsia="仿宋_GB2312"/>
                <w:color w:val="000000"/>
                <w:kern w:val="0"/>
              </w:rPr>
              <w:t>3</w:t>
            </w:r>
            <w:r>
              <w:rPr>
                <w:rFonts w:ascii="仿宋_GB2312" w:eastAsia="仿宋_GB2312"/>
                <w:color w:val="000000"/>
                <w:kern w:val="0"/>
              </w:rPr>
              <w:t>分，最多扣</w:t>
            </w:r>
            <w:r>
              <w:rPr>
                <w:rFonts w:ascii="Times New Roman" w:hAnsi="Times New Roman" w:eastAsia="仿宋_GB2312"/>
                <w:color w:val="000000"/>
                <w:kern w:val="0"/>
              </w:rPr>
              <w:t>10</w:t>
            </w:r>
            <w:r>
              <w:rPr>
                <w:rFonts w:ascii="仿宋_GB2312" w:eastAsia="仿宋_GB2312"/>
                <w:color w:val="000000"/>
                <w:kern w:val="0"/>
              </w:rPr>
              <w:t>分</w:t>
            </w:r>
          </w:p>
        </w:tc>
        <w:tc>
          <w:tcPr>
            <w:tcW w:w="519"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p>
        </w:tc>
        <w:tc>
          <w:tcPr>
            <w:tcW w:w="851"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p>
        </w:tc>
      </w:tr>
      <w:tr>
        <w:tblPrEx>
          <w:tblCellMar>
            <w:top w:w="0" w:type="dxa"/>
            <w:left w:w="108" w:type="dxa"/>
            <w:bottom w:w="0" w:type="dxa"/>
            <w:right w:w="108" w:type="dxa"/>
          </w:tblCellMar>
        </w:tblPrEx>
        <w:trPr>
          <w:trHeight w:val="1300" w:hRule="atLeast"/>
          <w:jc w:val="center"/>
        </w:trPr>
        <w:tc>
          <w:tcPr>
            <w:tcW w:w="441" w:type="dxa"/>
            <w:vMerge w:val="restart"/>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r>
              <w:rPr>
                <w:rFonts w:ascii="Times New Roman" w:hAnsi="Times New Roman" w:eastAsia="仿宋_GB2312"/>
                <w:color w:val="000000"/>
                <w:kern w:val="0"/>
              </w:rPr>
              <w:t>3</w:t>
            </w:r>
          </w:p>
        </w:tc>
        <w:tc>
          <w:tcPr>
            <w:tcW w:w="859" w:type="dxa"/>
            <w:vMerge w:val="restart"/>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r>
              <w:rPr>
                <w:rFonts w:ascii="仿宋_GB2312" w:eastAsia="仿宋_GB2312"/>
                <w:color w:val="000000"/>
                <w:kern w:val="0"/>
              </w:rPr>
              <w:t>农民工工资（</w:t>
            </w:r>
            <w:r>
              <w:rPr>
                <w:rFonts w:ascii="Times New Roman" w:hAnsi="Times New Roman" w:eastAsia="仿宋_GB2312"/>
                <w:color w:val="000000"/>
                <w:kern w:val="0"/>
              </w:rPr>
              <w:t>50</w:t>
            </w:r>
            <w:r>
              <w:rPr>
                <w:rFonts w:ascii="仿宋_GB2312" w:eastAsia="仿宋_GB2312"/>
                <w:color w:val="000000"/>
                <w:kern w:val="0"/>
              </w:rPr>
              <w:t>分）</w:t>
            </w:r>
          </w:p>
        </w:tc>
        <w:tc>
          <w:tcPr>
            <w:tcW w:w="1179"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r>
              <w:rPr>
                <w:rFonts w:ascii="仿宋_GB2312" w:eastAsia="仿宋_GB2312"/>
                <w:color w:val="000000"/>
                <w:kern w:val="0"/>
              </w:rPr>
              <w:t>制度落实（</w:t>
            </w:r>
            <w:r>
              <w:rPr>
                <w:rFonts w:ascii="Times New Roman" w:hAnsi="Times New Roman" w:eastAsia="仿宋_GB2312"/>
                <w:color w:val="000000"/>
                <w:kern w:val="0"/>
              </w:rPr>
              <w:t>10</w:t>
            </w:r>
            <w:r>
              <w:rPr>
                <w:rFonts w:ascii="仿宋_GB2312" w:eastAsia="仿宋_GB2312"/>
                <w:color w:val="000000"/>
                <w:kern w:val="0"/>
              </w:rPr>
              <w:t>分）</w:t>
            </w:r>
          </w:p>
        </w:tc>
        <w:tc>
          <w:tcPr>
            <w:tcW w:w="2901"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left"/>
              <w:rPr>
                <w:rFonts w:ascii="Times New Roman" w:hAnsi="Times New Roman" w:eastAsia="仿宋_GB2312"/>
                <w:color w:val="000000"/>
                <w:kern w:val="0"/>
                <w:szCs w:val="21"/>
              </w:rPr>
            </w:pPr>
            <w:r>
              <w:rPr>
                <w:rFonts w:ascii="仿宋_GB2312" w:eastAsia="仿宋_GB2312"/>
                <w:color w:val="000000"/>
                <w:kern w:val="0"/>
              </w:rPr>
              <w:t>缴纳工资保证金凭证或者免交证明、建工安责险证明、欠薪清偿责任协议、专用账户开户凭证、委托施工总包企业代发工资的协议书</w:t>
            </w:r>
          </w:p>
        </w:tc>
        <w:tc>
          <w:tcPr>
            <w:tcW w:w="3087"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left"/>
              <w:rPr>
                <w:rFonts w:ascii="Times New Roman" w:hAnsi="Times New Roman" w:eastAsia="仿宋_GB2312"/>
                <w:color w:val="000000"/>
                <w:kern w:val="0"/>
                <w:szCs w:val="21"/>
              </w:rPr>
            </w:pPr>
            <w:r>
              <w:rPr>
                <w:rFonts w:ascii="仿宋_GB2312" w:eastAsia="仿宋_GB2312"/>
                <w:color w:val="000000"/>
                <w:kern w:val="0"/>
              </w:rPr>
              <w:t>一项不符合扣</w:t>
            </w:r>
            <w:r>
              <w:rPr>
                <w:rFonts w:ascii="Times New Roman" w:hAnsi="Times New Roman" w:eastAsia="仿宋_GB2312"/>
                <w:color w:val="000000"/>
                <w:kern w:val="0"/>
              </w:rPr>
              <w:t>3</w:t>
            </w:r>
            <w:r>
              <w:rPr>
                <w:rFonts w:ascii="仿宋_GB2312" w:eastAsia="仿宋_GB2312"/>
                <w:color w:val="000000"/>
                <w:kern w:val="0"/>
              </w:rPr>
              <w:t>分，</w:t>
            </w:r>
            <w:r>
              <w:rPr>
                <w:rFonts w:ascii="Times New Roman" w:hAnsi="Times New Roman" w:eastAsia="仿宋_GB2312"/>
                <w:color w:val="000000"/>
                <w:kern w:val="0"/>
              </w:rPr>
              <w:t>10</w:t>
            </w:r>
            <w:r>
              <w:rPr>
                <w:rFonts w:ascii="仿宋_GB2312" w:eastAsia="仿宋_GB2312"/>
                <w:color w:val="000000"/>
                <w:kern w:val="0"/>
              </w:rPr>
              <w:t>分扣完为止</w:t>
            </w:r>
          </w:p>
        </w:tc>
        <w:tc>
          <w:tcPr>
            <w:tcW w:w="519"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p>
        </w:tc>
        <w:tc>
          <w:tcPr>
            <w:tcW w:w="851"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p>
        </w:tc>
      </w:tr>
      <w:tr>
        <w:tblPrEx>
          <w:tblCellMar>
            <w:top w:w="0" w:type="dxa"/>
            <w:left w:w="108" w:type="dxa"/>
            <w:bottom w:w="0" w:type="dxa"/>
            <w:right w:w="108" w:type="dxa"/>
          </w:tblCellMar>
        </w:tblPrEx>
        <w:trPr>
          <w:trHeight w:val="1060" w:hRule="atLeast"/>
          <w:jc w:val="center"/>
        </w:trPr>
        <w:tc>
          <w:tcPr>
            <w:tcW w:w="9837" w:type="dxa"/>
            <w:vMerge w:val="continue"/>
            <w:tcBorders>
              <w:top w:val="single" w:color="auto" w:sz="4" w:space="0"/>
              <w:left w:val="single" w:color="auto" w:sz="4" w:space="0"/>
              <w:bottom w:val="single" w:color="auto" w:sz="4" w:space="0"/>
              <w:right w:val="single" w:color="auto" w:sz="4" w:space="0"/>
            </w:tcBorders>
            <w:vAlign w:val="center"/>
          </w:tcPr>
          <w:p/>
        </w:tc>
        <w:tc>
          <w:tcPr>
            <w:tcW w:w="2038" w:type="dxa"/>
            <w:vMerge w:val="continue"/>
            <w:tcBorders>
              <w:top w:val="single" w:color="auto" w:sz="4" w:space="0"/>
              <w:left w:val="nil"/>
              <w:bottom w:val="single" w:color="auto" w:sz="4" w:space="0"/>
              <w:right w:val="single" w:color="auto" w:sz="4" w:space="0"/>
            </w:tcBorders>
            <w:vAlign w:val="center"/>
          </w:tcPr>
          <w:p/>
        </w:tc>
        <w:tc>
          <w:tcPr>
            <w:tcW w:w="1179"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r>
              <w:rPr>
                <w:rFonts w:ascii="仿宋_GB2312" w:eastAsia="仿宋_GB2312"/>
                <w:color w:val="000000"/>
                <w:kern w:val="0"/>
              </w:rPr>
              <w:t>项目用工管理（</w:t>
            </w:r>
            <w:r>
              <w:rPr>
                <w:rFonts w:ascii="Times New Roman" w:hAnsi="Times New Roman" w:eastAsia="仿宋_GB2312"/>
                <w:color w:val="000000"/>
                <w:kern w:val="0"/>
              </w:rPr>
              <w:t>10</w:t>
            </w:r>
            <w:r>
              <w:rPr>
                <w:rFonts w:ascii="仿宋_GB2312" w:eastAsia="仿宋_GB2312"/>
                <w:color w:val="000000"/>
                <w:kern w:val="0"/>
              </w:rPr>
              <w:t>分）</w:t>
            </w:r>
          </w:p>
        </w:tc>
        <w:tc>
          <w:tcPr>
            <w:tcW w:w="2901"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left"/>
              <w:rPr>
                <w:rFonts w:ascii="Times New Roman" w:hAnsi="Times New Roman" w:eastAsia="仿宋_GB2312"/>
                <w:color w:val="000000"/>
                <w:kern w:val="0"/>
                <w:szCs w:val="21"/>
              </w:rPr>
            </w:pPr>
            <w:r>
              <w:rPr>
                <w:rFonts w:ascii="仿宋_GB2312" w:eastAsia="仿宋_GB2312"/>
                <w:color w:val="000000"/>
                <w:kern w:val="0"/>
              </w:rPr>
              <w:t>（</w:t>
            </w:r>
            <w:r>
              <w:rPr>
                <w:rFonts w:ascii="Times New Roman" w:hAnsi="Times New Roman" w:eastAsia="仿宋_GB2312"/>
                <w:color w:val="000000"/>
                <w:kern w:val="0"/>
              </w:rPr>
              <w:t>1</w:t>
            </w:r>
            <w:r>
              <w:rPr>
                <w:rFonts w:ascii="仿宋_GB2312" w:eastAsia="仿宋_GB2312"/>
                <w:color w:val="000000"/>
                <w:kern w:val="0"/>
              </w:rPr>
              <w:t>）项目部配备专（兼）职劳资专管员</w:t>
            </w:r>
          </w:p>
          <w:p>
            <w:pPr>
              <w:adjustRightInd w:val="0"/>
              <w:snapToGrid w:val="0"/>
              <w:spacing w:line="240" w:lineRule="exact"/>
              <w:jc w:val="left"/>
              <w:rPr>
                <w:rFonts w:ascii="Times New Roman" w:hAnsi="Times New Roman" w:eastAsia="仿宋_GB2312"/>
                <w:color w:val="000000"/>
                <w:kern w:val="0"/>
                <w:szCs w:val="21"/>
              </w:rPr>
            </w:pPr>
            <w:r>
              <w:rPr>
                <w:rFonts w:ascii="仿宋_GB2312" w:eastAsia="仿宋_GB2312"/>
                <w:color w:val="000000"/>
                <w:kern w:val="0"/>
              </w:rPr>
              <w:t>（</w:t>
            </w:r>
            <w:r>
              <w:rPr>
                <w:rFonts w:ascii="Times New Roman" w:hAnsi="Times New Roman" w:eastAsia="仿宋_GB2312"/>
                <w:color w:val="000000"/>
                <w:kern w:val="0"/>
              </w:rPr>
              <w:t>2</w:t>
            </w:r>
            <w:r>
              <w:rPr>
                <w:rFonts w:ascii="仿宋_GB2312" w:eastAsia="仿宋_GB2312"/>
                <w:color w:val="000000"/>
                <w:kern w:val="0"/>
              </w:rPr>
              <w:t>）花名册、劳动合同（或用工协议）、考勤表签字齐全</w:t>
            </w:r>
          </w:p>
        </w:tc>
        <w:tc>
          <w:tcPr>
            <w:tcW w:w="3087"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left"/>
              <w:rPr>
                <w:rFonts w:ascii="Times New Roman" w:hAnsi="Times New Roman" w:eastAsia="仿宋_GB2312"/>
                <w:color w:val="000000"/>
                <w:kern w:val="0"/>
                <w:szCs w:val="21"/>
              </w:rPr>
            </w:pPr>
            <w:r>
              <w:rPr>
                <w:rFonts w:ascii="仿宋_GB2312" w:eastAsia="仿宋_GB2312"/>
                <w:color w:val="000000"/>
                <w:kern w:val="0"/>
              </w:rPr>
              <w:t>一项不符合扣</w:t>
            </w:r>
            <w:r>
              <w:rPr>
                <w:rFonts w:ascii="Times New Roman" w:hAnsi="Times New Roman" w:eastAsia="仿宋_GB2312"/>
                <w:color w:val="000000"/>
                <w:kern w:val="0"/>
              </w:rPr>
              <w:t>2</w:t>
            </w:r>
            <w:r>
              <w:rPr>
                <w:rFonts w:ascii="仿宋_GB2312" w:eastAsia="仿宋_GB2312"/>
                <w:color w:val="000000"/>
                <w:kern w:val="0"/>
              </w:rPr>
              <w:t>分；企业使用实名制系统考勤未全覆盖的扣</w:t>
            </w:r>
            <w:r>
              <w:rPr>
                <w:rFonts w:ascii="Times New Roman" w:hAnsi="Times New Roman" w:eastAsia="仿宋_GB2312"/>
                <w:color w:val="000000"/>
                <w:kern w:val="0"/>
              </w:rPr>
              <w:t>2</w:t>
            </w:r>
            <w:r>
              <w:rPr>
                <w:rFonts w:ascii="仿宋_GB2312" w:eastAsia="仿宋_GB2312"/>
                <w:color w:val="000000"/>
                <w:kern w:val="0"/>
              </w:rPr>
              <w:t>分</w:t>
            </w:r>
          </w:p>
        </w:tc>
        <w:tc>
          <w:tcPr>
            <w:tcW w:w="519"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p>
        </w:tc>
        <w:tc>
          <w:tcPr>
            <w:tcW w:w="851"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p>
        </w:tc>
      </w:tr>
      <w:tr>
        <w:tblPrEx>
          <w:tblCellMar>
            <w:top w:w="0" w:type="dxa"/>
            <w:left w:w="108" w:type="dxa"/>
            <w:bottom w:w="0" w:type="dxa"/>
            <w:right w:w="108" w:type="dxa"/>
          </w:tblCellMar>
        </w:tblPrEx>
        <w:trPr>
          <w:trHeight w:val="2026" w:hRule="atLeast"/>
          <w:jc w:val="center"/>
        </w:trPr>
        <w:tc>
          <w:tcPr>
            <w:tcW w:w="9837" w:type="dxa"/>
            <w:vMerge w:val="continue"/>
            <w:tcBorders>
              <w:top w:val="single" w:color="auto" w:sz="4" w:space="0"/>
              <w:left w:val="single" w:color="auto" w:sz="4" w:space="0"/>
              <w:bottom w:val="single" w:color="auto" w:sz="4" w:space="0"/>
              <w:right w:val="single" w:color="auto" w:sz="4" w:space="0"/>
            </w:tcBorders>
            <w:vAlign w:val="center"/>
          </w:tcPr>
          <w:p/>
        </w:tc>
        <w:tc>
          <w:tcPr>
            <w:tcW w:w="2038" w:type="dxa"/>
            <w:vMerge w:val="continue"/>
            <w:tcBorders>
              <w:top w:val="single" w:color="auto" w:sz="4" w:space="0"/>
              <w:left w:val="nil"/>
              <w:bottom w:val="single" w:color="auto" w:sz="4" w:space="0"/>
              <w:right w:val="single" w:color="auto" w:sz="4" w:space="0"/>
            </w:tcBorders>
            <w:vAlign w:val="center"/>
          </w:tcPr>
          <w:p/>
        </w:tc>
        <w:tc>
          <w:tcPr>
            <w:tcW w:w="1179"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r>
              <w:rPr>
                <w:rFonts w:ascii="仿宋_GB2312" w:eastAsia="仿宋_GB2312"/>
                <w:color w:val="000000"/>
                <w:kern w:val="0"/>
              </w:rPr>
              <w:t>工资支付管理（</w:t>
            </w:r>
            <w:r>
              <w:rPr>
                <w:rFonts w:ascii="Times New Roman" w:hAnsi="Times New Roman" w:eastAsia="仿宋_GB2312"/>
                <w:color w:val="000000"/>
                <w:kern w:val="0"/>
              </w:rPr>
              <w:t>10</w:t>
            </w:r>
            <w:r>
              <w:rPr>
                <w:rFonts w:ascii="仿宋_GB2312" w:eastAsia="仿宋_GB2312"/>
                <w:color w:val="000000"/>
                <w:kern w:val="0"/>
              </w:rPr>
              <w:t>分）</w:t>
            </w:r>
          </w:p>
        </w:tc>
        <w:tc>
          <w:tcPr>
            <w:tcW w:w="2901"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left"/>
              <w:rPr>
                <w:rFonts w:ascii="Times New Roman" w:hAnsi="Times New Roman" w:eastAsia="仿宋_GB2312"/>
                <w:color w:val="000000"/>
                <w:kern w:val="0"/>
                <w:szCs w:val="21"/>
              </w:rPr>
            </w:pPr>
            <w:r>
              <w:rPr>
                <w:rFonts w:ascii="仿宋_GB2312" w:eastAsia="仿宋_GB2312"/>
                <w:color w:val="000000"/>
                <w:kern w:val="0"/>
              </w:rPr>
              <w:t>（</w:t>
            </w:r>
            <w:r>
              <w:rPr>
                <w:rFonts w:ascii="Times New Roman" w:hAnsi="Times New Roman" w:eastAsia="仿宋_GB2312"/>
                <w:color w:val="000000"/>
                <w:kern w:val="0"/>
              </w:rPr>
              <w:t>1</w:t>
            </w:r>
            <w:r>
              <w:rPr>
                <w:rFonts w:ascii="仿宋_GB2312" w:eastAsia="仿宋_GB2312"/>
                <w:color w:val="000000"/>
                <w:kern w:val="0"/>
              </w:rPr>
              <w:t>）工资表、工资发放审核表、银行代发工资流水、阶段性工资结算材料（至少半年结算一次，年底前要结清）、工资代发率</w:t>
            </w:r>
          </w:p>
          <w:p>
            <w:pPr>
              <w:adjustRightInd w:val="0"/>
              <w:snapToGrid w:val="0"/>
              <w:spacing w:line="240" w:lineRule="exact"/>
              <w:jc w:val="left"/>
              <w:rPr>
                <w:rFonts w:ascii="Times New Roman" w:hAnsi="Times New Roman" w:eastAsia="仿宋_GB2312"/>
                <w:color w:val="000000"/>
                <w:kern w:val="0"/>
              </w:rPr>
            </w:pPr>
            <w:r>
              <w:rPr>
                <w:rFonts w:ascii="仿宋_GB2312" w:eastAsia="仿宋_GB2312"/>
                <w:color w:val="000000"/>
                <w:kern w:val="0"/>
              </w:rPr>
              <w:t>（</w:t>
            </w:r>
            <w:r>
              <w:rPr>
                <w:rFonts w:ascii="Times New Roman" w:hAnsi="Times New Roman" w:eastAsia="仿宋_GB2312"/>
                <w:color w:val="000000"/>
                <w:kern w:val="0"/>
              </w:rPr>
              <w:t>2</w:t>
            </w:r>
            <w:r>
              <w:rPr>
                <w:rFonts w:ascii="仿宋_GB2312" w:eastAsia="仿宋_GB2312"/>
                <w:color w:val="000000"/>
                <w:kern w:val="0"/>
              </w:rPr>
              <w:t>）考勤、工资表公示照片（按月更新）</w:t>
            </w:r>
          </w:p>
          <w:p>
            <w:pPr>
              <w:adjustRightInd w:val="0"/>
              <w:snapToGrid w:val="0"/>
              <w:spacing w:line="240" w:lineRule="exact"/>
              <w:jc w:val="left"/>
              <w:rPr>
                <w:rFonts w:ascii="Times New Roman" w:hAnsi="Times New Roman" w:eastAsia="仿宋_GB2312"/>
                <w:color w:val="000000"/>
                <w:kern w:val="0"/>
                <w:szCs w:val="21"/>
              </w:rPr>
            </w:pPr>
            <w:r>
              <w:rPr>
                <w:rFonts w:ascii="仿宋_GB2312" w:eastAsia="仿宋_GB2312"/>
                <w:color w:val="000000"/>
                <w:kern w:val="0"/>
              </w:rPr>
              <w:t>（</w:t>
            </w:r>
            <w:r>
              <w:rPr>
                <w:rFonts w:ascii="Times New Roman" w:hAnsi="Times New Roman" w:eastAsia="仿宋_GB2312"/>
                <w:color w:val="000000"/>
                <w:kern w:val="0"/>
              </w:rPr>
              <w:t>3</w:t>
            </w:r>
            <w:r>
              <w:rPr>
                <w:rFonts w:ascii="仿宋_GB2312" w:eastAsia="仿宋_GB2312"/>
                <w:color w:val="000000"/>
                <w:kern w:val="0"/>
              </w:rPr>
              <w:t>）农民工权益告知公示</w:t>
            </w:r>
          </w:p>
        </w:tc>
        <w:tc>
          <w:tcPr>
            <w:tcW w:w="3087"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left"/>
              <w:rPr>
                <w:rFonts w:ascii="Times New Roman" w:hAnsi="Times New Roman" w:eastAsia="仿宋_GB2312"/>
                <w:color w:val="000000"/>
                <w:kern w:val="0"/>
                <w:szCs w:val="21"/>
              </w:rPr>
            </w:pPr>
            <w:r>
              <w:rPr>
                <w:rFonts w:ascii="仿宋_GB2312" w:eastAsia="仿宋_GB2312"/>
                <w:color w:val="000000"/>
                <w:kern w:val="0"/>
              </w:rPr>
              <w:t>一项不符合扣</w:t>
            </w:r>
            <w:r>
              <w:rPr>
                <w:rFonts w:ascii="Times New Roman" w:hAnsi="Times New Roman" w:eastAsia="仿宋_GB2312"/>
                <w:color w:val="000000"/>
                <w:kern w:val="0"/>
              </w:rPr>
              <w:t>2</w:t>
            </w:r>
            <w:r>
              <w:rPr>
                <w:rFonts w:ascii="仿宋_GB2312" w:eastAsia="仿宋_GB2312"/>
                <w:color w:val="000000"/>
                <w:kern w:val="0"/>
              </w:rPr>
              <w:t>分；</w:t>
            </w:r>
            <w:r>
              <w:rPr>
                <w:rFonts w:ascii="Times New Roman" w:hAnsi="Times New Roman" w:eastAsia="仿宋_GB2312"/>
                <w:color w:val="000000"/>
                <w:kern w:val="0"/>
              </w:rPr>
              <w:t>50%≤</w:t>
            </w:r>
            <w:r>
              <w:rPr>
                <w:rFonts w:ascii="仿宋_GB2312" w:eastAsia="仿宋_GB2312"/>
                <w:color w:val="000000"/>
                <w:kern w:val="0"/>
              </w:rPr>
              <w:t>工资代发率＜</w:t>
            </w:r>
            <w:r>
              <w:rPr>
                <w:rFonts w:ascii="Times New Roman" w:hAnsi="Times New Roman" w:eastAsia="仿宋_GB2312"/>
                <w:color w:val="000000"/>
                <w:kern w:val="0"/>
              </w:rPr>
              <w:t>100%</w:t>
            </w:r>
            <w:r>
              <w:rPr>
                <w:rFonts w:ascii="仿宋_GB2312" w:eastAsia="仿宋_GB2312"/>
                <w:color w:val="000000"/>
                <w:kern w:val="0"/>
              </w:rPr>
              <w:t>的，扣</w:t>
            </w:r>
            <w:r>
              <w:rPr>
                <w:rFonts w:ascii="Times New Roman" w:hAnsi="Times New Roman" w:eastAsia="仿宋_GB2312"/>
                <w:color w:val="000000"/>
                <w:kern w:val="0"/>
              </w:rPr>
              <w:t>2</w:t>
            </w:r>
            <w:r>
              <w:rPr>
                <w:rFonts w:ascii="仿宋_GB2312" w:eastAsia="仿宋_GB2312"/>
                <w:color w:val="000000"/>
                <w:kern w:val="0"/>
              </w:rPr>
              <w:t>分；＜</w:t>
            </w:r>
            <w:r>
              <w:rPr>
                <w:rFonts w:ascii="Times New Roman" w:hAnsi="Times New Roman" w:eastAsia="仿宋_GB2312"/>
                <w:color w:val="000000"/>
                <w:kern w:val="0"/>
              </w:rPr>
              <w:t>50%</w:t>
            </w:r>
            <w:r>
              <w:rPr>
                <w:rFonts w:ascii="仿宋_GB2312" w:eastAsia="仿宋_GB2312"/>
                <w:color w:val="000000"/>
                <w:kern w:val="0"/>
              </w:rPr>
              <w:t>的，扣</w:t>
            </w:r>
            <w:r>
              <w:rPr>
                <w:rFonts w:ascii="Times New Roman" w:hAnsi="Times New Roman" w:eastAsia="仿宋_GB2312"/>
                <w:color w:val="000000"/>
                <w:kern w:val="0"/>
              </w:rPr>
              <w:t>4</w:t>
            </w:r>
            <w:r>
              <w:rPr>
                <w:rFonts w:ascii="仿宋_GB2312" w:eastAsia="仿宋_GB2312"/>
                <w:color w:val="000000"/>
                <w:kern w:val="0"/>
              </w:rPr>
              <w:t>分；权益告知信息不全扣</w:t>
            </w:r>
            <w:r>
              <w:rPr>
                <w:rFonts w:ascii="Times New Roman" w:hAnsi="Times New Roman" w:eastAsia="仿宋_GB2312"/>
                <w:color w:val="000000"/>
                <w:kern w:val="0"/>
              </w:rPr>
              <w:t>2</w:t>
            </w:r>
            <w:r>
              <w:rPr>
                <w:rFonts w:ascii="仿宋_GB2312" w:eastAsia="仿宋_GB2312"/>
                <w:color w:val="000000"/>
                <w:kern w:val="0"/>
              </w:rPr>
              <w:t>分；维权二维码未张贴扣</w:t>
            </w:r>
            <w:r>
              <w:rPr>
                <w:rFonts w:ascii="Times New Roman" w:hAnsi="Times New Roman" w:eastAsia="仿宋_GB2312"/>
                <w:color w:val="000000"/>
                <w:kern w:val="0"/>
              </w:rPr>
              <w:t>2</w:t>
            </w:r>
            <w:r>
              <w:rPr>
                <w:rFonts w:ascii="仿宋_GB2312" w:eastAsia="仿宋_GB2312"/>
                <w:color w:val="000000"/>
                <w:kern w:val="0"/>
              </w:rPr>
              <w:t>分；维权台账归档不规范扣</w:t>
            </w:r>
            <w:r>
              <w:rPr>
                <w:rFonts w:ascii="Times New Roman" w:hAnsi="Times New Roman" w:eastAsia="仿宋_GB2312"/>
                <w:color w:val="000000"/>
                <w:kern w:val="0"/>
              </w:rPr>
              <w:t>2</w:t>
            </w:r>
            <w:r>
              <w:rPr>
                <w:rFonts w:ascii="仿宋_GB2312" w:eastAsia="仿宋_GB2312"/>
                <w:color w:val="000000"/>
                <w:kern w:val="0"/>
              </w:rPr>
              <w:t>分，</w:t>
            </w:r>
            <w:r>
              <w:rPr>
                <w:rFonts w:ascii="Times New Roman" w:hAnsi="Times New Roman" w:eastAsia="仿宋_GB2312"/>
                <w:color w:val="000000"/>
                <w:kern w:val="0"/>
              </w:rPr>
              <w:t>10</w:t>
            </w:r>
            <w:r>
              <w:rPr>
                <w:rFonts w:ascii="仿宋_GB2312" w:eastAsia="仿宋_GB2312"/>
                <w:color w:val="000000"/>
                <w:kern w:val="0"/>
              </w:rPr>
              <w:t>分扣完为止</w:t>
            </w:r>
          </w:p>
        </w:tc>
        <w:tc>
          <w:tcPr>
            <w:tcW w:w="519"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p>
        </w:tc>
        <w:tc>
          <w:tcPr>
            <w:tcW w:w="851"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p>
        </w:tc>
      </w:tr>
      <w:tr>
        <w:tblPrEx>
          <w:tblCellMar>
            <w:top w:w="0" w:type="dxa"/>
            <w:left w:w="108" w:type="dxa"/>
            <w:bottom w:w="0" w:type="dxa"/>
            <w:right w:w="108" w:type="dxa"/>
          </w:tblCellMar>
        </w:tblPrEx>
        <w:trPr>
          <w:trHeight w:val="1050" w:hRule="atLeast"/>
          <w:jc w:val="center"/>
        </w:trPr>
        <w:tc>
          <w:tcPr>
            <w:tcW w:w="9837" w:type="dxa"/>
            <w:vMerge w:val="continue"/>
            <w:tcBorders>
              <w:top w:val="single" w:color="auto" w:sz="4" w:space="0"/>
              <w:left w:val="single" w:color="auto" w:sz="4" w:space="0"/>
              <w:bottom w:val="single" w:color="auto" w:sz="4" w:space="0"/>
              <w:right w:val="single" w:color="auto" w:sz="4" w:space="0"/>
            </w:tcBorders>
            <w:vAlign w:val="center"/>
          </w:tcPr>
          <w:p/>
        </w:tc>
        <w:tc>
          <w:tcPr>
            <w:tcW w:w="2038" w:type="dxa"/>
            <w:vMerge w:val="continue"/>
            <w:tcBorders>
              <w:top w:val="single" w:color="auto" w:sz="4" w:space="0"/>
              <w:left w:val="nil"/>
              <w:bottom w:val="single" w:color="auto" w:sz="4" w:space="0"/>
              <w:right w:val="single" w:color="auto" w:sz="4" w:space="0"/>
            </w:tcBorders>
            <w:vAlign w:val="center"/>
          </w:tcPr>
          <w:p/>
        </w:tc>
        <w:tc>
          <w:tcPr>
            <w:tcW w:w="1179"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r>
              <w:rPr>
                <w:rFonts w:ascii="仿宋_GB2312" w:eastAsia="仿宋_GB2312"/>
                <w:color w:val="000000"/>
                <w:kern w:val="0"/>
              </w:rPr>
              <w:t>基础资料上传（</w:t>
            </w:r>
            <w:r>
              <w:rPr>
                <w:rFonts w:ascii="Times New Roman" w:hAnsi="Times New Roman" w:eastAsia="仿宋_GB2312"/>
                <w:color w:val="000000"/>
                <w:kern w:val="0"/>
              </w:rPr>
              <w:t>10</w:t>
            </w:r>
            <w:r>
              <w:rPr>
                <w:rFonts w:ascii="仿宋_GB2312" w:eastAsia="仿宋_GB2312"/>
                <w:color w:val="000000"/>
                <w:kern w:val="0"/>
              </w:rPr>
              <w:t>分）</w:t>
            </w:r>
          </w:p>
        </w:tc>
        <w:tc>
          <w:tcPr>
            <w:tcW w:w="2901"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left"/>
              <w:rPr>
                <w:rFonts w:ascii="Times New Roman" w:hAnsi="Times New Roman" w:eastAsia="仿宋_GB2312"/>
                <w:color w:val="000000"/>
                <w:kern w:val="0"/>
                <w:szCs w:val="21"/>
              </w:rPr>
            </w:pPr>
            <w:r>
              <w:rPr>
                <w:rFonts w:ascii="仿宋_GB2312" w:eastAsia="仿宋_GB2312"/>
                <w:color w:val="000000"/>
                <w:kern w:val="0"/>
              </w:rPr>
              <w:t>实名制系统中检查项目基础资料、分包单位管理、资金往来资料、工人劳动合同等相关资料上传情况</w:t>
            </w:r>
          </w:p>
        </w:tc>
        <w:tc>
          <w:tcPr>
            <w:tcW w:w="3087"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left"/>
              <w:rPr>
                <w:rFonts w:ascii="Times New Roman" w:hAnsi="Times New Roman" w:eastAsia="仿宋_GB2312"/>
                <w:color w:val="000000"/>
                <w:kern w:val="0"/>
                <w:szCs w:val="21"/>
              </w:rPr>
            </w:pPr>
            <w:r>
              <w:rPr>
                <w:rFonts w:ascii="仿宋_GB2312" w:eastAsia="仿宋_GB2312"/>
                <w:color w:val="000000"/>
                <w:kern w:val="0"/>
              </w:rPr>
              <w:t>每少上传一项扣</w:t>
            </w:r>
            <w:r>
              <w:rPr>
                <w:rFonts w:ascii="Times New Roman" w:hAnsi="Times New Roman" w:eastAsia="仿宋_GB2312"/>
                <w:color w:val="000000"/>
                <w:kern w:val="0"/>
              </w:rPr>
              <w:t>2</w:t>
            </w:r>
            <w:r>
              <w:rPr>
                <w:rFonts w:ascii="仿宋_GB2312" w:eastAsia="仿宋_GB2312"/>
                <w:color w:val="000000"/>
                <w:kern w:val="0"/>
              </w:rPr>
              <w:t>分，上传错误或内容不全每发现</w:t>
            </w:r>
            <w:r>
              <w:rPr>
                <w:rFonts w:ascii="Times New Roman" w:hAnsi="Times New Roman" w:eastAsia="仿宋_GB2312"/>
                <w:color w:val="000000"/>
                <w:kern w:val="0"/>
              </w:rPr>
              <w:t>1</w:t>
            </w:r>
            <w:r>
              <w:rPr>
                <w:rFonts w:ascii="仿宋_GB2312" w:eastAsia="仿宋_GB2312"/>
                <w:color w:val="000000"/>
                <w:kern w:val="0"/>
              </w:rPr>
              <w:t>个扣</w:t>
            </w:r>
            <w:r>
              <w:rPr>
                <w:rFonts w:ascii="Times New Roman" w:hAnsi="Times New Roman" w:eastAsia="仿宋_GB2312"/>
                <w:color w:val="000000"/>
                <w:kern w:val="0"/>
              </w:rPr>
              <w:t>1</w:t>
            </w:r>
            <w:r>
              <w:rPr>
                <w:rFonts w:ascii="仿宋_GB2312" w:eastAsia="仿宋_GB2312"/>
                <w:color w:val="000000"/>
                <w:kern w:val="0"/>
              </w:rPr>
              <w:t>分，</w:t>
            </w:r>
            <w:r>
              <w:rPr>
                <w:rFonts w:ascii="Times New Roman" w:hAnsi="Times New Roman" w:eastAsia="仿宋_GB2312"/>
                <w:color w:val="000000"/>
                <w:kern w:val="0"/>
              </w:rPr>
              <w:t>10</w:t>
            </w:r>
            <w:r>
              <w:rPr>
                <w:rFonts w:ascii="仿宋_GB2312" w:eastAsia="仿宋_GB2312"/>
                <w:color w:val="000000"/>
                <w:kern w:val="0"/>
              </w:rPr>
              <w:t>分扣完为止</w:t>
            </w:r>
          </w:p>
        </w:tc>
        <w:tc>
          <w:tcPr>
            <w:tcW w:w="519"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p>
        </w:tc>
        <w:tc>
          <w:tcPr>
            <w:tcW w:w="851"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p>
        </w:tc>
      </w:tr>
      <w:tr>
        <w:tblPrEx>
          <w:tblCellMar>
            <w:top w:w="0" w:type="dxa"/>
            <w:left w:w="108" w:type="dxa"/>
            <w:bottom w:w="0" w:type="dxa"/>
            <w:right w:w="108" w:type="dxa"/>
          </w:tblCellMar>
        </w:tblPrEx>
        <w:trPr>
          <w:trHeight w:val="922" w:hRule="atLeast"/>
          <w:jc w:val="center"/>
        </w:trPr>
        <w:tc>
          <w:tcPr>
            <w:tcW w:w="9837" w:type="dxa"/>
            <w:vMerge w:val="continue"/>
            <w:tcBorders>
              <w:top w:val="single" w:color="auto" w:sz="4" w:space="0"/>
              <w:left w:val="single" w:color="auto" w:sz="4" w:space="0"/>
              <w:bottom w:val="single" w:color="auto" w:sz="4" w:space="0"/>
              <w:right w:val="single" w:color="auto" w:sz="4" w:space="0"/>
            </w:tcBorders>
            <w:vAlign w:val="center"/>
          </w:tcPr>
          <w:p/>
        </w:tc>
        <w:tc>
          <w:tcPr>
            <w:tcW w:w="2038" w:type="dxa"/>
            <w:vMerge w:val="continue"/>
            <w:tcBorders>
              <w:top w:val="single" w:color="auto" w:sz="4" w:space="0"/>
              <w:left w:val="nil"/>
              <w:bottom w:val="single" w:color="auto" w:sz="4" w:space="0"/>
              <w:right w:val="single" w:color="auto" w:sz="4" w:space="0"/>
            </w:tcBorders>
            <w:vAlign w:val="center"/>
          </w:tcPr>
          <w:p/>
        </w:tc>
        <w:tc>
          <w:tcPr>
            <w:tcW w:w="1179"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r>
              <w:rPr>
                <w:rFonts w:ascii="仿宋_GB2312" w:eastAsia="仿宋_GB2312"/>
                <w:color w:val="000000"/>
                <w:kern w:val="0"/>
              </w:rPr>
              <w:t>项目产值上报系统情况（</w:t>
            </w:r>
            <w:r>
              <w:rPr>
                <w:rFonts w:ascii="Times New Roman" w:hAnsi="Times New Roman" w:eastAsia="仿宋_GB2312"/>
                <w:color w:val="000000"/>
                <w:kern w:val="0"/>
              </w:rPr>
              <w:t>10</w:t>
            </w:r>
            <w:r>
              <w:rPr>
                <w:rFonts w:ascii="仿宋_GB2312" w:eastAsia="仿宋_GB2312"/>
                <w:color w:val="000000"/>
                <w:kern w:val="0"/>
              </w:rPr>
              <w:t>分）</w:t>
            </w:r>
          </w:p>
        </w:tc>
        <w:tc>
          <w:tcPr>
            <w:tcW w:w="2901"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left"/>
              <w:rPr>
                <w:rFonts w:ascii="Times New Roman" w:hAnsi="Times New Roman" w:eastAsia="仿宋_GB2312"/>
                <w:color w:val="000000"/>
                <w:kern w:val="0"/>
                <w:szCs w:val="21"/>
              </w:rPr>
            </w:pPr>
            <w:r>
              <w:rPr>
                <w:rFonts w:ascii="仿宋_GB2312" w:eastAsia="仿宋_GB2312"/>
                <w:color w:val="000000"/>
                <w:kern w:val="0"/>
              </w:rPr>
              <w:t>近半年产值填报情况</w:t>
            </w:r>
          </w:p>
        </w:tc>
        <w:tc>
          <w:tcPr>
            <w:tcW w:w="3087"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left"/>
              <w:rPr>
                <w:rFonts w:ascii="Times New Roman" w:hAnsi="Times New Roman" w:eastAsia="仿宋_GB2312"/>
                <w:color w:val="000000"/>
                <w:kern w:val="0"/>
                <w:szCs w:val="21"/>
              </w:rPr>
            </w:pPr>
            <w:r>
              <w:rPr>
                <w:rFonts w:ascii="仿宋_GB2312" w:eastAsia="仿宋_GB2312"/>
                <w:color w:val="000000"/>
                <w:kern w:val="0"/>
              </w:rPr>
              <w:t>每少一个月扣</w:t>
            </w:r>
            <w:r>
              <w:rPr>
                <w:rFonts w:ascii="Times New Roman" w:hAnsi="Times New Roman" w:eastAsia="仿宋_GB2312"/>
                <w:color w:val="000000"/>
                <w:kern w:val="0"/>
              </w:rPr>
              <w:t>2</w:t>
            </w:r>
            <w:r>
              <w:rPr>
                <w:rFonts w:ascii="仿宋_GB2312" w:eastAsia="仿宋_GB2312"/>
                <w:color w:val="000000"/>
                <w:kern w:val="0"/>
              </w:rPr>
              <w:t>分，</w:t>
            </w:r>
            <w:r>
              <w:rPr>
                <w:rFonts w:ascii="Times New Roman" w:hAnsi="Times New Roman" w:eastAsia="仿宋_GB2312"/>
                <w:color w:val="000000"/>
                <w:kern w:val="0"/>
              </w:rPr>
              <w:t>10</w:t>
            </w:r>
            <w:r>
              <w:rPr>
                <w:rFonts w:ascii="仿宋_GB2312" w:eastAsia="仿宋_GB2312"/>
                <w:color w:val="000000"/>
                <w:kern w:val="0"/>
              </w:rPr>
              <w:t>分扣完为止</w:t>
            </w:r>
          </w:p>
        </w:tc>
        <w:tc>
          <w:tcPr>
            <w:tcW w:w="519"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p>
        </w:tc>
        <w:tc>
          <w:tcPr>
            <w:tcW w:w="851" w:type="dxa"/>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center"/>
              <w:rPr>
                <w:rFonts w:ascii="Times New Roman" w:hAnsi="Times New Roman" w:eastAsia="仿宋_GB2312"/>
                <w:color w:val="000000"/>
                <w:kern w:val="0"/>
                <w:szCs w:val="21"/>
              </w:rPr>
            </w:pPr>
          </w:p>
        </w:tc>
      </w:tr>
      <w:tr>
        <w:tblPrEx>
          <w:tblCellMar>
            <w:top w:w="0" w:type="dxa"/>
            <w:left w:w="108" w:type="dxa"/>
            <w:bottom w:w="0" w:type="dxa"/>
            <w:right w:w="108" w:type="dxa"/>
          </w:tblCellMar>
        </w:tblPrEx>
        <w:trPr>
          <w:trHeight w:val="503" w:hRule="atLeast"/>
          <w:jc w:val="center"/>
        </w:trPr>
        <w:tc>
          <w:tcPr>
            <w:tcW w:w="3710" w:type="dxa"/>
            <w:gridSpan w:val="4"/>
            <w:tcBorders>
              <w:top w:val="single" w:color="auto" w:sz="4" w:space="0"/>
              <w:left w:val="single" w:color="auto" w:sz="4" w:space="0"/>
              <w:bottom w:val="single" w:color="auto" w:sz="4" w:space="0"/>
              <w:right w:val="single" w:color="auto" w:sz="4" w:space="0"/>
            </w:tcBorders>
            <w:noWrap/>
            <w:vAlign w:val="center"/>
          </w:tcPr>
          <w:p>
            <w:pPr>
              <w:rPr>
                <w:rFonts w:ascii="Times New Roman" w:hAnsi="Times New Roman" w:eastAsia="仿宋_GB2312"/>
                <w:color w:val="000000"/>
                <w:kern w:val="0"/>
                <w:szCs w:val="21"/>
              </w:rPr>
            </w:pPr>
            <w:r>
              <w:rPr>
                <w:rFonts w:ascii="仿宋_GB2312" w:eastAsia="仿宋_GB2312"/>
                <w:color w:val="000000"/>
                <w:kern w:val="0"/>
              </w:rPr>
              <w:t>检查人签字：</w:t>
            </w:r>
          </w:p>
        </w:tc>
        <w:tc>
          <w:tcPr>
            <w:tcW w:w="4757" w:type="dxa"/>
            <w:gridSpan w:val="2"/>
            <w:tcBorders>
              <w:top w:val="single" w:color="auto" w:sz="4" w:space="0"/>
              <w:left w:val="nil"/>
              <w:bottom w:val="single" w:color="auto" w:sz="4" w:space="0"/>
              <w:right w:val="single" w:color="auto" w:sz="4" w:space="0"/>
            </w:tcBorders>
            <w:noWrap/>
            <w:vAlign w:val="center"/>
          </w:tcPr>
          <w:p>
            <w:pPr>
              <w:adjustRightInd w:val="0"/>
              <w:snapToGrid w:val="0"/>
              <w:jc w:val="left"/>
              <w:rPr>
                <w:rFonts w:ascii="Times New Roman" w:hAnsi="Times New Roman" w:eastAsia="仿宋_GB2312"/>
                <w:color w:val="000000"/>
                <w:kern w:val="0"/>
                <w:szCs w:val="21"/>
              </w:rPr>
            </w:pPr>
            <w:r>
              <w:rPr>
                <w:rFonts w:ascii="仿宋_GB2312" w:eastAsia="仿宋_GB2312"/>
                <w:color w:val="000000"/>
                <w:kern w:val="0"/>
              </w:rPr>
              <w:t>被检查单位项目负责人签字：</w:t>
            </w:r>
          </w:p>
        </w:tc>
        <w:tc>
          <w:tcPr>
            <w:tcW w:w="1370" w:type="dxa"/>
            <w:gridSpan w:val="2"/>
            <w:tcBorders>
              <w:top w:val="single" w:color="auto" w:sz="4" w:space="0"/>
              <w:left w:val="nil"/>
              <w:bottom w:val="single" w:color="auto" w:sz="4" w:space="0"/>
              <w:right w:val="single" w:color="auto" w:sz="4" w:space="0"/>
            </w:tcBorders>
            <w:noWrap/>
            <w:vAlign w:val="center"/>
          </w:tcPr>
          <w:p>
            <w:pPr>
              <w:rPr>
                <w:rFonts w:ascii="Times New Roman" w:hAnsi="Times New Roman" w:eastAsia="仿宋_GB2312"/>
                <w:color w:val="000000"/>
                <w:kern w:val="0"/>
                <w:szCs w:val="21"/>
              </w:rPr>
            </w:pPr>
            <w:r>
              <w:rPr>
                <w:rFonts w:ascii="仿宋_GB2312" w:eastAsia="仿宋_GB2312"/>
                <w:color w:val="000000"/>
                <w:kern w:val="0"/>
              </w:rPr>
              <w:t>得分：</w:t>
            </w:r>
          </w:p>
        </w:tc>
      </w:tr>
    </w:tbl>
    <w:p>
      <w:pPr>
        <w:rPr>
          <w:rFonts w:ascii="Times New Roman" w:hAnsi="Times New Roman" w:eastAsia="仿宋_GB2312" w:cs="Times New Roman"/>
          <w:color w:val="000000"/>
          <w:szCs w:val="21"/>
        </w:rPr>
      </w:pPr>
      <w:r>
        <w:rPr>
          <w:rFonts w:ascii="仿宋_GB2312" w:eastAsia="仿宋_GB2312"/>
          <w:color w:val="000000"/>
        </w:rPr>
        <w:t>注：检查中发现项目存在违法发包、违法分包、转包、挂靠线索的，移交市住房建设综合行政执法支队调查处理。</w:t>
      </w:r>
    </w:p>
    <w:p>
      <w:pPr>
        <w:keepNext w:val="0"/>
        <w:keepLines w:val="0"/>
        <w:pageBreakBefore w:val="0"/>
        <w:widowControl w:val="0"/>
        <w:kinsoku/>
        <w:wordWrap/>
        <w:overflowPunct/>
        <w:topLinePunct w:val="0"/>
        <w:autoSpaceDE/>
        <w:autoSpaceDN/>
        <w:bidi w:val="0"/>
        <w:adjustRightInd w:val="0"/>
        <w:snapToGrid w:val="0"/>
        <w:spacing w:line="570" w:lineRule="exact"/>
        <w:ind w:firstLine="0"/>
        <w:jc w:val="center"/>
        <w:textAlignment w:val="auto"/>
        <w:rPr>
          <w:rFonts w:ascii="Times New Roman" w:hAnsi="Times New Roman"/>
          <w:b/>
          <w:color w:val="000000"/>
          <w:sz w:val="36"/>
          <w:szCs w:val="36"/>
        </w:rPr>
      </w:pPr>
      <w:r>
        <w:rPr>
          <w:rFonts w:ascii="Times New Roman" w:hAnsi="Times New Roman"/>
          <w:b/>
          <w:color w:val="000000"/>
          <w:sz w:val="36"/>
          <w:szCs w:val="36"/>
        </w:rPr>
        <w:t xml:space="preserve"> </w:t>
      </w:r>
      <w:r>
        <w:rPr>
          <w:rFonts w:ascii="宋体"/>
          <w:b/>
          <w:color w:val="000000"/>
          <w:sz w:val="36"/>
          <w:szCs w:val="36"/>
        </w:rPr>
        <w:t>无锡市市政企业现场考核用表</w:t>
      </w:r>
      <w:r>
        <w:rPr>
          <w:rFonts w:hint="eastAsia" w:ascii="宋体"/>
          <w:b/>
          <w:color w:val="000000"/>
          <w:sz w:val="36"/>
          <w:szCs w:val="36"/>
        </w:rPr>
        <w:t>（四）</w:t>
      </w:r>
    </w:p>
    <w:p>
      <w:pPr>
        <w:spacing w:line="560" w:lineRule="exact"/>
        <w:jc w:val="center"/>
        <w:rPr>
          <w:rFonts w:ascii="Times New Roman" w:hAnsi="Times New Roman" w:eastAsia="楷体"/>
          <w:color w:val="000000"/>
          <w:sz w:val="32"/>
          <w:szCs w:val="32"/>
        </w:rPr>
      </w:pPr>
      <w:r>
        <w:rPr>
          <w:rFonts w:ascii="楷体" w:eastAsia="楷体"/>
          <w:color w:val="000000"/>
          <w:sz w:val="32"/>
          <w:szCs w:val="32"/>
        </w:rPr>
        <w:t>（工程质量）</w:t>
      </w:r>
    </w:p>
    <w:p>
      <w:pPr>
        <w:spacing w:line="560" w:lineRule="exact"/>
        <w:jc w:val="left"/>
        <w:rPr>
          <w:rFonts w:ascii="Times New Roman" w:hAnsi="Times New Roman" w:eastAsia="楷体"/>
          <w:color w:val="000000"/>
          <w:sz w:val="32"/>
          <w:szCs w:val="32"/>
        </w:rPr>
      </w:pPr>
      <w:r>
        <w:rPr>
          <w:rFonts w:ascii="仿宋_GB2312" w:eastAsia="仿宋_GB2312"/>
          <w:bCs/>
          <w:color w:val="000000"/>
          <w:kern w:val="0"/>
          <w:sz w:val="28"/>
          <w:szCs w:val="28"/>
        </w:rPr>
        <w:t>项目名称：</w:t>
      </w:r>
      <w:r>
        <w:rPr>
          <w:rFonts w:ascii="Times New Roman" w:hAnsi="Times New Roman" w:eastAsia="仿宋_GB2312"/>
          <w:bCs/>
          <w:color w:val="000000"/>
          <w:kern w:val="0"/>
          <w:sz w:val="28"/>
          <w:szCs w:val="28"/>
        </w:rPr>
        <w:t xml:space="preserve">                                 </w:t>
      </w:r>
      <w:r>
        <w:rPr>
          <w:rFonts w:ascii="仿宋_GB2312" w:eastAsia="仿宋_GB2312"/>
          <w:bCs/>
          <w:color w:val="000000"/>
          <w:kern w:val="0"/>
          <w:sz w:val="28"/>
          <w:szCs w:val="28"/>
        </w:rPr>
        <w:t>检查日期：</w:t>
      </w:r>
    </w:p>
    <w:tbl>
      <w:tblPr>
        <w:tblStyle w:val="3"/>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9"/>
        <w:gridCol w:w="2018"/>
        <w:gridCol w:w="2518"/>
        <w:gridCol w:w="2146"/>
        <w:gridCol w:w="972"/>
        <w:gridCol w:w="11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776"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r>
              <w:rPr>
                <w:rFonts w:ascii="仿宋_GB2312" w:eastAsia="仿宋_GB2312"/>
                <w:bCs/>
                <w:color w:val="000000"/>
                <w:kern w:val="0"/>
                <w:sz w:val="24"/>
                <w:szCs w:val="24"/>
              </w:rPr>
              <w:t>该表格满分为</w:t>
            </w:r>
            <w:r>
              <w:rPr>
                <w:rFonts w:ascii="Times New Roman" w:hAnsi="Times New Roman" w:eastAsia="仿宋_GB2312"/>
                <w:bCs/>
                <w:color w:val="000000"/>
                <w:kern w:val="0"/>
                <w:sz w:val="24"/>
                <w:szCs w:val="24"/>
              </w:rPr>
              <w:t>100</w:t>
            </w:r>
            <w:r>
              <w:rPr>
                <w:rFonts w:ascii="仿宋_GB2312" w:eastAsia="仿宋_GB2312"/>
                <w:bCs/>
                <w:color w:val="000000"/>
                <w:kern w:val="0"/>
                <w:sz w:val="24"/>
                <w:szCs w:val="24"/>
              </w:rPr>
              <w:t>分，其中</w:t>
            </w:r>
            <w:r>
              <w:rPr>
                <w:rFonts w:ascii="Times New Roman" w:hAnsi="Times New Roman" w:eastAsia="仿宋_GB2312"/>
                <w:bCs/>
                <w:color w:val="000000"/>
                <w:kern w:val="0"/>
                <w:sz w:val="24"/>
                <w:szCs w:val="24"/>
              </w:rPr>
              <w:t>90</w:t>
            </w:r>
            <w:r>
              <w:rPr>
                <w:rFonts w:ascii="仿宋_GB2312" w:eastAsia="仿宋_GB2312"/>
                <w:bCs/>
                <w:color w:val="000000"/>
                <w:kern w:val="0"/>
                <w:sz w:val="24"/>
                <w:szCs w:val="24"/>
              </w:rPr>
              <w:t>分为扣分项，</w:t>
            </w:r>
            <w:r>
              <w:rPr>
                <w:rFonts w:ascii="Times New Roman" w:hAnsi="Times New Roman" w:eastAsia="仿宋_GB2312"/>
                <w:bCs/>
                <w:color w:val="000000"/>
                <w:kern w:val="0"/>
                <w:sz w:val="24"/>
                <w:szCs w:val="24"/>
              </w:rPr>
              <w:t>10</w:t>
            </w:r>
            <w:r>
              <w:rPr>
                <w:rFonts w:ascii="仿宋_GB2312" w:eastAsia="仿宋_GB2312"/>
                <w:bCs/>
                <w:color w:val="000000"/>
                <w:kern w:val="0"/>
                <w:sz w:val="24"/>
                <w:szCs w:val="24"/>
              </w:rPr>
              <w:t>分为加分项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01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Cs/>
                <w:color w:val="000000"/>
                <w:kern w:val="0"/>
                <w:sz w:val="24"/>
                <w:szCs w:val="24"/>
              </w:rPr>
            </w:pPr>
            <w:r>
              <w:rPr>
                <w:rFonts w:ascii="仿宋_GB2312" w:eastAsia="仿宋_GB2312"/>
                <w:bCs/>
                <w:color w:val="000000"/>
                <w:kern w:val="0"/>
                <w:sz w:val="24"/>
                <w:szCs w:val="24"/>
              </w:rPr>
              <w:t>检查</w:t>
            </w:r>
          </w:p>
          <w:p>
            <w:pPr>
              <w:adjustRightInd w:val="0"/>
              <w:snapToGrid w:val="0"/>
              <w:jc w:val="center"/>
              <w:rPr>
                <w:rFonts w:ascii="Times New Roman" w:hAnsi="Times New Roman" w:eastAsia="仿宋_GB2312"/>
                <w:bCs/>
                <w:color w:val="000000"/>
                <w:kern w:val="0"/>
                <w:sz w:val="24"/>
                <w:szCs w:val="24"/>
              </w:rPr>
            </w:pPr>
            <w:r>
              <w:rPr>
                <w:rFonts w:ascii="仿宋_GB2312" w:eastAsia="仿宋_GB2312"/>
                <w:bCs/>
                <w:color w:val="000000"/>
                <w:kern w:val="0"/>
                <w:sz w:val="24"/>
                <w:szCs w:val="24"/>
              </w:rPr>
              <w:t>项目</w:t>
            </w:r>
          </w:p>
        </w:tc>
        <w:tc>
          <w:tcPr>
            <w:tcW w:w="453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Cs/>
                <w:color w:val="000000"/>
                <w:kern w:val="0"/>
                <w:sz w:val="24"/>
                <w:szCs w:val="24"/>
              </w:rPr>
            </w:pPr>
            <w:r>
              <w:rPr>
                <w:rFonts w:ascii="仿宋_GB2312" w:eastAsia="仿宋_GB2312"/>
                <w:bCs/>
                <w:color w:val="000000"/>
                <w:kern w:val="0"/>
                <w:sz w:val="24"/>
                <w:szCs w:val="24"/>
              </w:rPr>
              <w:t>检查内容</w:t>
            </w:r>
          </w:p>
        </w:tc>
        <w:tc>
          <w:tcPr>
            <w:tcW w:w="21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Cs/>
                <w:color w:val="000000"/>
                <w:kern w:val="0"/>
                <w:sz w:val="24"/>
                <w:szCs w:val="24"/>
              </w:rPr>
            </w:pPr>
            <w:r>
              <w:rPr>
                <w:rFonts w:ascii="仿宋_GB2312" w:eastAsia="仿宋_GB2312"/>
                <w:bCs/>
                <w:color w:val="000000"/>
                <w:kern w:val="0"/>
                <w:sz w:val="24"/>
                <w:szCs w:val="24"/>
              </w:rPr>
              <w:t>扣分规则</w:t>
            </w:r>
          </w:p>
        </w:tc>
        <w:tc>
          <w:tcPr>
            <w:tcW w:w="9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Cs/>
                <w:color w:val="000000"/>
                <w:kern w:val="0"/>
                <w:sz w:val="24"/>
                <w:szCs w:val="24"/>
              </w:rPr>
            </w:pPr>
            <w:r>
              <w:rPr>
                <w:rFonts w:ascii="仿宋_GB2312" w:eastAsia="仿宋_GB2312"/>
                <w:bCs/>
                <w:color w:val="000000"/>
                <w:kern w:val="0"/>
                <w:sz w:val="24"/>
                <w:szCs w:val="24"/>
              </w:rPr>
              <w:t>扣（加）分</w:t>
            </w:r>
          </w:p>
        </w:tc>
        <w:tc>
          <w:tcPr>
            <w:tcW w:w="110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Cs/>
                <w:color w:val="000000"/>
                <w:kern w:val="0"/>
                <w:sz w:val="24"/>
                <w:szCs w:val="24"/>
              </w:rPr>
            </w:pPr>
            <w:r>
              <w:rPr>
                <w:rFonts w:ascii="仿宋_GB2312" w:eastAsia="仿宋_GB2312"/>
                <w:bCs/>
                <w:color w:val="000000"/>
                <w:kern w:val="0"/>
                <w:sz w:val="24"/>
                <w:szCs w:val="24"/>
              </w:rPr>
              <w:t>扣（加）分原因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19" w:type="dxa"/>
            <w:vMerge w:val="restart"/>
            <w:tcBorders>
              <w:top w:val="nil"/>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Cs/>
                <w:color w:val="000000"/>
                <w:kern w:val="0"/>
                <w:sz w:val="24"/>
                <w:szCs w:val="24"/>
              </w:rPr>
            </w:pPr>
            <w:r>
              <w:rPr>
                <w:rFonts w:ascii="仿宋_GB2312" w:eastAsia="仿宋_GB2312"/>
                <w:bCs/>
                <w:color w:val="000000"/>
                <w:kern w:val="0"/>
                <w:sz w:val="24"/>
                <w:szCs w:val="24"/>
              </w:rPr>
              <w:t>质量行为</w:t>
            </w:r>
          </w:p>
          <w:p>
            <w:pPr>
              <w:adjustRightInd w:val="0"/>
              <w:snapToGrid w:val="0"/>
              <w:jc w:val="center"/>
              <w:rPr>
                <w:rFonts w:ascii="Times New Roman" w:hAnsi="Times New Roman" w:eastAsia="仿宋_GB2312"/>
                <w:bCs/>
                <w:color w:val="000000"/>
                <w:kern w:val="0"/>
                <w:sz w:val="24"/>
                <w:szCs w:val="24"/>
              </w:rPr>
            </w:pPr>
            <w:r>
              <w:rPr>
                <w:rFonts w:ascii="仿宋_GB2312" w:eastAsia="仿宋_GB2312"/>
                <w:bCs/>
                <w:color w:val="000000"/>
                <w:kern w:val="0"/>
              </w:rPr>
              <w:t>（</w:t>
            </w:r>
            <w:r>
              <w:rPr>
                <w:rFonts w:ascii="Times New Roman" w:hAnsi="Times New Roman" w:eastAsia="仿宋_GB2312"/>
                <w:bCs/>
                <w:color w:val="000000"/>
                <w:kern w:val="0"/>
              </w:rPr>
              <w:t>45</w:t>
            </w:r>
            <w:r>
              <w:rPr>
                <w:rFonts w:ascii="仿宋_GB2312" w:eastAsia="仿宋_GB2312"/>
                <w:bCs/>
                <w:color w:val="000000"/>
                <w:kern w:val="0"/>
              </w:rPr>
              <w:t>分）</w:t>
            </w:r>
          </w:p>
        </w:tc>
        <w:tc>
          <w:tcPr>
            <w:tcW w:w="453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Cs w:val="21"/>
              </w:rPr>
            </w:pPr>
            <w:r>
              <w:rPr>
                <w:rFonts w:ascii="仿宋_GB2312" w:eastAsia="仿宋_GB2312"/>
                <w:bCs/>
                <w:color w:val="000000"/>
                <w:kern w:val="0"/>
              </w:rPr>
              <w:t>工程项目管理人员未按规定履行职责，存在代签字现象的。（</w:t>
            </w:r>
            <w:r>
              <w:rPr>
                <w:rFonts w:ascii="Times New Roman" w:hAnsi="Times New Roman" w:eastAsia="仿宋_GB2312"/>
                <w:bCs/>
                <w:color w:val="000000"/>
                <w:kern w:val="0"/>
              </w:rPr>
              <w:t>5</w:t>
            </w:r>
            <w:r>
              <w:rPr>
                <w:rFonts w:ascii="仿宋_GB2312" w:eastAsia="仿宋_GB2312"/>
                <w:bCs/>
                <w:color w:val="000000"/>
                <w:kern w:val="0"/>
              </w:rPr>
              <w:t>分）</w:t>
            </w:r>
          </w:p>
        </w:tc>
        <w:tc>
          <w:tcPr>
            <w:tcW w:w="21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Cs/>
                <w:color w:val="000000"/>
                <w:kern w:val="0"/>
                <w:szCs w:val="21"/>
              </w:rPr>
            </w:pPr>
            <w:r>
              <w:rPr>
                <w:rFonts w:ascii="仿宋_GB2312" w:eastAsia="仿宋_GB2312"/>
                <w:bCs/>
                <w:color w:val="000000"/>
                <w:kern w:val="0"/>
              </w:rPr>
              <w:t>施工单位项目负责人</w:t>
            </w:r>
            <w:r>
              <w:rPr>
                <w:rFonts w:ascii="Times New Roman" w:hAnsi="Times New Roman" w:eastAsia="仿宋_GB2312"/>
                <w:bCs/>
                <w:color w:val="000000"/>
                <w:kern w:val="0"/>
              </w:rPr>
              <w:t>2</w:t>
            </w:r>
            <w:r>
              <w:rPr>
                <w:rFonts w:ascii="仿宋_GB2312" w:eastAsia="仿宋_GB2312"/>
                <w:bCs/>
                <w:color w:val="000000"/>
                <w:kern w:val="0"/>
              </w:rPr>
              <w:t>分，其他人员各</w:t>
            </w:r>
            <w:r>
              <w:rPr>
                <w:rFonts w:ascii="Times New Roman" w:hAnsi="Times New Roman" w:eastAsia="仿宋_GB2312"/>
                <w:bCs/>
                <w:color w:val="000000"/>
                <w:kern w:val="0"/>
              </w:rPr>
              <w:t>1</w:t>
            </w:r>
            <w:r>
              <w:rPr>
                <w:rFonts w:ascii="仿宋_GB2312" w:eastAsia="仿宋_GB2312"/>
                <w:bCs/>
                <w:color w:val="000000"/>
                <w:kern w:val="0"/>
              </w:rPr>
              <w:t>分，扣完为止</w:t>
            </w:r>
          </w:p>
        </w:tc>
        <w:tc>
          <w:tcPr>
            <w:tcW w:w="9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p>
        </w:tc>
        <w:tc>
          <w:tcPr>
            <w:tcW w:w="110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776" w:type="dxa"/>
            <w:vMerge w:val="continue"/>
            <w:tcBorders>
              <w:top w:val="nil"/>
              <w:left w:val="single" w:color="auto" w:sz="4" w:space="0"/>
              <w:bottom w:val="single" w:color="auto" w:sz="4" w:space="0"/>
              <w:right w:val="single" w:color="auto" w:sz="4" w:space="0"/>
            </w:tcBorders>
            <w:vAlign w:val="center"/>
          </w:tcPr>
          <w:p/>
        </w:tc>
        <w:tc>
          <w:tcPr>
            <w:tcW w:w="453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Cs w:val="21"/>
              </w:rPr>
            </w:pPr>
            <w:r>
              <w:rPr>
                <w:rFonts w:ascii="仿宋_GB2312" w:eastAsia="仿宋_GB2312"/>
                <w:bCs/>
                <w:color w:val="000000"/>
                <w:kern w:val="0"/>
              </w:rPr>
              <w:t>擅自使用未经审查批准的施工图设计文件的。（</w:t>
            </w:r>
            <w:r>
              <w:rPr>
                <w:rFonts w:ascii="Times New Roman" w:hAnsi="Times New Roman" w:eastAsia="仿宋_GB2312"/>
                <w:bCs/>
                <w:color w:val="000000"/>
                <w:kern w:val="0"/>
              </w:rPr>
              <w:t>2</w:t>
            </w:r>
            <w:r>
              <w:rPr>
                <w:rFonts w:ascii="仿宋_GB2312" w:eastAsia="仿宋_GB2312"/>
                <w:bCs/>
                <w:color w:val="000000"/>
                <w:kern w:val="0"/>
              </w:rPr>
              <w:t>分）</w:t>
            </w:r>
          </w:p>
        </w:tc>
        <w:tc>
          <w:tcPr>
            <w:tcW w:w="21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Cs/>
                <w:color w:val="000000"/>
                <w:kern w:val="0"/>
                <w:szCs w:val="21"/>
              </w:rPr>
            </w:pPr>
            <w:r>
              <w:rPr>
                <w:rFonts w:ascii="仿宋_GB2312" w:eastAsia="仿宋_GB2312"/>
                <w:bCs/>
                <w:color w:val="000000"/>
                <w:kern w:val="0"/>
              </w:rPr>
              <w:t>发现一项扣</w:t>
            </w:r>
            <w:r>
              <w:rPr>
                <w:rFonts w:ascii="Times New Roman" w:hAnsi="Times New Roman" w:eastAsia="仿宋_GB2312"/>
                <w:bCs/>
                <w:color w:val="000000"/>
                <w:kern w:val="0"/>
              </w:rPr>
              <w:t>2</w:t>
            </w:r>
            <w:r>
              <w:rPr>
                <w:rFonts w:ascii="仿宋_GB2312" w:eastAsia="仿宋_GB2312"/>
                <w:bCs/>
                <w:color w:val="000000"/>
                <w:kern w:val="0"/>
              </w:rPr>
              <w:t>分</w:t>
            </w:r>
          </w:p>
        </w:tc>
        <w:tc>
          <w:tcPr>
            <w:tcW w:w="9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p>
        </w:tc>
        <w:tc>
          <w:tcPr>
            <w:tcW w:w="110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776" w:type="dxa"/>
            <w:vMerge w:val="continue"/>
            <w:tcBorders>
              <w:top w:val="nil"/>
              <w:left w:val="single" w:color="auto" w:sz="4" w:space="0"/>
              <w:bottom w:val="single" w:color="auto" w:sz="4" w:space="0"/>
              <w:right w:val="single" w:color="auto" w:sz="4" w:space="0"/>
            </w:tcBorders>
            <w:vAlign w:val="center"/>
          </w:tcPr>
          <w:p/>
        </w:tc>
        <w:tc>
          <w:tcPr>
            <w:tcW w:w="453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Cs w:val="21"/>
              </w:rPr>
            </w:pPr>
            <w:r>
              <w:rPr>
                <w:rFonts w:ascii="仿宋_GB2312" w:eastAsia="仿宋_GB2312"/>
                <w:bCs/>
                <w:color w:val="000000"/>
                <w:kern w:val="0"/>
              </w:rPr>
              <w:t>施工现场未建立健全质量管理体系，未建立质量管理标准化制度。（</w:t>
            </w:r>
            <w:r>
              <w:rPr>
                <w:rFonts w:ascii="Times New Roman" w:hAnsi="Times New Roman" w:eastAsia="仿宋_GB2312"/>
                <w:bCs/>
                <w:color w:val="000000"/>
                <w:kern w:val="0"/>
              </w:rPr>
              <w:t>2</w:t>
            </w:r>
            <w:r>
              <w:rPr>
                <w:rFonts w:ascii="仿宋_GB2312" w:eastAsia="仿宋_GB2312"/>
                <w:bCs/>
                <w:color w:val="000000"/>
                <w:kern w:val="0"/>
              </w:rPr>
              <w:t>分）</w:t>
            </w:r>
          </w:p>
        </w:tc>
        <w:tc>
          <w:tcPr>
            <w:tcW w:w="21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Cs/>
                <w:color w:val="000000"/>
                <w:kern w:val="0"/>
                <w:szCs w:val="21"/>
              </w:rPr>
            </w:pPr>
            <w:r>
              <w:rPr>
                <w:rFonts w:ascii="仿宋_GB2312" w:eastAsia="仿宋_GB2312"/>
                <w:bCs/>
                <w:color w:val="000000"/>
                <w:kern w:val="0"/>
              </w:rPr>
              <w:t>发现一项扣</w:t>
            </w:r>
            <w:r>
              <w:rPr>
                <w:rFonts w:ascii="Times New Roman" w:hAnsi="Times New Roman" w:eastAsia="仿宋_GB2312"/>
                <w:bCs/>
                <w:color w:val="000000"/>
                <w:kern w:val="0"/>
              </w:rPr>
              <w:t>2</w:t>
            </w:r>
            <w:r>
              <w:rPr>
                <w:rFonts w:ascii="仿宋_GB2312" w:eastAsia="仿宋_GB2312"/>
                <w:bCs/>
                <w:color w:val="000000"/>
                <w:kern w:val="0"/>
              </w:rPr>
              <w:t>分</w:t>
            </w:r>
          </w:p>
        </w:tc>
        <w:tc>
          <w:tcPr>
            <w:tcW w:w="9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p>
        </w:tc>
        <w:tc>
          <w:tcPr>
            <w:tcW w:w="110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9776" w:type="dxa"/>
            <w:vMerge w:val="continue"/>
            <w:tcBorders>
              <w:top w:val="nil"/>
              <w:left w:val="single" w:color="auto" w:sz="4" w:space="0"/>
              <w:bottom w:val="single" w:color="auto" w:sz="4" w:space="0"/>
              <w:right w:val="single" w:color="auto" w:sz="4" w:space="0"/>
            </w:tcBorders>
            <w:vAlign w:val="center"/>
          </w:tcPr>
          <w:p/>
        </w:tc>
        <w:tc>
          <w:tcPr>
            <w:tcW w:w="453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Cs w:val="21"/>
              </w:rPr>
            </w:pPr>
            <w:r>
              <w:rPr>
                <w:rFonts w:ascii="仿宋_GB2312" w:eastAsia="仿宋_GB2312"/>
                <w:bCs/>
                <w:color w:val="000000"/>
                <w:kern w:val="0"/>
              </w:rPr>
              <w:t>未编制能指导施工的施工组织设计、专项施工方案或方案未按规定程序进行审批。（</w:t>
            </w:r>
            <w:r>
              <w:rPr>
                <w:rFonts w:ascii="Times New Roman" w:hAnsi="Times New Roman" w:eastAsia="仿宋_GB2312"/>
                <w:bCs/>
                <w:color w:val="000000"/>
                <w:kern w:val="0"/>
              </w:rPr>
              <w:t>2</w:t>
            </w:r>
            <w:r>
              <w:rPr>
                <w:rFonts w:ascii="仿宋_GB2312" w:eastAsia="仿宋_GB2312"/>
                <w:bCs/>
                <w:color w:val="000000"/>
                <w:kern w:val="0"/>
              </w:rPr>
              <w:t>分）</w:t>
            </w:r>
          </w:p>
        </w:tc>
        <w:tc>
          <w:tcPr>
            <w:tcW w:w="21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Cs/>
                <w:color w:val="000000"/>
                <w:kern w:val="0"/>
                <w:szCs w:val="21"/>
              </w:rPr>
            </w:pPr>
            <w:r>
              <w:rPr>
                <w:rFonts w:ascii="仿宋_GB2312" w:eastAsia="仿宋_GB2312"/>
                <w:bCs/>
                <w:color w:val="000000"/>
                <w:kern w:val="0"/>
              </w:rPr>
              <w:t>发现一项扣</w:t>
            </w:r>
            <w:r>
              <w:rPr>
                <w:rFonts w:ascii="Times New Roman" w:hAnsi="Times New Roman" w:eastAsia="仿宋_GB2312"/>
                <w:bCs/>
                <w:color w:val="000000"/>
                <w:kern w:val="0"/>
              </w:rPr>
              <w:t>2</w:t>
            </w:r>
            <w:r>
              <w:rPr>
                <w:rFonts w:ascii="仿宋_GB2312" w:eastAsia="仿宋_GB2312"/>
                <w:bCs/>
                <w:color w:val="000000"/>
                <w:kern w:val="0"/>
              </w:rPr>
              <w:t>分</w:t>
            </w:r>
          </w:p>
        </w:tc>
        <w:tc>
          <w:tcPr>
            <w:tcW w:w="9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p>
        </w:tc>
        <w:tc>
          <w:tcPr>
            <w:tcW w:w="110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9776" w:type="dxa"/>
            <w:vMerge w:val="continue"/>
            <w:tcBorders>
              <w:top w:val="nil"/>
              <w:left w:val="single" w:color="auto" w:sz="4" w:space="0"/>
              <w:bottom w:val="single" w:color="auto" w:sz="4" w:space="0"/>
              <w:right w:val="single" w:color="auto" w:sz="4" w:space="0"/>
            </w:tcBorders>
            <w:vAlign w:val="center"/>
          </w:tcPr>
          <w:p/>
        </w:tc>
        <w:tc>
          <w:tcPr>
            <w:tcW w:w="453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Cs w:val="21"/>
              </w:rPr>
            </w:pPr>
            <w:r>
              <w:rPr>
                <w:rFonts w:ascii="仿宋_GB2312" w:eastAsia="仿宋_GB2312"/>
                <w:bCs/>
                <w:color w:val="000000"/>
                <w:kern w:val="0"/>
              </w:rPr>
              <w:t>施工前未按要求对施工管理人员和作业人员进行技术交底或交底记录不齐全。（</w:t>
            </w:r>
            <w:r>
              <w:rPr>
                <w:rFonts w:ascii="Times New Roman" w:hAnsi="Times New Roman" w:eastAsia="仿宋_GB2312"/>
                <w:bCs/>
                <w:color w:val="000000"/>
                <w:kern w:val="0"/>
              </w:rPr>
              <w:t>2</w:t>
            </w:r>
            <w:r>
              <w:rPr>
                <w:rFonts w:ascii="仿宋_GB2312" w:eastAsia="仿宋_GB2312"/>
                <w:bCs/>
                <w:color w:val="000000"/>
                <w:kern w:val="0"/>
              </w:rPr>
              <w:t>分）</w:t>
            </w:r>
          </w:p>
        </w:tc>
        <w:tc>
          <w:tcPr>
            <w:tcW w:w="21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Cs/>
                <w:color w:val="000000"/>
                <w:kern w:val="0"/>
                <w:szCs w:val="21"/>
              </w:rPr>
            </w:pPr>
            <w:r>
              <w:rPr>
                <w:rFonts w:ascii="仿宋_GB2312" w:eastAsia="仿宋_GB2312"/>
                <w:bCs/>
                <w:color w:val="000000"/>
                <w:kern w:val="0"/>
              </w:rPr>
              <w:t>发现一项扣</w:t>
            </w:r>
            <w:r>
              <w:rPr>
                <w:rFonts w:ascii="Times New Roman" w:hAnsi="Times New Roman" w:eastAsia="仿宋_GB2312"/>
                <w:bCs/>
                <w:color w:val="000000"/>
                <w:kern w:val="0"/>
              </w:rPr>
              <w:t>2</w:t>
            </w:r>
            <w:r>
              <w:rPr>
                <w:rFonts w:ascii="仿宋_GB2312" w:eastAsia="仿宋_GB2312"/>
                <w:bCs/>
                <w:color w:val="000000"/>
                <w:kern w:val="0"/>
              </w:rPr>
              <w:t>分</w:t>
            </w:r>
          </w:p>
        </w:tc>
        <w:tc>
          <w:tcPr>
            <w:tcW w:w="9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p>
        </w:tc>
        <w:tc>
          <w:tcPr>
            <w:tcW w:w="110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776" w:type="dxa"/>
            <w:vMerge w:val="continue"/>
            <w:tcBorders>
              <w:top w:val="nil"/>
              <w:left w:val="single" w:color="auto" w:sz="4" w:space="0"/>
              <w:bottom w:val="single" w:color="auto" w:sz="4" w:space="0"/>
              <w:right w:val="single" w:color="auto" w:sz="4" w:space="0"/>
            </w:tcBorders>
            <w:vAlign w:val="center"/>
          </w:tcPr>
          <w:p/>
        </w:tc>
        <w:tc>
          <w:tcPr>
            <w:tcW w:w="453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Cs w:val="21"/>
              </w:rPr>
            </w:pPr>
            <w:r>
              <w:rPr>
                <w:rFonts w:ascii="仿宋_GB2312" w:eastAsia="仿宋_GB2312"/>
                <w:bCs/>
                <w:color w:val="000000"/>
                <w:kern w:val="0"/>
              </w:rPr>
              <w:t>使用未经计量检定或超过检定有效期的测量与计量设备仪器。（</w:t>
            </w:r>
            <w:r>
              <w:rPr>
                <w:rFonts w:ascii="Times New Roman" w:hAnsi="Times New Roman" w:eastAsia="仿宋_GB2312"/>
                <w:bCs/>
                <w:color w:val="000000"/>
                <w:kern w:val="0"/>
              </w:rPr>
              <w:t>2</w:t>
            </w:r>
            <w:r>
              <w:rPr>
                <w:rFonts w:ascii="仿宋_GB2312" w:eastAsia="仿宋_GB2312"/>
                <w:bCs/>
                <w:color w:val="000000"/>
                <w:kern w:val="0"/>
              </w:rPr>
              <w:t>分）</w:t>
            </w:r>
          </w:p>
        </w:tc>
        <w:tc>
          <w:tcPr>
            <w:tcW w:w="21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Cs/>
                <w:color w:val="000000"/>
                <w:kern w:val="0"/>
                <w:szCs w:val="21"/>
              </w:rPr>
            </w:pPr>
            <w:r>
              <w:rPr>
                <w:rFonts w:ascii="仿宋_GB2312" w:eastAsia="仿宋_GB2312"/>
                <w:bCs/>
                <w:color w:val="000000"/>
                <w:kern w:val="0"/>
              </w:rPr>
              <w:t>发现一项扣</w:t>
            </w:r>
            <w:r>
              <w:rPr>
                <w:rFonts w:ascii="Times New Roman" w:hAnsi="Times New Roman" w:eastAsia="仿宋_GB2312"/>
                <w:bCs/>
                <w:color w:val="000000"/>
                <w:kern w:val="0"/>
              </w:rPr>
              <w:t>2</w:t>
            </w:r>
            <w:r>
              <w:rPr>
                <w:rFonts w:ascii="仿宋_GB2312" w:eastAsia="仿宋_GB2312"/>
                <w:bCs/>
                <w:color w:val="000000"/>
                <w:kern w:val="0"/>
              </w:rPr>
              <w:t>分</w:t>
            </w:r>
          </w:p>
        </w:tc>
        <w:tc>
          <w:tcPr>
            <w:tcW w:w="9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p>
        </w:tc>
        <w:tc>
          <w:tcPr>
            <w:tcW w:w="110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776" w:type="dxa"/>
            <w:vMerge w:val="continue"/>
            <w:tcBorders>
              <w:top w:val="nil"/>
              <w:left w:val="single" w:color="auto" w:sz="4" w:space="0"/>
              <w:bottom w:val="single" w:color="auto" w:sz="4" w:space="0"/>
              <w:right w:val="single" w:color="auto" w:sz="4" w:space="0"/>
            </w:tcBorders>
            <w:vAlign w:val="center"/>
          </w:tcPr>
          <w:p/>
        </w:tc>
        <w:tc>
          <w:tcPr>
            <w:tcW w:w="453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Cs w:val="21"/>
              </w:rPr>
            </w:pPr>
            <w:r>
              <w:rPr>
                <w:rFonts w:ascii="仿宋_GB2312" w:eastAsia="仿宋_GB2312"/>
                <w:bCs/>
                <w:color w:val="000000"/>
                <w:kern w:val="0"/>
              </w:rPr>
              <w:t>未形成有效的测量复核记录（</w:t>
            </w:r>
            <w:r>
              <w:rPr>
                <w:rFonts w:ascii="Times New Roman" w:hAnsi="Times New Roman" w:eastAsia="仿宋_GB2312"/>
                <w:bCs/>
                <w:color w:val="000000"/>
                <w:kern w:val="0"/>
              </w:rPr>
              <w:t>2</w:t>
            </w:r>
            <w:r>
              <w:rPr>
                <w:rFonts w:ascii="仿宋_GB2312" w:eastAsia="仿宋_GB2312"/>
                <w:bCs/>
                <w:color w:val="000000"/>
                <w:kern w:val="0"/>
              </w:rPr>
              <w:t>分）。</w:t>
            </w:r>
          </w:p>
        </w:tc>
        <w:tc>
          <w:tcPr>
            <w:tcW w:w="21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Cs/>
                <w:color w:val="000000"/>
                <w:kern w:val="0"/>
                <w:szCs w:val="21"/>
              </w:rPr>
            </w:pPr>
            <w:r>
              <w:rPr>
                <w:rFonts w:ascii="仿宋_GB2312" w:eastAsia="仿宋_GB2312"/>
                <w:bCs/>
                <w:color w:val="000000"/>
                <w:kern w:val="0"/>
              </w:rPr>
              <w:t>每发现</w:t>
            </w:r>
            <w:r>
              <w:rPr>
                <w:rFonts w:ascii="Times New Roman" w:hAnsi="Times New Roman" w:eastAsia="仿宋_GB2312"/>
                <w:bCs/>
                <w:color w:val="000000"/>
                <w:kern w:val="0"/>
              </w:rPr>
              <w:t>1</w:t>
            </w:r>
            <w:r>
              <w:rPr>
                <w:rFonts w:ascii="仿宋_GB2312" w:eastAsia="仿宋_GB2312"/>
                <w:bCs/>
                <w:color w:val="000000"/>
                <w:kern w:val="0"/>
              </w:rPr>
              <w:t>次扣</w:t>
            </w:r>
            <w:r>
              <w:rPr>
                <w:rFonts w:ascii="Times New Roman" w:hAnsi="Times New Roman" w:eastAsia="仿宋_GB2312"/>
                <w:bCs/>
                <w:color w:val="000000"/>
                <w:kern w:val="0"/>
              </w:rPr>
              <w:t>1</w:t>
            </w:r>
            <w:r>
              <w:rPr>
                <w:rFonts w:ascii="仿宋_GB2312" w:eastAsia="仿宋_GB2312"/>
                <w:bCs/>
                <w:color w:val="000000"/>
                <w:kern w:val="0"/>
              </w:rPr>
              <w:t>分，扣完为止</w:t>
            </w:r>
          </w:p>
        </w:tc>
        <w:tc>
          <w:tcPr>
            <w:tcW w:w="9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p>
        </w:tc>
        <w:tc>
          <w:tcPr>
            <w:tcW w:w="110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4" w:hRule="atLeast"/>
          <w:jc w:val="center"/>
        </w:trPr>
        <w:tc>
          <w:tcPr>
            <w:tcW w:w="9776" w:type="dxa"/>
            <w:vMerge w:val="continue"/>
            <w:tcBorders>
              <w:top w:val="nil"/>
              <w:left w:val="single" w:color="auto" w:sz="4" w:space="0"/>
              <w:bottom w:val="single" w:color="auto" w:sz="4" w:space="0"/>
              <w:right w:val="single" w:color="auto" w:sz="4" w:space="0"/>
            </w:tcBorders>
            <w:vAlign w:val="center"/>
          </w:tcPr>
          <w:p/>
        </w:tc>
        <w:tc>
          <w:tcPr>
            <w:tcW w:w="453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Cs w:val="21"/>
              </w:rPr>
            </w:pPr>
            <w:r>
              <w:rPr>
                <w:rFonts w:ascii="仿宋_GB2312" w:eastAsia="仿宋_GB2312"/>
                <w:bCs/>
                <w:color w:val="000000"/>
                <w:kern w:val="0"/>
              </w:rPr>
              <w:t>工程采用的主要材料、半成品、成品、构配件、器具和设备未进行进场检验；按规范、设计文件等需进行复验而未进行复验的；未经监理工程师验收认可的；未经检验或者检验不合格擅自使用的。（</w:t>
            </w:r>
            <w:r>
              <w:rPr>
                <w:rFonts w:ascii="Times New Roman" w:hAnsi="Times New Roman" w:eastAsia="仿宋_GB2312"/>
                <w:bCs/>
                <w:color w:val="000000"/>
                <w:kern w:val="0"/>
              </w:rPr>
              <w:t>5</w:t>
            </w:r>
            <w:r>
              <w:rPr>
                <w:rFonts w:ascii="仿宋_GB2312" w:eastAsia="仿宋_GB2312"/>
                <w:bCs/>
                <w:color w:val="000000"/>
                <w:kern w:val="0"/>
              </w:rPr>
              <w:t>分）</w:t>
            </w:r>
          </w:p>
        </w:tc>
        <w:tc>
          <w:tcPr>
            <w:tcW w:w="21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Cs/>
                <w:color w:val="000000"/>
                <w:kern w:val="0"/>
                <w:szCs w:val="21"/>
              </w:rPr>
            </w:pPr>
            <w:r>
              <w:rPr>
                <w:rFonts w:ascii="仿宋_GB2312" w:eastAsia="仿宋_GB2312"/>
                <w:bCs/>
                <w:color w:val="000000"/>
                <w:kern w:val="0"/>
              </w:rPr>
              <w:t>每发现</w:t>
            </w:r>
            <w:r>
              <w:rPr>
                <w:rFonts w:ascii="Times New Roman" w:hAnsi="Times New Roman" w:eastAsia="仿宋_GB2312"/>
                <w:bCs/>
                <w:color w:val="000000"/>
                <w:kern w:val="0"/>
              </w:rPr>
              <w:t>1</w:t>
            </w:r>
            <w:r>
              <w:rPr>
                <w:rFonts w:ascii="仿宋_GB2312" w:eastAsia="仿宋_GB2312"/>
                <w:bCs/>
                <w:color w:val="000000"/>
                <w:kern w:val="0"/>
              </w:rPr>
              <w:t>次扣</w:t>
            </w:r>
            <w:r>
              <w:rPr>
                <w:rFonts w:ascii="Times New Roman" w:hAnsi="Times New Roman" w:eastAsia="仿宋_GB2312"/>
                <w:bCs/>
                <w:color w:val="000000"/>
                <w:kern w:val="0"/>
              </w:rPr>
              <w:t>1</w:t>
            </w:r>
            <w:r>
              <w:rPr>
                <w:rFonts w:ascii="仿宋_GB2312" w:eastAsia="仿宋_GB2312"/>
                <w:bCs/>
                <w:color w:val="000000"/>
                <w:kern w:val="0"/>
              </w:rPr>
              <w:t>分，扣完为止</w:t>
            </w:r>
          </w:p>
        </w:tc>
        <w:tc>
          <w:tcPr>
            <w:tcW w:w="9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p>
        </w:tc>
        <w:tc>
          <w:tcPr>
            <w:tcW w:w="110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jc w:val="center"/>
        </w:trPr>
        <w:tc>
          <w:tcPr>
            <w:tcW w:w="9776" w:type="dxa"/>
            <w:vMerge w:val="continue"/>
            <w:tcBorders>
              <w:top w:val="nil"/>
              <w:left w:val="single" w:color="auto" w:sz="4" w:space="0"/>
              <w:bottom w:val="single" w:color="auto" w:sz="4" w:space="0"/>
              <w:right w:val="single" w:color="auto" w:sz="4" w:space="0"/>
            </w:tcBorders>
            <w:vAlign w:val="center"/>
          </w:tcPr>
          <w:p/>
        </w:tc>
        <w:tc>
          <w:tcPr>
            <w:tcW w:w="453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Cs w:val="21"/>
              </w:rPr>
            </w:pPr>
            <w:r>
              <w:rPr>
                <w:rFonts w:ascii="仿宋_GB2312" w:eastAsia="仿宋_GB2312"/>
                <w:bCs/>
                <w:color w:val="000000"/>
                <w:kern w:val="0"/>
              </w:rPr>
              <w:t>对涉及结构安全和主要使用功能的试块、试件及材料未按规定进行见证、取样和送检的。（</w:t>
            </w:r>
            <w:r>
              <w:rPr>
                <w:rFonts w:ascii="Times New Roman" w:hAnsi="Times New Roman" w:eastAsia="仿宋_GB2312"/>
                <w:bCs/>
                <w:color w:val="000000"/>
                <w:kern w:val="0"/>
              </w:rPr>
              <w:t>6</w:t>
            </w:r>
            <w:r>
              <w:rPr>
                <w:rFonts w:ascii="仿宋_GB2312" w:eastAsia="仿宋_GB2312"/>
                <w:bCs/>
                <w:color w:val="000000"/>
                <w:kern w:val="0"/>
              </w:rPr>
              <w:t>分）</w:t>
            </w:r>
          </w:p>
        </w:tc>
        <w:tc>
          <w:tcPr>
            <w:tcW w:w="21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Cs/>
                <w:color w:val="000000"/>
                <w:kern w:val="0"/>
                <w:szCs w:val="21"/>
              </w:rPr>
            </w:pPr>
            <w:r>
              <w:rPr>
                <w:rFonts w:ascii="仿宋_GB2312" w:eastAsia="仿宋_GB2312"/>
                <w:bCs/>
                <w:color w:val="000000"/>
                <w:kern w:val="0"/>
              </w:rPr>
              <w:t>每发现</w:t>
            </w:r>
            <w:r>
              <w:rPr>
                <w:rFonts w:ascii="Times New Roman" w:hAnsi="Times New Roman" w:eastAsia="仿宋_GB2312"/>
                <w:bCs/>
                <w:color w:val="000000"/>
                <w:kern w:val="0"/>
              </w:rPr>
              <w:t>1</w:t>
            </w:r>
            <w:r>
              <w:rPr>
                <w:rFonts w:ascii="仿宋_GB2312" w:eastAsia="仿宋_GB2312"/>
                <w:bCs/>
                <w:color w:val="000000"/>
                <w:kern w:val="0"/>
              </w:rPr>
              <w:t>次扣</w:t>
            </w:r>
            <w:r>
              <w:rPr>
                <w:rFonts w:ascii="Times New Roman" w:hAnsi="Times New Roman" w:eastAsia="仿宋_GB2312"/>
                <w:bCs/>
                <w:color w:val="000000"/>
                <w:kern w:val="0"/>
              </w:rPr>
              <w:t>2</w:t>
            </w:r>
            <w:r>
              <w:rPr>
                <w:rFonts w:ascii="仿宋_GB2312" w:eastAsia="仿宋_GB2312"/>
                <w:bCs/>
                <w:color w:val="000000"/>
                <w:kern w:val="0"/>
              </w:rPr>
              <w:t>分，扣完为止</w:t>
            </w:r>
          </w:p>
        </w:tc>
        <w:tc>
          <w:tcPr>
            <w:tcW w:w="9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p>
        </w:tc>
        <w:tc>
          <w:tcPr>
            <w:tcW w:w="110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9776" w:type="dxa"/>
            <w:vMerge w:val="continue"/>
            <w:tcBorders>
              <w:top w:val="nil"/>
              <w:left w:val="single" w:color="auto" w:sz="4" w:space="0"/>
              <w:bottom w:val="single" w:color="auto" w:sz="4" w:space="0"/>
              <w:right w:val="single" w:color="auto" w:sz="4" w:space="0"/>
            </w:tcBorders>
            <w:vAlign w:val="center"/>
          </w:tcPr>
          <w:p/>
        </w:tc>
        <w:tc>
          <w:tcPr>
            <w:tcW w:w="453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Cs w:val="21"/>
              </w:rPr>
            </w:pPr>
            <w:r>
              <w:rPr>
                <w:rFonts w:ascii="仿宋_GB2312" w:eastAsia="仿宋_GB2312"/>
                <w:bCs/>
                <w:color w:val="000000"/>
                <w:kern w:val="0"/>
              </w:rPr>
              <w:t>未及时、同步收集整理施工质量控制资料，质量控制资料不符合有关规定要求，或弄虚作假的。（</w:t>
            </w:r>
            <w:r>
              <w:rPr>
                <w:rFonts w:ascii="Times New Roman" w:hAnsi="Times New Roman" w:eastAsia="仿宋_GB2312"/>
                <w:bCs/>
                <w:color w:val="000000"/>
                <w:kern w:val="0"/>
              </w:rPr>
              <w:t>5</w:t>
            </w:r>
            <w:r>
              <w:rPr>
                <w:rFonts w:ascii="仿宋_GB2312" w:eastAsia="仿宋_GB2312"/>
                <w:bCs/>
                <w:color w:val="000000"/>
                <w:kern w:val="0"/>
              </w:rPr>
              <w:t>分）</w:t>
            </w:r>
          </w:p>
        </w:tc>
        <w:tc>
          <w:tcPr>
            <w:tcW w:w="21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Cs/>
                <w:color w:val="000000"/>
                <w:kern w:val="0"/>
                <w:szCs w:val="21"/>
              </w:rPr>
            </w:pPr>
            <w:r>
              <w:rPr>
                <w:rFonts w:ascii="仿宋_GB2312" w:eastAsia="仿宋_GB2312"/>
                <w:bCs/>
                <w:color w:val="000000"/>
                <w:kern w:val="0"/>
              </w:rPr>
              <w:t>每发现</w:t>
            </w:r>
            <w:r>
              <w:rPr>
                <w:rFonts w:ascii="Times New Roman" w:hAnsi="Times New Roman" w:eastAsia="仿宋_GB2312"/>
                <w:bCs/>
                <w:color w:val="000000"/>
                <w:kern w:val="0"/>
              </w:rPr>
              <w:t>1</w:t>
            </w:r>
            <w:r>
              <w:rPr>
                <w:rFonts w:ascii="仿宋_GB2312" w:eastAsia="仿宋_GB2312"/>
                <w:bCs/>
                <w:color w:val="000000"/>
                <w:kern w:val="0"/>
              </w:rPr>
              <w:t>次扣</w:t>
            </w:r>
            <w:r>
              <w:rPr>
                <w:rFonts w:ascii="Times New Roman" w:hAnsi="Times New Roman" w:eastAsia="仿宋_GB2312"/>
                <w:bCs/>
                <w:color w:val="000000"/>
                <w:kern w:val="0"/>
              </w:rPr>
              <w:t>1</w:t>
            </w:r>
            <w:r>
              <w:rPr>
                <w:rFonts w:ascii="仿宋_GB2312" w:eastAsia="仿宋_GB2312"/>
                <w:bCs/>
                <w:color w:val="000000"/>
                <w:kern w:val="0"/>
              </w:rPr>
              <w:t>分，扣完为止</w:t>
            </w:r>
          </w:p>
        </w:tc>
        <w:tc>
          <w:tcPr>
            <w:tcW w:w="9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p>
        </w:tc>
        <w:tc>
          <w:tcPr>
            <w:tcW w:w="110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9776" w:type="dxa"/>
            <w:vMerge w:val="continue"/>
            <w:tcBorders>
              <w:top w:val="nil"/>
              <w:left w:val="single" w:color="auto" w:sz="4" w:space="0"/>
              <w:bottom w:val="single" w:color="auto" w:sz="4" w:space="0"/>
              <w:right w:val="single" w:color="auto" w:sz="4" w:space="0"/>
            </w:tcBorders>
            <w:vAlign w:val="center"/>
          </w:tcPr>
          <w:p/>
        </w:tc>
        <w:tc>
          <w:tcPr>
            <w:tcW w:w="453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Cs w:val="21"/>
              </w:rPr>
            </w:pPr>
            <w:r>
              <w:rPr>
                <w:rFonts w:ascii="仿宋_GB2312" w:eastAsia="仿宋_GB2312"/>
                <w:bCs/>
                <w:color w:val="000000"/>
                <w:kern w:val="0"/>
              </w:rPr>
              <w:t>未及时对分项、分部（子分部）、子单位工程质量进行自查，出具自评意见，并按规定报监理等单位签署验收意见（</w:t>
            </w:r>
            <w:r>
              <w:rPr>
                <w:rFonts w:ascii="Times New Roman" w:hAnsi="Times New Roman" w:eastAsia="仿宋_GB2312"/>
                <w:bCs/>
                <w:color w:val="000000"/>
                <w:kern w:val="0"/>
              </w:rPr>
              <w:t>4</w:t>
            </w:r>
            <w:r>
              <w:rPr>
                <w:rFonts w:ascii="仿宋_GB2312" w:eastAsia="仿宋_GB2312"/>
                <w:bCs/>
                <w:color w:val="000000"/>
                <w:kern w:val="0"/>
              </w:rPr>
              <w:t>分）</w:t>
            </w:r>
          </w:p>
        </w:tc>
        <w:tc>
          <w:tcPr>
            <w:tcW w:w="21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Cs/>
                <w:color w:val="000000"/>
                <w:kern w:val="0"/>
                <w:szCs w:val="21"/>
              </w:rPr>
            </w:pPr>
            <w:r>
              <w:rPr>
                <w:rFonts w:ascii="仿宋_GB2312" w:eastAsia="仿宋_GB2312"/>
                <w:bCs/>
                <w:color w:val="000000"/>
                <w:kern w:val="0"/>
              </w:rPr>
              <w:t>每发现</w:t>
            </w:r>
            <w:r>
              <w:rPr>
                <w:rFonts w:ascii="Times New Roman" w:hAnsi="Times New Roman" w:eastAsia="仿宋_GB2312"/>
                <w:bCs/>
                <w:color w:val="000000"/>
                <w:kern w:val="0"/>
              </w:rPr>
              <w:t>1</w:t>
            </w:r>
            <w:r>
              <w:rPr>
                <w:rFonts w:ascii="仿宋_GB2312" w:eastAsia="仿宋_GB2312"/>
                <w:bCs/>
                <w:color w:val="000000"/>
                <w:kern w:val="0"/>
              </w:rPr>
              <w:t>次扣</w:t>
            </w:r>
            <w:r>
              <w:rPr>
                <w:rFonts w:ascii="Times New Roman" w:hAnsi="Times New Roman" w:eastAsia="仿宋_GB2312"/>
                <w:bCs/>
                <w:color w:val="000000"/>
                <w:kern w:val="0"/>
              </w:rPr>
              <w:t>1</w:t>
            </w:r>
            <w:r>
              <w:rPr>
                <w:rFonts w:ascii="仿宋_GB2312" w:eastAsia="仿宋_GB2312"/>
                <w:bCs/>
                <w:color w:val="000000"/>
                <w:kern w:val="0"/>
              </w:rPr>
              <w:t>分，扣完为止</w:t>
            </w:r>
          </w:p>
        </w:tc>
        <w:tc>
          <w:tcPr>
            <w:tcW w:w="9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p>
        </w:tc>
        <w:tc>
          <w:tcPr>
            <w:tcW w:w="110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9776" w:type="dxa"/>
            <w:vMerge w:val="continue"/>
            <w:tcBorders>
              <w:top w:val="nil"/>
              <w:left w:val="single" w:color="auto" w:sz="4" w:space="0"/>
              <w:bottom w:val="single" w:color="auto" w:sz="4" w:space="0"/>
              <w:right w:val="single" w:color="auto" w:sz="4" w:space="0"/>
            </w:tcBorders>
            <w:vAlign w:val="center"/>
          </w:tcPr>
          <w:p/>
        </w:tc>
        <w:tc>
          <w:tcPr>
            <w:tcW w:w="4536" w:type="dxa"/>
            <w:gridSpan w:val="2"/>
            <w:tcBorders>
              <w:top w:val="single" w:color="auto" w:sz="4" w:space="0"/>
              <w:left w:val="single" w:color="auto" w:sz="4" w:space="0"/>
              <w:bottom w:val="single" w:color="auto" w:sz="4" w:space="0"/>
              <w:right w:val="single" w:color="auto" w:sz="4" w:space="0"/>
            </w:tcBorders>
            <w:vAlign w:val="center"/>
          </w:tcPr>
          <w:p>
            <w:pPr>
              <w:snapToGrid w:val="0"/>
              <w:jc w:val="left"/>
              <w:rPr>
                <w:rFonts w:ascii="Times New Roman" w:hAnsi="Times New Roman" w:eastAsia="仿宋_GB2312"/>
                <w:bCs/>
                <w:color w:val="000000"/>
                <w:kern w:val="0"/>
                <w:szCs w:val="21"/>
              </w:rPr>
            </w:pPr>
            <w:r>
              <w:rPr>
                <w:rFonts w:ascii="仿宋_GB2312" w:eastAsia="仿宋_GB2312"/>
                <w:bCs/>
                <w:color w:val="000000"/>
                <w:kern w:val="0"/>
              </w:rPr>
              <w:t>未编制样板引路专项施工方案；未直观展示关键部位、关键工序的做法与要求；未按要求组织样板验收；在实体部位施工过程中未落实样板相符性检查制度。（</w:t>
            </w:r>
            <w:r>
              <w:rPr>
                <w:rFonts w:ascii="Times New Roman" w:hAnsi="Times New Roman" w:eastAsia="仿宋_GB2312"/>
                <w:bCs/>
                <w:color w:val="000000"/>
                <w:kern w:val="0"/>
              </w:rPr>
              <w:t>4</w:t>
            </w:r>
            <w:r>
              <w:rPr>
                <w:rFonts w:ascii="仿宋_GB2312" w:eastAsia="仿宋_GB2312"/>
                <w:bCs/>
                <w:color w:val="000000"/>
                <w:kern w:val="0"/>
              </w:rPr>
              <w:t>分）</w:t>
            </w:r>
          </w:p>
        </w:tc>
        <w:tc>
          <w:tcPr>
            <w:tcW w:w="21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Cs/>
                <w:color w:val="000000"/>
                <w:kern w:val="0"/>
                <w:szCs w:val="21"/>
              </w:rPr>
            </w:pPr>
            <w:r>
              <w:rPr>
                <w:rFonts w:ascii="仿宋_GB2312" w:eastAsia="仿宋_GB2312"/>
                <w:bCs/>
                <w:color w:val="000000"/>
                <w:kern w:val="0"/>
              </w:rPr>
              <w:t>发现一项扣</w:t>
            </w:r>
            <w:r>
              <w:rPr>
                <w:rFonts w:ascii="Times New Roman" w:hAnsi="Times New Roman" w:eastAsia="仿宋_GB2312"/>
                <w:bCs/>
                <w:color w:val="000000"/>
                <w:kern w:val="0"/>
              </w:rPr>
              <w:t>1</w:t>
            </w:r>
            <w:r>
              <w:rPr>
                <w:rFonts w:ascii="仿宋_GB2312" w:eastAsia="仿宋_GB2312"/>
                <w:bCs/>
                <w:color w:val="000000"/>
                <w:kern w:val="0"/>
              </w:rPr>
              <w:t>分，</w:t>
            </w:r>
          </w:p>
          <w:p>
            <w:pPr>
              <w:adjustRightInd w:val="0"/>
              <w:snapToGrid w:val="0"/>
              <w:jc w:val="center"/>
              <w:rPr>
                <w:rFonts w:ascii="Times New Roman" w:hAnsi="Times New Roman" w:eastAsia="仿宋_GB2312"/>
                <w:bCs/>
                <w:color w:val="000000"/>
                <w:kern w:val="0"/>
                <w:szCs w:val="21"/>
              </w:rPr>
            </w:pPr>
            <w:r>
              <w:rPr>
                <w:rFonts w:ascii="仿宋_GB2312" w:eastAsia="仿宋_GB2312"/>
                <w:bCs/>
                <w:color w:val="000000"/>
                <w:kern w:val="0"/>
              </w:rPr>
              <w:t>扣完为止</w:t>
            </w:r>
          </w:p>
        </w:tc>
        <w:tc>
          <w:tcPr>
            <w:tcW w:w="9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p>
        </w:tc>
        <w:tc>
          <w:tcPr>
            <w:tcW w:w="110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9776" w:type="dxa"/>
            <w:vMerge w:val="continue"/>
            <w:tcBorders>
              <w:top w:val="nil"/>
              <w:left w:val="single" w:color="auto" w:sz="4" w:space="0"/>
              <w:bottom w:val="single" w:color="auto" w:sz="4" w:space="0"/>
              <w:right w:val="single" w:color="auto" w:sz="4" w:space="0"/>
            </w:tcBorders>
            <w:vAlign w:val="center"/>
          </w:tcPr>
          <w:p/>
        </w:tc>
        <w:tc>
          <w:tcPr>
            <w:tcW w:w="453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Cs w:val="21"/>
              </w:rPr>
            </w:pPr>
            <w:r>
              <w:rPr>
                <w:rFonts w:ascii="仿宋_GB2312" w:eastAsia="仿宋_GB2312"/>
                <w:bCs/>
                <w:color w:val="000000"/>
                <w:kern w:val="0"/>
              </w:rPr>
              <w:t>其它违反工程建设相关法律、法规、规章制度和工程建设相关规范、标准的行为。（</w:t>
            </w:r>
            <w:r>
              <w:rPr>
                <w:rFonts w:ascii="Times New Roman" w:hAnsi="Times New Roman" w:eastAsia="仿宋_GB2312"/>
                <w:bCs/>
                <w:color w:val="000000"/>
                <w:kern w:val="0"/>
              </w:rPr>
              <w:t>4</w:t>
            </w:r>
            <w:r>
              <w:rPr>
                <w:rFonts w:ascii="仿宋_GB2312" w:eastAsia="仿宋_GB2312"/>
                <w:bCs/>
                <w:color w:val="000000"/>
                <w:kern w:val="0"/>
              </w:rPr>
              <w:t>分）</w:t>
            </w:r>
          </w:p>
        </w:tc>
        <w:tc>
          <w:tcPr>
            <w:tcW w:w="21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Cs/>
                <w:color w:val="000000"/>
                <w:kern w:val="0"/>
                <w:szCs w:val="21"/>
              </w:rPr>
            </w:pPr>
            <w:r>
              <w:rPr>
                <w:rFonts w:ascii="仿宋_GB2312" w:eastAsia="仿宋_GB2312"/>
                <w:bCs/>
                <w:color w:val="000000"/>
                <w:kern w:val="0"/>
              </w:rPr>
              <w:t>发现一项扣</w:t>
            </w:r>
            <w:r>
              <w:rPr>
                <w:rFonts w:ascii="Times New Roman" w:hAnsi="Times New Roman" w:eastAsia="仿宋_GB2312"/>
                <w:bCs/>
                <w:color w:val="000000"/>
                <w:kern w:val="0"/>
              </w:rPr>
              <w:t>1</w:t>
            </w:r>
            <w:r>
              <w:rPr>
                <w:rFonts w:ascii="仿宋_GB2312" w:eastAsia="仿宋_GB2312"/>
                <w:bCs/>
                <w:color w:val="000000"/>
                <w:kern w:val="0"/>
              </w:rPr>
              <w:t>分，</w:t>
            </w:r>
          </w:p>
          <w:p>
            <w:pPr>
              <w:adjustRightInd w:val="0"/>
              <w:snapToGrid w:val="0"/>
              <w:jc w:val="center"/>
              <w:rPr>
                <w:rFonts w:ascii="Times New Roman" w:hAnsi="Times New Roman" w:eastAsia="仿宋_GB2312"/>
                <w:bCs/>
                <w:color w:val="000000"/>
                <w:kern w:val="0"/>
                <w:szCs w:val="21"/>
              </w:rPr>
            </w:pPr>
            <w:r>
              <w:rPr>
                <w:rFonts w:ascii="仿宋_GB2312" w:eastAsia="仿宋_GB2312"/>
                <w:bCs/>
                <w:color w:val="000000"/>
                <w:kern w:val="0"/>
              </w:rPr>
              <w:t>扣完为止</w:t>
            </w:r>
          </w:p>
        </w:tc>
        <w:tc>
          <w:tcPr>
            <w:tcW w:w="9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p>
        </w:tc>
        <w:tc>
          <w:tcPr>
            <w:tcW w:w="110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19" w:type="dxa"/>
            <w:vMerge w:val="restart"/>
            <w:tcBorders>
              <w:top w:val="nil"/>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Cs/>
                <w:color w:val="000000"/>
                <w:kern w:val="0"/>
                <w:sz w:val="24"/>
                <w:szCs w:val="24"/>
              </w:rPr>
            </w:pPr>
            <w:r>
              <w:rPr>
                <w:rFonts w:ascii="仿宋_GB2312" w:eastAsia="仿宋_GB2312"/>
                <w:bCs/>
                <w:color w:val="000000"/>
                <w:kern w:val="0"/>
                <w:sz w:val="24"/>
                <w:szCs w:val="24"/>
              </w:rPr>
              <w:t>实体</w:t>
            </w:r>
          </w:p>
          <w:p>
            <w:pPr>
              <w:adjustRightInd w:val="0"/>
              <w:snapToGrid w:val="0"/>
              <w:jc w:val="center"/>
              <w:rPr>
                <w:rFonts w:ascii="Times New Roman" w:hAnsi="Times New Roman" w:eastAsia="仿宋_GB2312"/>
                <w:bCs/>
                <w:color w:val="000000"/>
                <w:kern w:val="0"/>
                <w:sz w:val="24"/>
                <w:szCs w:val="24"/>
              </w:rPr>
            </w:pPr>
            <w:r>
              <w:rPr>
                <w:rFonts w:ascii="仿宋_GB2312" w:eastAsia="仿宋_GB2312"/>
                <w:bCs/>
                <w:color w:val="000000"/>
                <w:kern w:val="0"/>
                <w:sz w:val="24"/>
                <w:szCs w:val="24"/>
              </w:rPr>
              <w:t>质量</w:t>
            </w:r>
          </w:p>
          <w:p>
            <w:pPr>
              <w:adjustRightInd w:val="0"/>
              <w:snapToGrid w:val="0"/>
              <w:jc w:val="center"/>
              <w:rPr>
                <w:rFonts w:ascii="Times New Roman" w:hAnsi="Times New Roman" w:eastAsia="仿宋_GB2312"/>
                <w:bCs/>
                <w:color w:val="000000"/>
                <w:kern w:val="0"/>
                <w:sz w:val="24"/>
                <w:szCs w:val="24"/>
              </w:rPr>
            </w:pPr>
            <w:r>
              <w:rPr>
                <w:rFonts w:ascii="仿宋_GB2312" w:eastAsia="仿宋_GB2312"/>
                <w:bCs/>
                <w:color w:val="000000"/>
                <w:kern w:val="0"/>
              </w:rPr>
              <w:t>（</w:t>
            </w:r>
            <w:r>
              <w:rPr>
                <w:rFonts w:ascii="Times New Roman" w:hAnsi="Times New Roman" w:eastAsia="仿宋_GB2312"/>
                <w:bCs/>
                <w:color w:val="000000"/>
                <w:kern w:val="0"/>
              </w:rPr>
              <w:t>45</w:t>
            </w:r>
            <w:r>
              <w:rPr>
                <w:rFonts w:ascii="仿宋_GB2312" w:eastAsia="仿宋_GB2312"/>
                <w:bCs/>
                <w:color w:val="000000"/>
                <w:kern w:val="0"/>
              </w:rPr>
              <w:t>分）</w:t>
            </w:r>
          </w:p>
        </w:tc>
        <w:tc>
          <w:tcPr>
            <w:tcW w:w="453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Cs w:val="21"/>
              </w:rPr>
            </w:pPr>
            <w:r>
              <w:rPr>
                <w:rFonts w:ascii="仿宋_GB2312" w:eastAsia="仿宋_GB2312"/>
                <w:bCs/>
                <w:color w:val="000000"/>
                <w:kern w:val="0"/>
              </w:rPr>
              <w:t>未按照审查合格的施工图设计文件、施工组织设计、专项施工方案施工；违法强制性工程建设规范要求的。</w:t>
            </w:r>
          </w:p>
        </w:tc>
        <w:tc>
          <w:tcPr>
            <w:tcW w:w="21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Cs/>
                <w:color w:val="000000"/>
                <w:kern w:val="0"/>
                <w:szCs w:val="21"/>
              </w:rPr>
            </w:pPr>
            <w:r>
              <w:rPr>
                <w:rFonts w:ascii="仿宋_GB2312" w:eastAsia="仿宋_GB2312"/>
                <w:bCs/>
                <w:color w:val="000000"/>
                <w:kern w:val="0"/>
              </w:rPr>
              <w:t>每发现一项扣</w:t>
            </w:r>
            <w:r>
              <w:rPr>
                <w:rFonts w:ascii="Times New Roman" w:hAnsi="Times New Roman" w:eastAsia="仿宋_GB2312"/>
                <w:bCs/>
                <w:color w:val="000000"/>
                <w:kern w:val="0"/>
              </w:rPr>
              <w:t>5</w:t>
            </w:r>
            <w:r>
              <w:rPr>
                <w:rFonts w:ascii="仿宋_GB2312" w:eastAsia="仿宋_GB2312"/>
                <w:bCs/>
                <w:color w:val="000000"/>
                <w:kern w:val="0"/>
              </w:rPr>
              <w:t>分，扣完为止</w:t>
            </w:r>
          </w:p>
        </w:tc>
        <w:tc>
          <w:tcPr>
            <w:tcW w:w="9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p>
        </w:tc>
        <w:tc>
          <w:tcPr>
            <w:tcW w:w="110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5" w:hRule="atLeast"/>
          <w:jc w:val="center"/>
        </w:trPr>
        <w:tc>
          <w:tcPr>
            <w:tcW w:w="9776" w:type="dxa"/>
            <w:vMerge w:val="continue"/>
            <w:tcBorders>
              <w:top w:val="nil"/>
              <w:left w:val="single" w:color="auto" w:sz="4" w:space="0"/>
              <w:bottom w:val="single" w:color="auto" w:sz="4" w:space="0"/>
              <w:right w:val="single" w:color="auto" w:sz="4" w:space="0"/>
            </w:tcBorders>
            <w:vAlign w:val="center"/>
          </w:tcPr>
          <w:p/>
        </w:tc>
        <w:tc>
          <w:tcPr>
            <w:tcW w:w="453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Cs w:val="21"/>
              </w:rPr>
            </w:pPr>
            <w:r>
              <w:rPr>
                <w:rFonts w:ascii="Times New Roman" w:hAnsi="Times New Roman" w:eastAsia="仿宋_GB2312"/>
                <w:bCs/>
                <w:color w:val="000000"/>
                <w:kern w:val="0"/>
              </w:rPr>
              <w:t>□</w:t>
            </w:r>
            <w:r>
              <w:rPr>
                <w:rFonts w:ascii="仿宋_GB2312" w:eastAsia="仿宋_GB2312"/>
                <w:bCs/>
                <w:color w:val="000000"/>
                <w:kern w:val="0"/>
              </w:rPr>
              <w:t>道路路基边线不清晰；</w:t>
            </w:r>
            <w:r>
              <w:rPr>
                <w:rFonts w:ascii="Times New Roman" w:hAnsi="Times New Roman" w:eastAsia="仿宋_GB2312"/>
                <w:bCs/>
                <w:color w:val="000000"/>
                <w:kern w:val="0"/>
              </w:rPr>
              <w:t>□</w:t>
            </w:r>
            <w:r>
              <w:rPr>
                <w:rFonts w:ascii="仿宋_GB2312" w:eastAsia="仿宋_GB2312"/>
                <w:bCs/>
                <w:color w:val="000000"/>
                <w:kern w:val="0"/>
              </w:rPr>
              <w:t>施工排水设施不完善；</w:t>
            </w:r>
            <w:r>
              <w:rPr>
                <w:rFonts w:ascii="Times New Roman" w:hAnsi="Times New Roman" w:eastAsia="仿宋_GB2312"/>
                <w:bCs/>
                <w:color w:val="000000"/>
                <w:kern w:val="0"/>
              </w:rPr>
              <w:t>□</w:t>
            </w:r>
            <w:r>
              <w:rPr>
                <w:rFonts w:ascii="仿宋_GB2312" w:eastAsia="仿宋_GB2312"/>
                <w:bCs/>
                <w:color w:val="000000"/>
                <w:kern w:val="0"/>
              </w:rPr>
              <w:t>填土颗粒大于</w:t>
            </w:r>
            <w:r>
              <w:rPr>
                <w:rFonts w:ascii="Times New Roman" w:hAnsi="Times New Roman" w:eastAsia="仿宋_GB2312"/>
                <w:bCs/>
                <w:color w:val="000000"/>
                <w:kern w:val="0"/>
              </w:rPr>
              <w:t>10cm</w:t>
            </w:r>
            <w:r>
              <w:rPr>
                <w:rFonts w:ascii="仿宋_GB2312" w:eastAsia="仿宋_GB2312"/>
                <w:bCs/>
                <w:color w:val="000000"/>
                <w:kern w:val="0"/>
              </w:rPr>
              <w:t>；</w:t>
            </w:r>
            <w:r>
              <w:rPr>
                <w:rFonts w:ascii="Times New Roman" w:hAnsi="Times New Roman" w:eastAsia="仿宋_GB2312"/>
                <w:bCs/>
                <w:color w:val="000000"/>
                <w:kern w:val="0"/>
              </w:rPr>
              <w:t>□</w:t>
            </w:r>
            <w:r>
              <w:rPr>
                <w:rFonts w:ascii="仿宋_GB2312" w:eastAsia="仿宋_GB2312"/>
                <w:bCs/>
                <w:color w:val="000000"/>
                <w:kern w:val="0"/>
              </w:rPr>
              <w:t>生石灰未能彻底消解；</w:t>
            </w:r>
            <w:r>
              <w:rPr>
                <w:rFonts w:ascii="Times New Roman" w:hAnsi="Times New Roman" w:eastAsia="仿宋_GB2312"/>
                <w:bCs/>
                <w:color w:val="000000"/>
                <w:kern w:val="0"/>
              </w:rPr>
              <w:t>□</w:t>
            </w:r>
            <w:r>
              <w:rPr>
                <w:rFonts w:ascii="仿宋_GB2312" w:eastAsia="仿宋_GB2312"/>
                <w:bCs/>
                <w:color w:val="000000"/>
                <w:kern w:val="0"/>
              </w:rPr>
              <w:t>路基填筑不平整；</w:t>
            </w:r>
            <w:r>
              <w:rPr>
                <w:rFonts w:ascii="Times New Roman" w:hAnsi="Times New Roman" w:eastAsia="仿宋_GB2312"/>
                <w:bCs/>
                <w:color w:val="000000"/>
                <w:kern w:val="0"/>
              </w:rPr>
              <w:t>□</w:t>
            </w:r>
            <w:r>
              <w:rPr>
                <w:rFonts w:ascii="仿宋_GB2312" w:eastAsia="仿宋_GB2312"/>
                <w:bCs/>
                <w:color w:val="000000"/>
                <w:kern w:val="0"/>
              </w:rPr>
              <w:t>轮迹明显；</w:t>
            </w:r>
            <w:r>
              <w:rPr>
                <w:rFonts w:ascii="Times New Roman" w:hAnsi="Times New Roman" w:eastAsia="仿宋_GB2312"/>
                <w:bCs/>
                <w:color w:val="000000"/>
                <w:kern w:val="0"/>
              </w:rPr>
              <w:t>□</w:t>
            </w:r>
            <w:r>
              <w:rPr>
                <w:rFonts w:ascii="仿宋_GB2312" w:eastAsia="仿宋_GB2312"/>
                <w:bCs/>
                <w:color w:val="000000"/>
                <w:kern w:val="0"/>
              </w:rPr>
              <w:t>有起皮或开裂现象。</w:t>
            </w:r>
          </w:p>
          <w:p>
            <w:pPr>
              <w:adjustRightInd w:val="0"/>
              <w:snapToGrid w:val="0"/>
              <w:jc w:val="left"/>
              <w:rPr>
                <w:rFonts w:ascii="Times New Roman" w:hAnsi="Times New Roman" w:eastAsia="仿宋_GB2312"/>
                <w:bCs/>
                <w:color w:val="000000"/>
                <w:kern w:val="0"/>
              </w:rPr>
            </w:pPr>
            <w:r>
              <w:rPr>
                <w:rFonts w:ascii="Times New Roman" w:hAnsi="Times New Roman" w:eastAsia="仿宋_GB2312"/>
                <w:bCs/>
                <w:color w:val="000000"/>
                <w:kern w:val="0"/>
              </w:rPr>
              <w:t>□</w:t>
            </w:r>
            <w:r>
              <w:rPr>
                <w:rFonts w:ascii="仿宋_GB2312" w:eastAsia="仿宋_GB2312"/>
                <w:bCs/>
                <w:color w:val="000000"/>
                <w:kern w:val="0"/>
              </w:rPr>
              <w:t>水稳基层不平整、接缝不平顺；</w:t>
            </w:r>
            <w:r>
              <w:rPr>
                <w:rFonts w:ascii="Times New Roman" w:hAnsi="Times New Roman" w:eastAsia="仿宋_GB2312"/>
                <w:bCs/>
                <w:color w:val="000000"/>
                <w:kern w:val="0"/>
              </w:rPr>
              <w:t>□</w:t>
            </w:r>
            <w:r>
              <w:rPr>
                <w:rFonts w:ascii="仿宋_GB2312" w:eastAsia="仿宋_GB2312"/>
                <w:bCs/>
                <w:color w:val="000000"/>
                <w:kern w:val="0"/>
              </w:rPr>
              <w:t>有骨料集中、松散现象；</w:t>
            </w:r>
            <w:r>
              <w:rPr>
                <w:rFonts w:ascii="Times New Roman" w:hAnsi="Times New Roman" w:eastAsia="仿宋_GB2312"/>
                <w:bCs/>
                <w:color w:val="000000"/>
                <w:kern w:val="0"/>
              </w:rPr>
              <w:t>□</w:t>
            </w:r>
            <w:r>
              <w:rPr>
                <w:rFonts w:ascii="仿宋_GB2312" w:eastAsia="仿宋_GB2312"/>
                <w:bCs/>
                <w:color w:val="000000"/>
                <w:kern w:val="0"/>
              </w:rPr>
              <w:t>有裂缝；</w:t>
            </w:r>
            <w:r>
              <w:rPr>
                <w:rFonts w:ascii="Times New Roman" w:hAnsi="Times New Roman" w:eastAsia="仿宋_GB2312"/>
                <w:bCs/>
                <w:color w:val="000000"/>
                <w:kern w:val="0"/>
              </w:rPr>
              <w:t>□</w:t>
            </w:r>
            <w:r>
              <w:rPr>
                <w:rFonts w:ascii="仿宋_GB2312" w:eastAsia="仿宋_GB2312"/>
                <w:bCs/>
                <w:color w:val="000000"/>
                <w:kern w:val="0"/>
              </w:rPr>
              <w:t>混凝土基层保养不及时；</w:t>
            </w:r>
            <w:r>
              <w:rPr>
                <w:rFonts w:ascii="Times New Roman" w:hAnsi="Times New Roman" w:eastAsia="仿宋_GB2312"/>
                <w:bCs/>
                <w:color w:val="000000"/>
                <w:kern w:val="0"/>
              </w:rPr>
              <w:t>□</w:t>
            </w:r>
            <w:r>
              <w:rPr>
                <w:rFonts w:ascii="仿宋_GB2312" w:eastAsia="仿宋_GB2312"/>
                <w:bCs/>
                <w:color w:val="000000"/>
                <w:kern w:val="0"/>
              </w:rPr>
              <w:t>混凝土表面有裂缝或破损；</w:t>
            </w:r>
            <w:r>
              <w:rPr>
                <w:rFonts w:ascii="Times New Roman" w:hAnsi="Times New Roman" w:eastAsia="仿宋_GB2312"/>
                <w:bCs/>
                <w:color w:val="000000"/>
                <w:kern w:val="0"/>
              </w:rPr>
              <w:t>□</w:t>
            </w:r>
            <w:r>
              <w:rPr>
                <w:rFonts w:ascii="仿宋_GB2312" w:eastAsia="仿宋_GB2312"/>
                <w:bCs/>
                <w:color w:val="000000"/>
                <w:kern w:val="0"/>
              </w:rPr>
              <w:t>同条件试块未按要求设置。</w:t>
            </w:r>
          </w:p>
          <w:p>
            <w:pPr>
              <w:adjustRightInd w:val="0"/>
              <w:snapToGrid w:val="0"/>
              <w:jc w:val="left"/>
              <w:rPr>
                <w:rFonts w:ascii="Times New Roman" w:hAnsi="Times New Roman" w:eastAsia="仿宋_GB2312"/>
                <w:bCs/>
                <w:color w:val="000000"/>
                <w:kern w:val="0"/>
              </w:rPr>
            </w:pPr>
            <w:r>
              <w:rPr>
                <w:rFonts w:ascii="Times New Roman" w:hAnsi="Times New Roman" w:eastAsia="仿宋_GB2312"/>
                <w:bCs/>
                <w:color w:val="000000"/>
                <w:kern w:val="0"/>
              </w:rPr>
              <w:t>□</w:t>
            </w:r>
            <w:r>
              <w:rPr>
                <w:rFonts w:ascii="仿宋_GB2312" w:eastAsia="仿宋_GB2312"/>
                <w:bCs/>
                <w:color w:val="000000"/>
                <w:kern w:val="0"/>
              </w:rPr>
              <w:t>沥青路面接缝不紧密；</w:t>
            </w:r>
            <w:r>
              <w:rPr>
                <w:rFonts w:ascii="Times New Roman" w:hAnsi="Times New Roman" w:eastAsia="仿宋_GB2312"/>
                <w:bCs/>
                <w:color w:val="000000"/>
                <w:kern w:val="0"/>
              </w:rPr>
              <w:t>□</w:t>
            </w:r>
            <w:r>
              <w:rPr>
                <w:rFonts w:ascii="仿宋_GB2312" w:eastAsia="仿宋_GB2312"/>
                <w:bCs/>
                <w:color w:val="000000"/>
                <w:kern w:val="0"/>
              </w:rPr>
              <w:t>混合料有离析；</w:t>
            </w:r>
            <w:r>
              <w:rPr>
                <w:rFonts w:ascii="Times New Roman" w:hAnsi="Times New Roman" w:eastAsia="仿宋_GB2312"/>
                <w:bCs/>
                <w:color w:val="000000"/>
                <w:kern w:val="0"/>
              </w:rPr>
              <w:t>□</w:t>
            </w:r>
            <w:r>
              <w:rPr>
                <w:rFonts w:ascii="仿宋_GB2312" w:eastAsia="仿宋_GB2312"/>
                <w:bCs/>
                <w:color w:val="000000"/>
                <w:kern w:val="0"/>
              </w:rPr>
              <w:t>与检查井衔接不平整；</w:t>
            </w:r>
            <w:r>
              <w:rPr>
                <w:rFonts w:ascii="Times New Roman" w:hAnsi="Times New Roman" w:eastAsia="仿宋_GB2312"/>
                <w:bCs/>
                <w:color w:val="000000"/>
                <w:kern w:val="0"/>
              </w:rPr>
              <w:t>□</w:t>
            </w:r>
            <w:r>
              <w:rPr>
                <w:rFonts w:ascii="仿宋_GB2312" w:eastAsia="仿宋_GB2312"/>
                <w:bCs/>
                <w:color w:val="000000"/>
                <w:kern w:val="0"/>
              </w:rPr>
              <w:t>路面有损伤。</w:t>
            </w:r>
          </w:p>
          <w:p>
            <w:pPr>
              <w:adjustRightInd w:val="0"/>
              <w:snapToGrid w:val="0"/>
              <w:jc w:val="left"/>
              <w:rPr>
                <w:rFonts w:ascii="Times New Roman" w:hAnsi="Times New Roman" w:eastAsia="仿宋_GB2312"/>
                <w:bCs/>
                <w:color w:val="000000"/>
                <w:kern w:val="0"/>
              </w:rPr>
            </w:pPr>
            <w:r>
              <w:rPr>
                <w:rFonts w:ascii="Times New Roman" w:hAnsi="Times New Roman" w:eastAsia="仿宋_GB2312"/>
                <w:bCs/>
                <w:color w:val="000000"/>
                <w:kern w:val="0"/>
              </w:rPr>
              <w:t>□</w:t>
            </w:r>
            <w:r>
              <w:rPr>
                <w:rFonts w:ascii="仿宋_GB2312" w:eastAsia="仿宋_GB2312"/>
                <w:bCs/>
                <w:color w:val="000000"/>
                <w:kern w:val="0"/>
              </w:rPr>
              <w:t>人行道施工不规范；</w:t>
            </w:r>
            <w:r>
              <w:rPr>
                <w:rFonts w:ascii="Times New Roman" w:hAnsi="Times New Roman" w:eastAsia="仿宋_GB2312"/>
                <w:bCs/>
                <w:color w:val="000000"/>
                <w:kern w:val="0"/>
              </w:rPr>
              <w:t>□</w:t>
            </w:r>
            <w:r>
              <w:rPr>
                <w:rFonts w:ascii="仿宋_GB2312" w:eastAsia="仿宋_GB2312"/>
                <w:bCs/>
                <w:color w:val="000000"/>
                <w:kern w:val="0"/>
              </w:rPr>
              <w:t>面层不平整或有开裂</w:t>
            </w:r>
          </w:p>
          <w:p>
            <w:pPr>
              <w:adjustRightInd w:val="0"/>
              <w:snapToGrid w:val="0"/>
              <w:jc w:val="left"/>
              <w:rPr>
                <w:rFonts w:ascii="Times New Roman" w:hAnsi="Times New Roman" w:eastAsia="仿宋_GB2312"/>
                <w:bCs/>
                <w:color w:val="000000"/>
                <w:kern w:val="0"/>
              </w:rPr>
            </w:pPr>
            <w:r>
              <w:rPr>
                <w:rFonts w:ascii="Times New Roman" w:hAnsi="Times New Roman" w:eastAsia="仿宋_GB2312"/>
                <w:bCs/>
                <w:color w:val="000000"/>
                <w:kern w:val="0"/>
              </w:rPr>
              <w:t>□</w:t>
            </w:r>
            <w:r>
              <w:rPr>
                <w:rFonts w:ascii="仿宋_GB2312" w:eastAsia="仿宋_GB2312"/>
                <w:bCs/>
                <w:color w:val="000000"/>
                <w:kern w:val="0"/>
              </w:rPr>
              <w:t>侧平石不直顺；</w:t>
            </w:r>
            <w:r>
              <w:rPr>
                <w:rFonts w:ascii="Times New Roman" w:hAnsi="Times New Roman" w:eastAsia="仿宋_GB2312"/>
                <w:bCs/>
                <w:color w:val="000000"/>
                <w:kern w:val="0"/>
              </w:rPr>
              <w:t>□</w:t>
            </w:r>
            <w:r>
              <w:rPr>
                <w:rFonts w:ascii="仿宋_GB2312" w:eastAsia="仿宋_GB2312"/>
                <w:bCs/>
                <w:color w:val="000000"/>
                <w:kern w:val="0"/>
              </w:rPr>
              <w:t>有破损；</w:t>
            </w:r>
            <w:r>
              <w:rPr>
                <w:rFonts w:ascii="Times New Roman" w:hAnsi="Times New Roman" w:eastAsia="仿宋_GB2312"/>
                <w:bCs/>
                <w:color w:val="000000"/>
                <w:kern w:val="0"/>
              </w:rPr>
              <w:t>□</w:t>
            </w:r>
            <w:r>
              <w:rPr>
                <w:rFonts w:ascii="仿宋_GB2312" w:eastAsia="仿宋_GB2312"/>
                <w:bCs/>
                <w:color w:val="000000"/>
                <w:kern w:val="0"/>
              </w:rPr>
              <w:t>缝宽控制不严；</w:t>
            </w:r>
            <w:r>
              <w:rPr>
                <w:rFonts w:ascii="Times New Roman" w:hAnsi="Times New Roman" w:eastAsia="仿宋_GB2312"/>
                <w:bCs/>
                <w:color w:val="000000"/>
                <w:kern w:val="0"/>
              </w:rPr>
              <w:t>□</w:t>
            </w:r>
            <w:r>
              <w:rPr>
                <w:rFonts w:ascii="仿宋_GB2312" w:eastAsia="仿宋_GB2312"/>
                <w:bCs/>
                <w:color w:val="000000"/>
                <w:kern w:val="0"/>
              </w:rPr>
              <w:t>勾缝不美观；</w:t>
            </w:r>
            <w:r>
              <w:rPr>
                <w:rFonts w:ascii="Times New Roman" w:hAnsi="Times New Roman" w:eastAsia="仿宋_GB2312"/>
                <w:bCs/>
                <w:color w:val="000000"/>
                <w:kern w:val="0"/>
              </w:rPr>
              <w:t>□</w:t>
            </w:r>
            <w:r>
              <w:rPr>
                <w:rFonts w:ascii="仿宋_GB2312" w:eastAsia="仿宋_GB2312"/>
                <w:bCs/>
                <w:color w:val="000000"/>
                <w:kern w:val="0"/>
              </w:rPr>
              <w:t>侧石后靠背未浇筑密实</w:t>
            </w:r>
          </w:p>
          <w:p>
            <w:pPr>
              <w:adjustRightInd w:val="0"/>
              <w:snapToGrid w:val="0"/>
              <w:jc w:val="left"/>
              <w:rPr>
                <w:rFonts w:ascii="Times New Roman" w:hAnsi="Times New Roman" w:eastAsia="仿宋_GB2312"/>
                <w:bCs/>
                <w:color w:val="000000"/>
                <w:kern w:val="0"/>
                <w:szCs w:val="21"/>
              </w:rPr>
            </w:pPr>
            <w:r>
              <w:rPr>
                <w:rFonts w:ascii="Times New Roman" w:hAnsi="Times New Roman" w:eastAsia="仿宋_GB2312"/>
                <w:bCs/>
                <w:color w:val="000000"/>
                <w:kern w:val="0"/>
              </w:rPr>
              <w:t>□</w:t>
            </w:r>
            <w:r>
              <w:rPr>
                <w:rFonts w:ascii="仿宋_GB2312" w:eastAsia="仿宋_GB2312"/>
                <w:bCs/>
                <w:color w:val="000000"/>
                <w:kern w:val="0"/>
              </w:rPr>
              <w:t>收水井设置位置不准确；</w:t>
            </w:r>
            <w:r>
              <w:rPr>
                <w:rFonts w:ascii="Times New Roman" w:hAnsi="Times New Roman" w:eastAsia="仿宋_GB2312"/>
                <w:bCs/>
                <w:color w:val="000000"/>
                <w:kern w:val="0"/>
              </w:rPr>
              <w:t>□</w:t>
            </w:r>
            <w:r>
              <w:rPr>
                <w:rFonts w:ascii="仿宋_GB2312" w:eastAsia="仿宋_GB2312"/>
                <w:bCs/>
                <w:color w:val="000000"/>
                <w:kern w:val="0"/>
              </w:rPr>
              <w:t>井壁抹面不平整；</w:t>
            </w:r>
            <w:r>
              <w:rPr>
                <w:rFonts w:ascii="Times New Roman" w:hAnsi="Times New Roman" w:eastAsia="仿宋_GB2312"/>
                <w:bCs/>
                <w:color w:val="000000"/>
                <w:kern w:val="0"/>
              </w:rPr>
              <w:t>□</w:t>
            </w:r>
            <w:r>
              <w:rPr>
                <w:rFonts w:ascii="仿宋_GB2312" w:eastAsia="仿宋_GB2312"/>
                <w:bCs/>
                <w:color w:val="000000"/>
                <w:kern w:val="0"/>
              </w:rPr>
              <w:t>管头外露超出规范要求。</w:t>
            </w:r>
          </w:p>
        </w:tc>
        <w:tc>
          <w:tcPr>
            <w:tcW w:w="2146" w:type="dxa"/>
            <w:vMerge w:val="restart"/>
            <w:tcBorders>
              <w:top w:val="nil"/>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Cs w:val="21"/>
              </w:rPr>
            </w:pPr>
            <w:r>
              <w:rPr>
                <w:rFonts w:ascii="仿宋_GB2312" w:eastAsia="仿宋_GB2312"/>
                <w:bCs/>
                <w:color w:val="000000"/>
                <w:kern w:val="0"/>
              </w:rPr>
              <w:t>每发现一项（或一处）扣</w:t>
            </w:r>
            <w:r>
              <w:rPr>
                <w:rFonts w:ascii="Times New Roman" w:hAnsi="Times New Roman" w:eastAsia="仿宋_GB2312"/>
                <w:bCs/>
                <w:color w:val="000000"/>
                <w:kern w:val="0"/>
              </w:rPr>
              <w:t>1</w:t>
            </w:r>
            <w:r>
              <w:rPr>
                <w:rFonts w:ascii="仿宋_GB2312" w:eastAsia="仿宋_GB2312"/>
                <w:bCs/>
                <w:color w:val="000000"/>
                <w:kern w:val="0"/>
              </w:rPr>
              <w:t>分，扣完为止</w:t>
            </w:r>
          </w:p>
        </w:tc>
        <w:tc>
          <w:tcPr>
            <w:tcW w:w="972" w:type="dxa"/>
            <w:vMerge w:val="restart"/>
            <w:tcBorders>
              <w:top w:val="nil"/>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p>
        </w:tc>
        <w:tc>
          <w:tcPr>
            <w:tcW w:w="1103" w:type="dxa"/>
            <w:vMerge w:val="restart"/>
            <w:tcBorders>
              <w:top w:val="nil"/>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r>
              <w:rPr>
                <w:rFonts w:ascii="Times New Roman" w:hAnsi="Times New Roman" w:eastAsia="仿宋_GB2312"/>
                <w:bCs/>
                <w:color w:val="000000"/>
                <w:kern w:val="0"/>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8" w:hRule="atLeast"/>
          <w:jc w:val="center"/>
        </w:trPr>
        <w:tc>
          <w:tcPr>
            <w:tcW w:w="9776" w:type="dxa"/>
            <w:vMerge w:val="continue"/>
            <w:tcBorders>
              <w:top w:val="nil"/>
              <w:left w:val="single" w:color="auto" w:sz="4" w:space="0"/>
              <w:bottom w:val="single" w:color="auto" w:sz="4" w:space="0"/>
              <w:right w:val="single" w:color="auto" w:sz="4" w:space="0"/>
            </w:tcBorders>
            <w:vAlign w:val="center"/>
          </w:tcPr>
          <w:p/>
        </w:tc>
        <w:tc>
          <w:tcPr>
            <w:tcW w:w="453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Cs w:val="21"/>
              </w:rPr>
            </w:pPr>
            <w:r>
              <w:rPr>
                <w:rFonts w:ascii="Times New Roman" w:hAnsi="Times New Roman" w:eastAsia="仿宋_GB2312"/>
                <w:bCs/>
                <w:color w:val="000000"/>
                <w:kern w:val="0"/>
              </w:rPr>
              <w:t>□</w:t>
            </w:r>
            <w:r>
              <w:rPr>
                <w:rFonts w:ascii="仿宋_GB2312" w:eastAsia="仿宋_GB2312"/>
                <w:bCs/>
                <w:color w:val="000000"/>
                <w:kern w:val="0"/>
              </w:rPr>
              <w:t>钢筋加工未按要求进行分类堆放、标识、防护；</w:t>
            </w:r>
            <w:r>
              <w:rPr>
                <w:rFonts w:ascii="Times New Roman" w:hAnsi="Times New Roman" w:eastAsia="仿宋_GB2312"/>
                <w:bCs/>
                <w:color w:val="000000"/>
                <w:kern w:val="0"/>
              </w:rPr>
              <w:t>□</w:t>
            </w:r>
            <w:r>
              <w:rPr>
                <w:rFonts w:ascii="仿宋_GB2312" w:eastAsia="仿宋_GB2312"/>
                <w:bCs/>
                <w:color w:val="000000"/>
                <w:kern w:val="0"/>
              </w:rPr>
              <w:t>钢筋锈蚀。</w:t>
            </w:r>
            <w:r>
              <w:rPr>
                <w:rFonts w:ascii="Times New Roman" w:hAnsi="Times New Roman" w:eastAsia="仿宋_GB2312"/>
                <w:bCs/>
                <w:color w:val="000000"/>
                <w:kern w:val="0"/>
              </w:rPr>
              <w:t>□</w:t>
            </w:r>
            <w:r>
              <w:rPr>
                <w:rFonts w:ascii="仿宋_GB2312" w:eastAsia="仿宋_GB2312"/>
                <w:bCs/>
                <w:color w:val="000000"/>
                <w:kern w:val="0"/>
              </w:rPr>
              <w:t>绑扎接头不牢固；</w:t>
            </w:r>
            <w:r>
              <w:rPr>
                <w:rFonts w:ascii="Times New Roman" w:hAnsi="Times New Roman" w:eastAsia="仿宋_GB2312"/>
                <w:bCs/>
                <w:color w:val="000000"/>
                <w:kern w:val="0"/>
              </w:rPr>
              <w:t>□</w:t>
            </w:r>
            <w:r>
              <w:rPr>
                <w:rFonts w:ascii="仿宋_GB2312" w:eastAsia="仿宋_GB2312"/>
                <w:bCs/>
                <w:color w:val="000000"/>
                <w:kern w:val="0"/>
              </w:rPr>
              <w:t>绑扎搭接长度不足；</w:t>
            </w:r>
            <w:r>
              <w:rPr>
                <w:rFonts w:ascii="Times New Roman" w:hAnsi="Times New Roman" w:eastAsia="仿宋_GB2312"/>
                <w:bCs/>
                <w:color w:val="000000"/>
                <w:kern w:val="0"/>
              </w:rPr>
              <w:t>□</w:t>
            </w:r>
            <w:r>
              <w:rPr>
                <w:rFonts w:ascii="仿宋_GB2312" w:eastAsia="仿宋_GB2312"/>
                <w:bCs/>
                <w:color w:val="000000"/>
                <w:kern w:val="0"/>
              </w:rPr>
              <w:t>焊接接头焊缝不饱满、有气孔或焊渣；</w:t>
            </w:r>
            <w:r>
              <w:rPr>
                <w:rFonts w:ascii="Times New Roman" w:hAnsi="Times New Roman" w:eastAsia="仿宋_GB2312"/>
                <w:bCs/>
                <w:color w:val="000000"/>
                <w:kern w:val="0"/>
              </w:rPr>
              <w:t>□</w:t>
            </w:r>
            <w:r>
              <w:rPr>
                <w:rFonts w:ascii="仿宋_GB2312" w:eastAsia="仿宋_GB2312"/>
                <w:bCs/>
                <w:color w:val="000000"/>
                <w:kern w:val="0"/>
              </w:rPr>
              <w:t>机械连接接头端口不平整；</w:t>
            </w:r>
            <w:r>
              <w:rPr>
                <w:rFonts w:ascii="Times New Roman" w:hAnsi="Times New Roman" w:eastAsia="仿宋_GB2312"/>
                <w:bCs/>
                <w:color w:val="000000"/>
                <w:kern w:val="0"/>
              </w:rPr>
              <w:t>□</w:t>
            </w:r>
            <w:r>
              <w:rPr>
                <w:rFonts w:ascii="仿宋_GB2312" w:eastAsia="仿宋_GB2312"/>
                <w:bCs/>
                <w:color w:val="000000"/>
                <w:kern w:val="0"/>
              </w:rPr>
              <w:t>外露丝口超过</w:t>
            </w:r>
            <w:r>
              <w:rPr>
                <w:rFonts w:ascii="Times New Roman" w:hAnsi="Times New Roman" w:eastAsia="仿宋_GB2312"/>
                <w:bCs/>
                <w:color w:val="000000"/>
                <w:kern w:val="0"/>
              </w:rPr>
              <w:t>2P</w:t>
            </w:r>
            <w:r>
              <w:rPr>
                <w:rFonts w:ascii="仿宋_GB2312" w:eastAsia="仿宋_GB2312"/>
                <w:bCs/>
                <w:color w:val="000000"/>
                <w:kern w:val="0"/>
              </w:rPr>
              <w:t>。</w:t>
            </w:r>
            <w:r>
              <w:rPr>
                <w:rFonts w:ascii="Times New Roman" w:hAnsi="Times New Roman" w:eastAsia="仿宋_GB2312"/>
                <w:bCs/>
                <w:color w:val="000000"/>
                <w:kern w:val="0"/>
              </w:rPr>
              <w:t>□</w:t>
            </w:r>
            <w:r>
              <w:rPr>
                <w:rFonts w:ascii="仿宋_GB2312" w:eastAsia="仿宋_GB2312"/>
                <w:bCs/>
                <w:color w:val="000000"/>
                <w:kern w:val="0"/>
              </w:rPr>
              <w:t>钢筋间距不均匀；</w:t>
            </w:r>
            <w:r>
              <w:rPr>
                <w:rFonts w:ascii="Times New Roman" w:hAnsi="Times New Roman" w:eastAsia="仿宋_GB2312"/>
                <w:bCs/>
                <w:color w:val="000000"/>
                <w:kern w:val="0"/>
              </w:rPr>
              <w:t>□</w:t>
            </w:r>
            <w:r>
              <w:rPr>
                <w:rFonts w:ascii="仿宋_GB2312" w:eastAsia="仿宋_GB2312"/>
                <w:bCs/>
                <w:color w:val="000000"/>
                <w:kern w:val="0"/>
              </w:rPr>
              <w:t>保护层厚度控制不严；</w:t>
            </w:r>
            <w:r>
              <w:rPr>
                <w:rFonts w:ascii="Times New Roman" w:hAnsi="Times New Roman" w:eastAsia="仿宋_GB2312"/>
                <w:bCs/>
                <w:color w:val="000000"/>
                <w:kern w:val="0"/>
              </w:rPr>
              <w:t>□</w:t>
            </w:r>
            <w:r>
              <w:rPr>
                <w:rFonts w:ascii="仿宋_GB2312" w:eastAsia="仿宋_GB2312"/>
                <w:bCs/>
                <w:color w:val="000000"/>
                <w:kern w:val="0"/>
              </w:rPr>
              <w:t>混凝土垫块安装不到位。</w:t>
            </w:r>
          </w:p>
          <w:p>
            <w:pPr>
              <w:adjustRightInd w:val="0"/>
              <w:snapToGrid w:val="0"/>
              <w:jc w:val="left"/>
              <w:rPr>
                <w:rFonts w:ascii="Times New Roman" w:hAnsi="Times New Roman" w:eastAsia="仿宋_GB2312"/>
                <w:bCs/>
                <w:color w:val="000000"/>
                <w:kern w:val="0"/>
              </w:rPr>
            </w:pPr>
            <w:r>
              <w:rPr>
                <w:rFonts w:ascii="Times New Roman" w:hAnsi="Times New Roman" w:eastAsia="仿宋_GB2312"/>
                <w:bCs/>
                <w:color w:val="000000"/>
                <w:kern w:val="0"/>
              </w:rPr>
              <w:t>□</w:t>
            </w:r>
            <w:r>
              <w:rPr>
                <w:rFonts w:ascii="仿宋_GB2312" w:eastAsia="仿宋_GB2312"/>
                <w:bCs/>
                <w:color w:val="000000"/>
                <w:kern w:val="0"/>
              </w:rPr>
              <w:t>模板拼缝不严密；</w:t>
            </w:r>
            <w:r>
              <w:rPr>
                <w:rFonts w:ascii="Times New Roman" w:hAnsi="Times New Roman" w:eastAsia="仿宋_GB2312"/>
                <w:bCs/>
                <w:color w:val="000000"/>
                <w:kern w:val="0"/>
              </w:rPr>
              <w:t>□</w:t>
            </w:r>
            <w:r>
              <w:rPr>
                <w:rFonts w:ascii="仿宋_GB2312" w:eastAsia="仿宋_GB2312"/>
                <w:bCs/>
                <w:color w:val="000000"/>
                <w:kern w:val="0"/>
              </w:rPr>
              <w:t>支撑不牢固。</w:t>
            </w:r>
          </w:p>
          <w:p>
            <w:pPr>
              <w:adjustRightInd w:val="0"/>
              <w:snapToGrid w:val="0"/>
              <w:jc w:val="left"/>
              <w:rPr>
                <w:rFonts w:ascii="Times New Roman" w:hAnsi="Times New Roman" w:eastAsia="仿宋_GB2312"/>
                <w:bCs/>
                <w:color w:val="000000"/>
                <w:kern w:val="0"/>
              </w:rPr>
            </w:pPr>
            <w:r>
              <w:rPr>
                <w:rFonts w:ascii="Times New Roman" w:hAnsi="Times New Roman" w:eastAsia="仿宋_GB2312"/>
                <w:bCs/>
                <w:color w:val="000000"/>
                <w:kern w:val="0"/>
              </w:rPr>
              <w:t>□</w:t>
            </w:r>
            <w:r>
              <w:rPr>
                <w:rFonts w:ascii="仿宋_GB2312" w:eastAsia="仿宋_GB2312"/>
                <w:bCs/>
                <w:color w:val="000000"/>
                <w:kern w:val="0"/>
              </w:rPr>
              <w:t>混凝土表面色泽不均匀；</w:t>
            </w:r>
            <w:r>
              <w:rPr>
                <w:rFonts w:ascii="Times New Roman" w:hAnsi="Times New Roman" w:eastAsia="仿宋_GB2312"/>
                <w:bCs/>
                <w:color w:val="000000"/>
                <w:kern w:val="0"/>
              </w:rPr>
              <w:t>□</w:t>
            </w:r>
            <w:r>
              <w:rPr>
                <w:rFonts w:ascii="仿宋_GB2312" w:eastAsia="仿宋_GB2312"/>
                <w:bCs/>
                <w:color w:val="000000"/>
                <w:kern w:val="0"/>
              </w:rPr>
              <w:t>有跑模、漏浆；</w:t>
            </w:r>
            <w:r>
              <w:rPr>
                <w:rFonts w:ascii="Times New Roman" w:hAnsi="Times New Roman" w:eastAsia="仿宋_GB2312"/>
                <w:bCs/>
                <w:color w:val="000000"/>
                <w:kern w:val="0"/>
              </w:rPr>
              <w:t>□</w:t>
            </w:r>
            <w:r>
              <w:rPr>
                <w:rFonts w:ascii="仿宋_GB2312" w:eastAsia="仿宋_GB2312"/>
                <w:bCs/>
                <w:color w:val="000000"/>
                <w:kern w:val="0"/>
              </w:rPr>
              <w:t>有错台；</w:t>
            </w:r>
            <w:r>
              <w:rPr>
                <w:rFonts w:ascii="Times New Roman" w:hAnsi="Times New Roman" w:eastAsia="仿宋_GB2312"/>
                <w:bCs/>
                <w:color w:val="000000"/>
                <w:kern w:val="0"/>
              </w:rPr>
              <w:t>□</w:t>
            </w:r>
            <w:r>
              <w:rPr>
                <w:rFonts w:ascii="仿宋_GB2312" w:eastAsia="仿宋_GB2312"/>
                <w:bCs/>
                <w:color w:val="000000"/>
                <w:kern w:val="0"/>
              </w:rPr>
              <w:t>有蜂窝麻面；</w:t>
            </w:r>
            <w:r>
              <w:rPr>
                <w:rFonts w:ascii="Times New Roman" w:hAnsi="Times New Roman" w:eastAsia="仿宋_GB2312"/>
                <w:bCs/>
                <w:color w:val="000000"/>
                <w:kern w:val="0"/>
              </w:rPr>
              <w:t>□</w:t>
            </w:r>
            <w:r>
              <w:rPr>
                <w:rFonts w:ascii="仿宋_GB2312" w:eastAsia="仿宋_GB2312"/>
                <w:bCs/>
                <w:color w:val="000000"/>
                <w:kern w:val="0"/>
              </w:rPr>
              <w:t>有露筋现象；</w:t>
            </w:r>
            <w:r>
              <w:rPr>
                <w:rFonts w:ascii="Times New Roman" w:hAnsi="Times New Roman" w:eastAsia="仿宋_GB2312"/>
                <w:bCs/>
                <w:color w:val="000000"/>
                <w:kern w:val="0"/>
              </w:rPr>
              <w:t>□</w:t>
            </w:r>
            <w:r>
              <w:rPr>
                <w:rFonts w:ascii="仿宋_GB2312" w:eastAsia="仿宋_GB2312"/>
                <w:bCs/>
                <w:color w:val="000000"/>
                <w:kern w:val="0"/>
              </w:rPr>
              <w:t>二次浇筑面凿毛不规范。</w:t>
            </w:r>
          </w:p>
          <w:p>
            <w:pPr>
              <w:adjustRightInd w:val="0"/>
              <w:snapToGrid w:val="0"/>
              <w:jc w:val="left"/>
              <w:rPr>
                <w:rFonts w:ascii="Times New Roman" w:hAnsi="Times New Roman" w:eastAsia="仿宋_GB2312"/>
                <w:bCs/>
                <w:color w:val="000000"/>
                <w:kern w:val="0"/>
                <w:szCs w:val="21"/>
              </w:rPr>
            </w:pPr>
            <w:r>
              <w:rPr>
                <w:rFonts w:ascii="Times New Roman" w:hAnsi="Times New Roman" w:eastAsia="仿宋_GB2312"/>
                <w:bCs/>
                <w:color w:val="000000"/>
                <w:kern w:val="0"/>
              </w:rPr>
              <w:t>□</w:t>
            </w:r>
            <w:r>
              <w:rPr>
                <w:rFonts w:ascii="仿宋_GB2312" w:eastAsia="仿宋_GB2312"/>
                <w:bCs/>
                <w:color w:val="000000"/>
                <w:kern w:val="0"/>
              </w:rPr>
              <w:t>钢梁焊缝外观不符合规范要求；</w:t>
            </w:r>
            <w:r>
              <w:rPr>
                <w:rFonts w:ascii="Times New Roman" w:hAnsi="Times New Roman" w:eastAsia="仿宋_GB2312"/>
                <w:bCs/>
                <w:color w:val="000000"/>
                <w:kern w:val="0"/>
              </w:rPr>
              <w:t>□</w:t>
            </w:r>
            <w:r>
              <w:rPr>
                <w:rFonts w:ascii="仿宋_GB2312" w:eastAsia="仿宋_GB2312"/>
                <w:bCs/>
                <w:color w:val="000000"/>
                <w:kern w:val="0"/>
              </w:rPr>
              <w:t>涂装色泽不均匀；</w:t>
            </w:r>
            <w:r>
              <w:rPr>
                <w:rFonts w:ascii="Times New Roman" w:hAnsi="Times New Roman" w:eastAsia="仿宋_GB2312"/>
                <w:bCs/>
                <w:color w:val="000000"/>
                <w:kern w:val="0"/>
              </w:rPr>
              <w:t>□</w:t>
            </w:r>
            <w:r>
              <w:rPr>
                <w:rFonts w:ascii="仿宋_GB2312" w:eastAsia="仿宋_GB2312"/>
                <w:bCs/>
                <w:color w:val="000000"/>
                <w:kern w:val="0"/>
              </w:rPr>
              <w:t>有划伤、起皮；</w:t>
            </w:r>
            <w:r>
              <w:rPr>
                <w:rFonts w:ascii="Times New Roman" w:hAnsi="Times New Roman" w:eastAsia="仿宋_GB2312"/>
                <w:bCs/>
                <w:color w:val="000000"/>
                <w:kern w:val="0"/>
              </w:rPr>
              <w:t>□</w:t>
            </w:r>
            <w:r>
              <w:rPr>
                <w:rFonts w:ascii="仿宋_GB2312" w:eastAsia="仿宋_GB2312"/>
                <w:bCs/>
                <w:color w:val="000000"/>
                <w:kern w:val="0"/>
              </w:rPr>
              <w:t>涂膜有裂纹。</w:t>
            </w:r>
          </w:p>
        </w:tc>
        <w:tc>
          <w:tcPr>
            <w:tcW w:w="2146" w:type="dxa"/>
            <w:vMerge w:val="continue"/>
            <w:tcBorders>
              <w:top w:val="nil"/>
              <w:left w:val="single" w:color="auto" w:sz="4" w:space="0"/>
              <w:bottom w:val="single" w:color="auto" w:sz="4" w:space="0"/>
              <w:right w:val="single" w:color="auto" w:sz="4" w:space="0"/>
            </w:tcBorders>
            <w:vAlign w:val="center"/>
          </w:tcPr>
          <w:p/>
        </w:tc>
        <w:tc>
          <w:tcPr>
            <w:tcW w:w="2075" w:type="dxa"/>
            <w:vMerge w:val="continue"/>
            <w:tcBorders>
              <w:top w:val="nil"/>
              <w:left w:val="single" w:color="auto" w:sz="4" w:space="0"/>
              <w:bottom w:val="single" w:color="auto" w:sz="4" w:space="0"/>
              <w:right w:val="single" w:color="auto" w:sz="4" w:space="0"/>
            </w:tcBorders>
            <w:vAlign w:val="center"/>
          </w:tcPr>
          <w:p/>
        </w:tc>
        <w:tc>
          <w:tcPr>
            <w:tcW w:w="1103" w:type="dxa"/>
            <w:vMerge w:val="continue"/>
            <w:tcBorders>
              <w:top w:val="nil"/>
              <w:left w:val="single" w:color="auto" w:sz="4" w:space="0"/>
              <w:bottom w:val="single" w:color="auto" w:sz="4" w:space="0"/>
              <w:right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0" w:hRule="atLeast"/>
          <w:jc w:val="center"/>
        </w:trPr>
        <w:tc>
          <w:tcPr>
            <w:tcW w:w="9776" w:type="dxa"/>
            <w:vMerge w:val="continue"/>
            <w:tcBorders>
              <w:top w:val="nil"/>
              <w:left w:val="single" w:color="auto" w:sz="4" w:space="0"/>
              <w:bottom w:val="single" w:color="auto" w:sz="4" w:space="0"/>
              <w:right w:val="single" w:color="auto" w:sz="4" w:space="0"/>
            </w:tcBorders>
            <w:vAlign w:val="center"/>
          </w:tcPr>
          <w:p/>
        </w:tc>
        <w:tc>
          <w:tcPr>
            <w:tcW w:w="453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Cs w:val="21"/>
              </w:rPr>
            </w:pPr>
            <w:r>
              <w:rPr>
                <w:rFonts w:ascii="Times New Roman" w:hAnsi="Times New Roman" w:eastAsia="仿宋_GB2312"/>
                <w:bCs/>
                <w:color w:val="000000"/>
                <w:kern w:val="0"/>
              </w:rPr>
              <w:t>□</w:t>
            </w:r>
            <w:r>
              <w:rPr>
                <w:rFonts w:ascii="仿宋_GB2312" w:eastAsia="仿宋_GB2312"/>
                <w:bCs/>
                <w:color w:val="000000"/>
                <w:kern w:val="0"/>
              </w:rPr>
              <w:t>管道沟槽积水；</w:t>
            </w:r>
            <w:r>
              <w:rPr>
                <w:rFonts w:ascii="Times New Roman" w:hAnsi="Times New Roman" w:eastAsia="仿宋_GB2312"/>
                <w:bCs/>
                <w:color w:val="000000"/>
                <w:kern w:val="0"/>
              </w:rPr>
              <w:t>□</w:t>
            </w:r>
            <w:r>
              <w:rPr>
                <w:rFonts w:ascii="仿宋_GB2312" w:eastAsia="仿宋_GB2312"/>
                <w:bCs/>
                <w:color w:val="000000"/>
                <w:kern w:val="0"/>
              </w:rPr>
              <w:t>沟槽未按要求放坡；</w:t>
            </w:r>
            <w:r>
              <w:rPr>
                <w:rFonts w:ascii="Times New Roman" w:hAnsi="Times New Roman" w:eastAsia="仿宋_GB2312"/>
                <w:bCs/>
                <w:color w:val="000000"/>
                <w:kern w:val="0"/>
              </w:rPr>
              <w:t>□</w:t>
            </w:r>
            <w:r>
              <w:rPr>
                <w:rFonts w:ascii="仿宋_GB2312" w:eastAsia="仿宋_GB2312"/>
                <w:bCs/>
                <w:color w:val="000000"/>
                <w:kern w:val="0"/>
              </w:rPr>
              <w:t>管道基础宽度不足；</w:t>
            </w:r>
            <w:r>
              <w:rPr>
                <w:rFonts w:ascii="Times New Roman" w:hAnsi="Times New Roman" w:eastAsia="仿宋_GB2312"/>
                <w:bCs/>
                <w:color w:val="000000"/>
                <w:kern w:val="0"/>
              </w:rPr>
              <w:t>□</w:t>
            </w:r>
            <w:r>
              <w:rPr>
                <w:rFonts w:ascii="仿宋_GB2312" w:eastAsia="仿宋_GB2312"/>
                <w:bCs/>
                <w:color w:val="000000"/>
                <w:kern w:val="0"/>
              </w:rPr>
              <w:t>基础混凝土跑模。</w:t>
            </w:r>
            <w:r>
              <w:rPr>
                <w:rFonts w:ascii="Times New Roman" w:hAnsi="Times New Roman" w:eastAsia="仿宋_GB2312"/>
                <w:bCs/>
                <w:color w:val="000000"/>
                <w:kern w:val="0"/>
              </w:rPr>
              <w:t>□</w:t>
            </w:r>
            <w:r>
              <w:rPr>
                <w:rFonts w:ascii="仿宋_GB2312" w:eastAsia="仿宋_GB2312"/>
                <w:bCs/>
                <w:color w:val="000000"/>
                <w:kern w:val="0"/>
              </w:rPr>
              <w:t>管道排设不直顺；</w:t>
            </w:r>
            <w:r>
              <w:rPr>
                <w:rFonts w:ascii="Times New Roman" w:hAnsi="Times New Roman" w:eastAsia="仿宋_GB2312"/>
                <w:bCs/>
                <w:color w:val="000000"/>
                <w:kern w:val="0"/>
              </w:rPr>
              <w:t>□</w:t>
            </w:r>
            <w:r>
              <w:rPr>
                <w:rFonts w:ascii="仿宋_GB2312" w:eastAsia="仿宋_GB2312"/>
                <w:bCs/>
                <w:color w:val="000000"/>
                <w:kern w:val="0"/>
              </w:rPr>
              <w:t>连接方式不正确，接头不严密；</w:t>
            </w:r>
            <w:r>
              <w:rPr>
                <w:rFonts w:ascii="Times New Roman" w:hAnsi="Times New Roman" w:eastAsia="仿宋_GB2312"/>
                <w:bCs/>
                <w:color w:val="000000"/>
                <w:kern w:val="0"/>
              </w:rPr>
              <w:t>□</w:t>
            </w:r>
            <w:r>
              <w:rPr>
                <w:rFonts w:ascii="仿宋_GB2312" w:eastAsia="仿宋_GB2312"/>
                <w:bCs/>
                <w:color w:val="000000"/>
                <w:kern w:val="0"/>
              </w:rPr>
              <w:t>回填用材不符合要求；</w:t>
            </w:r>
            <w:r>
              <w:rPr>
                <w:rFonts w:ascii="Times New Roman" w:hAnsi="Times New Roman" w:eastAsia="仿宋_GB2312"/>
                <w:bCs/>
                <w:color w:val="000000"/>
                <w:kern w:val="0"/>
              </w:rPr>
              <w:t>□</w:t>
            </w:r>
            <w:r>
              <w:rPr>
                <w:rFonts w:ascii="仿宋_GB2312" w:eastAsia="仿宋_GB2312"/>
                <w:bCs/>
                <w:color w:val="000000"/>
                <w:kern w:val="0"/>
              </w:rPr>
              <w:t>回填不密实。</w:t>
            </w:r>
            <w:r>
              <w:rPr>
                <w:rFonts w:ascii="Times New Roman" w:hAnsi="Times New Roman" w:eastAsia="仿宋_GB2312"/>
                <w:bCs/>
                <w:color w:val="000000"/>
                <w:kern w:val="0"/>
              </w:rPr>
              <w:t>□</w:t>
            </w:r>
            <w:r>
              <w:rPr>
                <w:rFonts w:ascii="仿宋_GB2312" w:eastAsia="仿宋_GB2312"/>
                <w:bCs/>
                <w:color w:val="000000"/>
                <w:kern w:val="0"/>
              </w:rPr>
              <w:t>井室有渗漏水；</w:t>
            </w:r>
            <w:r>
              <w:rPr>
                <w:rFonts w:ascii="Times New Roman" w:hAnsi="Times New Roman" w:eastAsia="仿宋_GB2312"/>
                <w:bCs/>
                <w:color w:val="000000"/>
                <w:kern w:val="0"/>
              </w:rPr>
              <w:t>□</w:t>
            </w:r>
            <w:r>
              <w:rPr>
                <w:rFonts w:ascii="仿宋_GB2312" w:eastAsia="仿宋_GB2312"/>
                <w:bCs/>
                <w:color w:val="000000"/>
                <w:kern w:val="0"/>
              </w:rPr>
              <w:t>井壁抹面不密实平整；</w:t>
            </w:r>
            <w:r>
              <w:rPr>
                <w:rFonts w:ascii="Times New Roman" w:hAnsi="Times New Roman" w:eastAsia="仿宋_GB2312"/>
                <w:bCs/>
                <w:color w:val="000000"/>
                <w:kern w:val="0"/>
              </w:rPr>
              <w:t>□</w:t>
            </w:r>
            <w:r>
              <w:rPr>
                <w:rFonts w:ascii="仿宋_GB2312" w:eastAsia="仿宋_GB2312"/>
                <w:bCs/>
                <w:color w:val="000000"/>
                <w:kern w:val="0"/>
              </w:rPr>
              <w:t>抹面有空鼓或裂缝；</w:t>
            </w:r>
            <w:r>
              <w:rPr>
                <w:rFonts w:ascii="Times New Roman" w:hAnsi="Times New Roman" w:eastAsia="仿宋_GB2312"/>
                <w:bCs/>
                <w:color w:val="000000"/>
                <w:kern w:val="0"/>
              </w:rPr>
              <w:t>□</w:t>
            </w:r>
            <w:r>
              <w:rPr>
                <w:rFonts w:ascii="仿宋_GB2312" w:eastAsia="仿宋_GB2312"/>
                <w:bCs/>
                <w:color w:val="000000"/>
                <w:kern w:val="0"/>
              </w:rPr>
              <w:t>检查井流槽不平顺、深度不准确；</w:t>
            </w:r>
            <w:r>
              <w:rPr>
                <w:rFonts w:ascii="Times New Roman" w:hAnsi="Times New Roman" w:eastAsia="仿宋_GB2312"/>
                <w:bCs/>
                <w:color w:val="000000"/>
                <w:kern w:val="0"/>
              </w:rPr>
              <w:t>□</w:t>
            </w:r>
            <w:r>
              <w:rPr>
                <w:rFonts w:ascii="仿宋_GB2312" w:eastAsia="仿宋_GB2312"/>
                <w:bCs/>
                <w:color w:val="000000"/>
                <w:kern w:val="0"/>
              </w:rPr>
              <w:t>井室踏步位置不正确、不牢固。</w:t>
            </w:r>
            <w:r>
              <w:rPr>
                <w:rFonts w:ascii="Times New Roman" w:hAnsi="Times New Roman" w:eastAsia="仿宋_GB2312"/>
                <w:bCs/>
                <w:color w:val="000000"/>
                <w:kern w:val="0"/>
              </w:rPr>
              <w:t>□</w:t>
            </w:r>
            <w:r>
              <w:rPr>
                <w:rFonts w:ascii="仿宋_GB2312" w:eastAsia="仿宋_GB2312"/>
                <w:bCs/>
                <w:color w:val="000000"/>
                <w:kern w:val="0"/>
              </w:rPr>
              <w:t>井盖与路面未顺接；</w:t>
            </w:r>
            <w:r>
              <w:rPr>
                <w:rFonts w:ascii="Times New Roman" w:hAnsi="Times New Roman" w:eastAsia="仿宋_GB2312"/>
                <w:bCs/>
                <w:color w:val="000000"/>
                <w:kern w:val="0"/>
              </w:rPr>
              <w:t>□</w:t>
            </w:r>
            <w:r>
              <w:rPr>
                <w:rFonts w:ascii="仿宋_GB2312" w:eastAsia="仿宋_GB2312"/>
                <w:bCs/>
                <w:color w:val="000000"/>
                <w:kern w:val="0"/>
              </w:rPr>
              <w:t>井周有下沉。</w:t>
            </w:r>
          </w:p>
        </w:tc>
        <w:tc>
          <w:tcPr>
            <w:tcW w:w="2146" w:type="dxa"/>
            <w:vMerge w:val="continue"/>
            <w:tcBorders>
              <w:top w:val="nil"/>
              <w:left w:val="single" w:color="auto" w:sz="4" w:space="0"/>
              <w:bottom w:val="single" w:color="auto" w:sz="4" w:space="0"/>
              <w:right w:val="single" w:color="auto" w:sz="4" w:space="0"/>
            </w:tcBorders>
            <w:vAlign w:val="center"/>
          </w:tcPr>
          <w:p/>
        </w:tc>
        <w:tc>
          <w:tcPr>
            <w:tcW w:w="2075" w:type="dxa"/>
            <w:vMerge w:val="continue"/>
            <w:tcBorders>
              <w:top w:val="nil"/>
              <w:left w:val="single" w:color="auto" w:sz="4" w:space="0"/>
              <w:bottom w:val="single" w:color="auto" w:sz="4" w:space="0"/>
              <w:right w:val="single" w:color="auto" w:sz="4" w:space="0"/>
            </w:tcBorders>
            <w:vAlign w:val="center"/>
          </w:tcPr>
          <w:p/>
        </w:tc>
        <w:tc>
          <w:tcPr>
            <w:tcW w:w="1103" w:type="dxa"/>
            <w:vMerge w:val="continue"/>
            <w:tcBorders>
              <w:top w:val="nil"/>
              <w:left w:val="single" w:color="auto" w:sz="4" w:space="0"/>
              <w:bottom w:val="single" w:color="auto" w:sz="4" w:space="0"/>
              <w:right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9776" w:type="dxa"/>
            <w:vMerge w:val="continue"/>
            <w:tcBorders>
              <w:top w:val="nil"/>
              <w:left w:val="single" w:color="auto" w:sz="4" w:space="0"/>
              <w:bottom w:val="single" w:color="auto" w:sz="4" w:space="0"/>
              <w:right w:val="single" w:color="auto" w:sz="4" w:space="0"/>
            </w:tcBorders>
            <w:vAlign w:val="center"/>
          </w:tcPr>
          <w:p/>
        </w:tc>
        <w:tc>
          <w:tcPr>
            <w:tcW w:w="453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Cs w:val="21"/>
              </w:rPr>
            </w:pPr>
            <w:r>
              <w:rPr>
                <w:rFonts w:ascii="仿宋_GB2312" w:eastAsia="仿宋_GB2312"/>
                <w:bCs/>
                <w:color w:val="000000"/>
                <w:kern w:val="0"/>
              </w:rPr>
              <w:t>其他违反工程建设相关规范、标准的。</w:t>
            </w:r>
          </w:p>
        </w:tc>
        <w:tc>
          <w:tcPr>
            <w:tcW w:w="21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Cs/>
                <w:color w:val="000000"/>
                <w:kern w:val="0"/>
                <w:szCs w:val="21"/>
              </w:rPr>
            </w:pPr>
            <w:r>
              <w:rPr>
                <w:rFonts w:ascii="仿宋_GB2312" w:eastAsia="仿宋_GB2312"/>
                <w:bCs/>
                <w:color w:val="000000"/>
                <w:kern w:val="0"/>
              </w:rPr>
              <w:t>每发现一项扣</w:t>
            </w:r>
            <w:r>
              <w:rPr>
                <w:rFonts w:ascii="Times New Roman" w:hAnsi="Times New Roman" w:eastAsia="仿宋_GB2312"/>
                <w:bCs/>
                <w:color w:val="000000"/>
                <w:kern w:val="0"/>
              </w:rPr>
              <w:t>1</w:t>
            </w:r>
            <w:r>
              <w:rPr>
                <w:rFonts w:ascii="仿宋_GB2312" w:eastAsia="仿宋_GB2312"/>
                <w:bCs/>
                <w:color w:val="000000"/>
                <w:kern w:val="0"/>
              </w:rPr>
              <w:t>分</w:t>
            </w:r>
          </w:p>
        </w:tc>
        <w:tc>
          <w:tcPr>
            <w:tcW w:w="9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p>
        </w:tc>
        <w:tc>
          <w:tcPr>
            <w:tcW w:w="1103" w:type="dxa"/>
            <w:vMerge w:val="continue"/>
            <w:tcBorders>
              <w:top w:val="nil"/>
              <w:left w:val="single" w:color="auto" w:sz="4" w:space="0"/>
              <w:bottom w:val="single" w:color="auto" w:sz="4" w:space="0"/>
              <w:right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01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Cs/>
                <w:color w:val="000000"/>
                <w:kern w:val="0"/>
                <w:sz w:val="24"/>
                <w:szCs w:val="24"/>
              </w:rPr>
            </w:pPr>
            <w:r>
              <w:rPr>
                <w:rFonts w:ascii="仿宋_GB2312" w:eastAsia="仿宋_GB2312"/>
                <w:bCs/>
                <w:color w:val="000000"/>
                <w:kern w:val="0"/>
                <w:sz w:val="24"/>
                <w:szCs w:val="24"/>
              </w:rPr>
              <w:t>工程</w:t>
            </w:r>
          </w:p>
          <w:p>
            <w:pPr>
              <w:adjustRightInd w:val="0"/>
              <w:snapToGrid w:val="0"/>
              <w:jc w:val="center"/>
              <w:rPr>
                <w:rFonts w:ascii="Times New Roman" w:hAnsi="Times New Roman" w:eastAsia="仿宋_GB2312"/>
                <w:bCs/>
                <w:color w:val="000000"/>
                <w:kern w:val="0"/>
                <w:sz w:val="24"/>
                <w:szCs w:val="24"/>
              </w:rPr>
            </w:pPr>
            <w:r>
              <w:rPr>
                <w:rFonts w:ascii="仿宋_GB2312" w:eastAsia="仿宋_GB2312"/>
                <w:bCs/>
                <w:color w:val="000000"/>
                <w:kern w:val="0"/>
                <w:sz w:val="24"/>
                <w:szCs w:val="24"/>
              </w:rPr>
              <w:t>创优</w:t>
            </w:r>
          </w:p>
          <w:p>
            <w:pPr>
              <w:adjustRightInd w:val="0"/>
              <w:snapToGrid w:val="0"/>
              <w:jc w:val="center"/>
              <w:rPr>
                <w:rFonts w:ascii="Times New Roman" w:hAnsi="Times New Roman" w:eastAsia="仿宋_GB2312"/>
                <w:bCs/>
                <w:color w:val="000000"/>
                <w:kern w:val="0"/>
                <w:sz w:val="24"/>
                <w:szCs w:val="24"/>
              </w:rPr>
            </w:pPr>
            <w:r>
              <w:rPr>
                <w:rFonts w:ascii="仿宋_GB2312" w:eastAsia="仿宋_GB2312"/>
                <w:bCs/>
                <w:color w:val="000000"/>
                <w:kern w:val="0"/>
              </w:rPr>
              <w:t>（</w:t>
            </w:r>
            <w:r>
              <w:rPr>
                <w:rFonts w:ascii="Times New Roman" w:hAnsi="Times New Roman" w:eastAsia="仿宋_GB2312"/>
                <w:bCs/>
                <w:color w:val="000000"/>
                <w:kern w:val="0"/>
              </w:rPr>
              <w:t>5</w:t>
            </w:r>
            <w:r>
              <w:rPr>
                <w:rFonts w:ascii="仿宋_GB2312" w:eastAsia="仿宋_GB2312"/>
                <w:bCs/>
                <w:color w:val="000000"/>
                <w:kern w:val="0"/>
              </w:rPr>
              <w:t>分）</w:t>
            </w:r>
          </w:p>
        </w:tc>
        <w:tc>
          <w:tcPr>
            <w:tcW w:w="453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Cs w:val="21"/>
              </w:rPr>
            </w:pPr>
            <w:r>
              <w:rPr>
                <w:rFonts w:ascii="仿宋_GB2312" w:eastAsia="仿宋_GB2312"/>
                <w:bCs/>
                <w:color w:val="000000"/>
                <w:kern w:val="0"/>
              </w:rPr>
              <w:t>编制创优专项方案；落实创优特色做法（科技创新成果）。</w:t>
            </w:r>
          </w:p>
        </w:tc>
        <w:tc>
          <w:tcPr>
            <w:tcW w:w="21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Cs w:val="21"/>
              </w:rPr>
            </w:pPr>
            <w:r>
              <w:rPr>
                <w:rFonts w:ascii="仿宋_GB2312" w:eastAsia="仿宋_GB2312"/>
                <w:bCs/>
                <w:color w:val="000000"/>
                <w:kern w:val="0"/>
              </w:rPr>
              <w:t>编制符合工程实际的创优方案加</w:t>
            </w:r>
            <w:r>
              <w:rPr>
                <w:rFonts w:ascii="Times New Roman" w:hAnsi="Times New Roman" w:eastAsia="仿宋_GB2312"/>
                <w:bCs/>
                <w:color w:val="000000"/>
                <w:kern w:val="0"/>
              </w:rPr>
              <w:t>1</w:t>
            </w:r>
            <w:r>
              <w:rPr>
                <w:rFonts w:ascii="仿宋_GB2312" w:eastAsia="仿宋_GB2312"/>
                <w:bCs/>
                <w:color w:val="000000"/>
                <w:kern w:val="0"/>
              </w:rPr>
              <w:t>分；每落实</w:t>
            </w:r>
            <w:r>
              <w:rPr>
                <w:rFonts w:ascii="Times New Roman" w:hAnsi="Times New Roman" w:eastAsia="仿宋_GB2312"/>
                <w:bCs/>
                <w:color w:val="000000"/>
                <w:kern w:val="0"/>
              </w:rPr>
              <w:t>1</w:t>
            </w:r>
            <w:r>
              <w:rPr>
                <w:rFonts w:ascii="仿宋_GB2312" w:eastAsia="仿宋_GB2312"/>
                <w:bCs/>
                <w:color w:val="000000"/>
                <w:kern w:val="0"/>
              </w:rPr>
              <w:t>项创优特色做法加</w:t>
            </w:r>
            <w:r>
              <w:rPr>
                <w:rFonts w:ascii="Times New Roman" w:hAnsi="Times New Roman" w:eastAsia="仿宋_GB2312"/>
                <w:bCs/>
                <w:color w:val="000000"/>
                <w:kern w:val="0"/>
              </w:rPr>
              <w:t>1</w:t>
            </w:r>
            <w:r>
              <w:rPr>
                <w:rFonts w:ascii="仿宋_GB2312" w:eastAsia="仿宋_GB2312"/>
                <w:bCs/>
                <w:color w:val="000000"/>
                <w:kern w:val="0"/>
              </w:rPr>
              <w:t>分。</w:t>
            </w:r>
          </w:p>
        </w:tc>
        <w:tc>
          <w:tcPr>
            <w:tcW w:w="9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p>
        </w:tc>
        <w:tc>
          <w:tcPr>
            <w:tcW w:w="110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101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Cs/>
                <w:color w:val="000000"/>
                <w:kern w:val="0"/>
                <w:sz w:val="24"/>
                <w:szCs w:val="24"/>
              </w:rPr>
            </w:pPr>
            <w:r>
              <w:rPr>
                <w:rFonts w:ascii="仿宋_GB2312" w:eastAsia="仿宋_GB2312"/>
                <w:bCs/>
                <w:color w:val="000000"/>
                <w:kern w:val="0"/>
                <w:sz w:val="24"/>
                <w:szCs w:val="24"/>
              </w:rPr>
              <w:t>质量通病防治</w:t>
            </w:r>
            <w:r>
              <w:rPr>
                <w:rFonts w:ascii="仿宋_GB2312" w:eastAsia="仿宋_GB2312"/>
                <w:bCs/>
                <w:color w:val="000000"/>
                <w:kern w:val="0"/>
              </w:rPr>
              <w:t>（</w:t>
            </w:r>
            <w:r>
              <w:rPr>
                <w:rFonts w:ascii="Times New Roman" w:hAnsi="Times New Roman" w:eastAsia="仿宋_GB2312"/>
                <w:bCs/>
                <w:color w:val="000000"/>
                <w:kern w:val="0"/>
              </w:rPr>
              <w:t>5</w:t>
            </w:r>
            <w:r>
              <w:rPr>
                <w:rFonts w:ascii="仿宋_GB2312" w:eastAsia="仿宋_GB2312"/>
                <w:bCs/>
                <w:color w:val="000000"/>
                <w:kern w:val="0"/>
              </w:rPr>
              <w:t>分）</w:t>
            </w:r>
          </w:p>
        </w:tc>
        <w:tc>
          <w:tcPr>
            <w:tcW w:w="453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Cs w:val="21"/>
              </w:rPr>
            </w:pPr>
            <w:r>
              <w:rPr>
                <w:rFonts w:ascii="仿宋_GB2312" w:eastAsia="仿宋_GB2312"/>
                <w:bCs/>
                <w:color w:val="000000"/>
                <w:kern w:val="0"/>
              </w:rPr>
              <w:t>编制质量通病防治施工方案；落实防治方案，取得通病防治成果。</w:t>
            </w:r>
          </w:p>
        </w:tc>
        <w:tc>
          <w:tcPr>
            <w:tcW w:w="21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Cs w:val="21"/>
              </w:rPr>
            </w:pPr>
            <w:r>
              <w:rPr>
                <w:rFonts w:ascii="仿宋_GB2312" w:eastAsia="仿宋_GB2312"/>
                <w:bCs/>
                <w:color w:val="000000"/>
                <w:kern w:val="0"/>
              </w:rPr>
              <w:t>编制有针对性的质量通病防治方案加</w:t>
            </w:r>
            <w:r>
              <w:rPr>
                <w:rFonts w:ascii="Times New Roman" w:hAnsi="Times New Roman" w:eastAsia="仿宋_GB2312"/>
                <w:bCs/>
                <w:color w:val="000000"/>
                <w:kern w:val="0"/>
              </w:rPr>
              <w:t>1</w:t>
            </w:r>
            <w:r>
              <w:rPr>
                <w:rFonts w:ascii="仿宋_GB2312" w:eastAsia="仿宋_GB2312"/>
                <w:bCs/>
                <w:color w:val="000000"/>
                <w:kern w:val="0"/>
              </w:rPr>
              <w:t>分；每取得</w:t>
            </w:r>
            <w:r>
              <w:rPr>
                <w:rFonts w:ascii="Times New Roman" w:hAnsi="Times New Roman" w:eastAsia="仿宋_GB2312"/>
                <w:bCs/>
                <w:color w:val="000000"/>
                <w:kern w:val="0"/>
              </w:rPr>
              <w:t>1</w:t>
            </w:r>
            <w:r>
              <w:rPr>
                <w:rFonts w:ascii="仿宋_GB2312" w:eastAsia="仿宋_GB2312"/>
                <w:bCs/>
                <w:color w:val="000000"/>
                <w:kern w:val="0"/>
              </w:rPr>
              <w:t>项通病防治成果加</w:t>
            </w:r>
            <w:r>
              <w:rPr>
                <w:rFonts w:ascii="Times New Roman" w:hAnsi="Times New Roman" w:eastAsia="仿宋_GB2312"/>
                <w:bCs/>
                <w:color w:val="000000"/>
                <w:kern w:val="0"/>
              </w:rPr>
              <w:t>1</w:t>
            </w:r>
            <w:r>
              <w:rPr>
                <w:rFonts w:ascii="仿宋_GB2312" w:eastAsia="仿宋_GB2312"/>
                <w:bCs/>
                <w:color w:val="000000"/>
                <w:kern w:val="0"/>
              </w:rPr>
              <w:t>分。</w:t>
            </w:r>
          </w:p>
        </w:tc>
        <w:tc>
          <w:tcPr>
            <w:tcW w:w="9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p>
        </w:tc>
        <w:tc>
          <w:tcPr>
            <w:tcW w:w="110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303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r>
              <w:rPr>
                <w:rFonts w:ascii="仿宋_GB2312" w:eastAsia="仿宋_GB2312"/>
                <w:bCs/>
                <w:color w:val="000000"/>
                <w:kern w:val="0"/>
                <w:sz w:val="24"/>
                <w:szCs w:val="24"/>
              </w:rPr>
              <w:t>检查人签字：</w:t>
            </w:r>
          </w:p>
        </w:tc>
        <w:tc>
          <w:tcPr>
            <w:tcW w:w="466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eastAsia="仿宋_GB2312"/>
                <w:bCs/>
                <w:color w:val="000000"/>
                <w:kern w:val="0"/>
                <w:sz w:val="24"/>
                <w:szCs w:val="24"/>
              </w:rPr>
            </w:pPr>
            <w:r>
              <w:rPr>
                <w:rFonts w:ascii="仿宋_GB2312" w:eastAsia="仿宋_GB2312"/>
                <w:bCs/>
                <w:color w:val="000000"/>
                <w:kern w:val="0"/>
                <w:sz w:val="24"/>
                <w:szCs w:val="24"/>
              </w:rPr>
              <w:t>被检查单位项目负责人签字：</w:t>
            </w:r>
          </w:p>
        </w:tc>
        <w:tc>
          <w:tcPr>
            <w:tcW w:w="207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eastAsia="仿宋_GB2312"/>
                <w:bCs/>
                <w:color w:val="000000"/>
                <w:kern w:val="0"/>
                <w:sz w:val="24"/>
                <w:szCs w:val="24"/>
              </w:rPr>
            </w:pPr>
            <w:r>
              <w:rPr>
                <w:rFonts w:ascii="仿宋_GB2312" w:eastAsia="仿宋_GB2312"/>
                <w:bCs/>
                <w:color w:val="000000"/>
                <w:kern w:val="0"/>
                <w:sz w:val="24"/>
                <w:szCs w:val="24"/>
              </w:rPr>
              <w:t>得分</w:t>
            </w:r>
            <w:r>
              <w:rPr>
                <w:rFonts w:hint="eastAsia" w:ascii="仿宋_GB2312" w:eastAsia="仿宋_GB2312"/>
                <w:bCs/>
                <w:color w:val="000000"/>
                <w:kern w:val="0"/>
                <w:sz w:val="24"/>
                <w:szCs w:val="24"/>
              </w:rPr>
              <w:t>：</w:t>
            </w:r>
          </w:p>
        </w:tc>
      </w:tr>
    </w:tbl>
    <w:p>
      <w:pPr>
        <w:ind w:firstLine="420"/>
        <w:rPr>
          <w:rFonts w:ascii="Times New Roman" w:hAnsi="Times New Roman" w:cs="Times New Roman"/>
          <w:color w:val="000000"/>
          <w:szCs w:val="21"/>
        </w:rPr>
      </w:pPr>
      <w:r>
        <w:rPr>
          <w:rFonts w:ascii="Times New Roman" w:hAnsi="Times New Roman"/>
          <w:color w:val="000000"/>
        </w:rPr>
        <w:t xml:space="preserve"> </w:t>
      </w:r>
    </w:p>
    <w:p>
      <w:pPr>
        <w:ind w:firstLine="723"/>
        <w:jc w:val="center"/>
        <w:rPr>
          <w:rFonts w:ascii="宋体"/>
          <w:b/>
          <w:color w:val="000000"/>
          <w:sz w:val="36"/>
          <w:szCs w:val="36"/>
        </w:rPr>
      </w:pPr>
    </w:p>
    <w:p>
      <w:pPr>
        <w:keepNext w:val="0"/>
        <w:keepLines w:val="0"/>
        <w:pageBreakBefore w:val="0"/>
        <w:widowControl w:val="0"/>
        <w:kinsoku/>
        <w:wordWrap/>
        <w:overflowPunct/>
        <w:topLinePunct w:val="0"/>
        <w:autoSpaceDE/>
        <w:autoSpaceDN/>
        <w:bidi w:val="0"/>
        <w:adjustRightInd/>
        <w:snapToGrid/>
        <w:ind w:firstLine="0"/>
        <w:jc w:val="center"/>
        <w:textAlignment w:val="auto"/>
        <w:rPr>
          <w:rFonts w:ascii="Times New Roman" w:hAnsi="Times New Roman"/>
          <w:b/>
          <w:color w:val="000000"/>
          <w:sz w:val="36"/>
          <w:szCs w:val="36"/>
        </w:rPr>
      </w:pPr>
      <w:r>
        <w:rPr>
          <w:rFonts w:ascii="宋体"/>
          <w:b/>
          <w:color w:val="000000"/>
          <w:sz w:val="36"/>
          <w:szCs w:val="36"/>
        </w:rPr>
        <w:t>无锡市市政企业现场考核用表（</w:t>
      </w:r>
      <w:r>
        <w:rPr>
          <w:rFonts w:hint="eastAsia" w:ascii="宋体"/>
          <w:b/>
          <w:color w:val="000000"/>
          <w:sz w:val="36"/>
          <w:szCs w:val="36"/>
        </w:rPr>
        <w:t>五</w:t>
      </w:r>
      <w:r>
        <w:rPr>
          <w:rFonts w:ascii="宋体"/>
          <w:b/>
          <w:color w:val="000000"/>
          <w:sz w:val="36"/>
          <w:szCs w:val="36"/>
        </w:rPr>
        <w:t>）</w:t>
      </w:r>
    </w:p>
    <w:p>
      <w:pPr>
        <w:spacing w:line="560" w:lineRule="exact"/>
        <w:jc w:val="center"/>
        <w:rPr>
          <w:rFonts w:ascii="Times New Roman" w:hAnsi="Times New Roman" w:eastAsia="楷体"/>
          <w:color w:val="000000"/>
          <w:sz w:val="32"/>
          <w:szCs w:val="32"/>
        </w:rPr>
      </w:pPr>
      <w:r>
        <w:rPr>
          <w:rFonts w:ascii="楷体" w:eastAsia="楷体"/>
          <w:color w:val="000000"/>
          <w:sz w:val="32"/>
          <w:szCs w:val="32"/>
        </w:rPr>
        <w:t>（安全生产文明施工）</w:t>
      </w:r>
    </w:p>
    <w:p>
      <w:pPr>
        <w:adjustRightInd w:val="0"/>
        <w:snapToGrid w:val="0"/>
        <w:spacing w:line="570" w:lineRule="exact"/>
        <w:jc w:val="left"/>
        <w:rPr>
          <w:rFonts w:ascii="Times New Roman" w:hAnsi="Times New Roman" w:eastAsia="仿宋_GB2312"/>
          <w:b/>
          <w:bCs/>
          <w:color w:val="000000"/>
          <w:kern w:val="0"/>
          <w:sz w:val="28"/>
          <w:szCs w:val="28"/>
        </w:rPr>
      </w:pPr>
      <w:r>
        <w:rPr>
          <w:rFonts w:ascii="仿宋_GB2312" w:eastAsia="仿宋_GB2312"/>
          <w:bCs/>
          <w:color w:val="000000"/>
          <w:kern w:val="0"/>
          <w:sz w:val="28"/>
          <w:szCs w:val="28"/>
        </w:rPr>
        <w:t>项目名称：</w:t>
      </w:r>
      <w:r>
        <w:rPr>
          <w:rFonts w:ascii="Times New Roman" w:hAnsi="Times New Roman" w:eastAsia="仿宋_GB2312"/>
          <w:bCs/>
          <w:color w:val="000000"/>
          <w:kern w:val="0"/>
          <w:sz w:val="28"/>
          <w:szCs w:val="28"/>
        </w:rPr>
        <w:t xml:space="preserve">                                 </w:t>
      </w:r>
      <w:r>
        <w:rPr>
          <w:rFonts w:ascii="仿宋_GB2312" w:eastAsia="仿宋_GB2312"/>
          <w:bCs/>
          <w:color w:val="000000"/>
          <w:kern w:val="0"/>
          <w:sz w:val="28"/>
          <w:szCs w:val="28"/>
        </w:rPr>
        <w:t>检查日期：</w:t>
      </w:r>
    </w:p>
    <w:tbl>
      <w:tblPr>
        <w:tblStyle w:val="3"/>
        <w:tblW w:w="9496" w:type="dxa"/>
        <w:jc w:val="center"/>
        <w:tblLayout w:type="fixed"/>
        <w:tblCellMar>
          <w:top w:w="0" w:type="dxa"/>
          <w:left w:w="108" w:type="dxa"/>
          <w:bottom w:w="0" w:type="dxa"/>
          <w:right w:w="108" w:type="dxa"/>
        </w:tblCellMar>
      </w:tblPr>
      <w:tblGrid>
        <w:gridCol w:w="1825"/>
        <w:gridCol w:w="1032"/>
        <w:gridCol w:w="5188"/>
        <w:gridCol w:w="601"/>
        <w:gridCol w:w="850"/>
      </w:tblGrid>
      <w:tr>
        <w:tblPrEx>
          <w:tblCellMar>
            <w:top w:w="0" w:type="dxa"/>
            <w:left w:w="108" w:type="dxa"/>
            <w:bottom w:w="0" w:type="dxa"/>
            <w:right w:w="108" w:type="dxa"/>
          </w:tblCellMar>
        </w:tblPrEx>
        <w:trPr>
          <w:trHeight w:val="555" w:hRule="atLeast"/>
          <w:jc w:val="center"/>
        </w:trPr>
        <w:tc>
          <w:tcPr>
            <w:tcW w:w="9496" w:type="dxa"/>
            <w:gridSpan w:val="5"/>
            <w:tcBorders>
              <w:top w:val="single" w:color="auto" w:sz="4" w:space="0"/>
              <w:left w:val="single" w:color="auto" w:sz="4" w:space="0"/>
              <w:bottom w:val="single" w:color="auto" w:sz="4" w:space="0"/>
              <w:right w:val="single" w:color="000000" w:sz="4" w:space="0"/>
            </w:tcBorders>
            <w:vAlign w:val="center"/>
          </w:tcPr>
          <w:p>
            <w:pPr>
              <w:adjustRightInd w:val="0"/>
              <w:snapToGrid w:val="0"/>
              <w:rPr>
                <w:rFonts w:ascii="Times New Roman" w:hAnsi="Times New Roman" w:eastAsia="仿宋_GB2312"/>
                <w:color w:val="000000"/>
                <w:kern w:val="0"/>
                <w:szCs w:val="21"/>
              </w:rPr>
            </w:pPr>
            <w:r>
              <w:rPr>
                <w:rFonts w:ascii="仿宋_GB2312" w:eastAsia="仿宋_GB2312"/>
                <w:bCs/>
                <w:color w:val="000000"/>
                <w:kern w:val="0"/>
              </w:rPr>
              <w:t>市政企业得分（满分</w:t>
            </w:r>
            <w:r>
              <w:rPr>
                <w:rFonts w:ascii="Times New Roman" w:hAnsi="Times New Roman" w:eastAsia="仿宋_GB2312"/>
                <w:bCs/>
                <w:color w:val="000000"/>
                <w:kern w:val="0"/>
              </w:rPr>
              <w:t>100</w:t>
            </w:r>
            <w:r>
              <w:rPr>
                <w:rFonts w:ascii="仿宋_GB2312" w:eastAsia="仿宋_GB2312"/>
                <w:bCs/>
                <w:color w:val="000000"/>
                <w:kern w:val="0"/>
              </w:rPr>
              <w:t>分）</w:t>
            </w:r>
          </w:p>
        </w:tc>
      </w:tr>
      <w:tr>
        <w:tblPrEx>
          <w:tblCellMar>
            <w:top w:w="0" w:type="dxa"/>
            <w:left w:w="108" w:type="dxa"/>
            <w:bottom w:w="0" w:type="dxa"/>
            <w:right w:w="108" w:type="dxa"/>
          </w:tblCellMar>
        </w:tblPrEx>
        <w:trPr>
          <w:trHeight w:val="405" w:hRule="atLeast"/>
          <w:jc w:val="center"/>
        </w:trPr>
        <w:tc>
          <w:tcPr>
            <w:tcW w:w="1825" w:type="dxa"/>
            <w:tcBorders>
              <w:top w:val="nil"/>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kern w:val="0"/>
                <w:szCs w:val="21"/>
              </w:rPr>
            </w:pPr>
            <w:r>
              <w:rPr>
                <w:rFonts w:ascii="仿宋_GB2312" w:eastAsia="仿宋_GB2312"/>
                <w:color w:val="000000"/>
                <w:kern w:val="0"/>
              </w:rPr>
              <w:t>检查项目</w:t>
            </w:r>
          </w:p>
        </w:tc>
        <w:tc>
          <w:tcPr>
            <w:tcW w:w="6220" w:type="dxa"/>
            <w:gridSpan w:val="2"/>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kern w:val="0"/>
                <w:szCs w:val="21"/>
              </w:rPr>
            </w:pPr>
            <w:r>
              <w:rPr>
                <w:rFonts w:ascii="仿宋_GB2312" w:eastAsia="仿宋_GB2312"/>
                <w:color w:val="000000"/>
                <w:kern w:val="0"/>
              </w:rPr>
              <w:t>检查情况及扣分标准</w:t>
            </w:r>
          </w:p>
        </w:tc>
        <w:tc>
          <w:tcPr>
            <w:tcW w:w="601" w:type="dxa"/>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kern w:val="0"/>
                <w:szCs w:val="21"/>
              </w:rPr>
            </w:pPr>
            <w:r>
              <w:rPr>
                <w:rFonts w:ascii="仿宋_GB2312" w:eastAsia="仿宋_GB2312"/>
                <w:color w:val="000000"/>
                <w:kern w:val="0"/>
              </w:rPr>
              <w:t>扣</w:t>
            </w:r>
          </w:p>
          <w:p>
            <w:pPr>
              <w:adjustRightInd w:val="0"/>
              <w:snapToGrid w:val="0"/>
              <w:jc w:val="center"/>
              <w:rPr>
                <w:rFonts w:ascii="Times New Roman" w:hAnsi="Times New Roman" w:eastAsia="仿宋_GB2312"/>
                <w:color w:val="000000"/>
                <w:kern w:val="0"/>
                <w:szCs w:val="21"/>
              </w:rPr>
            </w:pPr>
            <w:r>
              <w:rPr>
                <w:rFonts w:ascii="仿宋_GB2312" w:eastAsia="仿宋_GB2312"/>
                <w:color w:val="000000"/>
                <w:kern w:val="0"/>
              </w:rPr>
              <w:t>分</w:t>
            </w:r>
          </w:p>
        </w:tc>
        <w:tc>
          <w:tcPr>
            <w:tcW w:w="850" w:type="dxa"/>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kern w:val="0"/>
                <w:szCs w:val="21"/>
              </w:rPr>
            </w:pPr>
            <w:r>
              <w:rPr>
                <w:rFonts w:ascii="仿宋_GB2312" w:eastAsia="仿宋_GB2312"/>
                <w:color w:val="000000"/>
                <w:kern w:val="0"/>
              </w:rPr>
              <w:t>扣分</w:t>
            </w:r>
          </w:p>
          <w:p>
            <w:pPr>
              <w:adjustRightInd w:val="0"/>
              <w:snapToGrid w:val="0"/>
              <w:jc w:val="center"/>
              <w:rPr>
                <w:rFonts w:ascii="Times New Roman" w:hAnsi="Times New Roman" w:eastAsia="仿宋_GB2312"/>
                <w:color w:val="000000"/>
                <w:kern w:val="0"/>
                <w:szCs w:val="21"/>
              </w:rPr>
            </w:pPr>
            <w:r>
              <w:rPr>
                <w:rFonts w:ascii="仿宋_GB2312" w:eastAsia="仿宋_GB2312"/>
                <w:color w:val="000000"/>
                <w:kern w:val="0"/>
              </w:rPr>
              <w:t>原因</w:t>
            </w:r>
          </w:p>
        </w:tc>
      </w:tr>
      <w:tr>
        <w:tblPrEx>
          <w:tblCellMar>
            <w:top w:w="0" w:type="dxa"/>
            <w:left w:w="108" w:type="dxa"/>
            <w:bottom w:w="0" w:type="dxa"/>
            <w:right w:w="108" w:type="dxa"/>
          </w:tblCellMar>
        </w:tblPrEx>
        <w:trPr>
          <w:trHeight w:val="1147" w:hRule="atLeast"/>
          <w:jc w:val="center"/>
        </w:trPr>
        <w:tc>
          <w:tcPr>
            <w:tcW w:w="1825" w:type="dxa"/>
            <w:tcBorders>
              <w:top w:val="nil"/>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kern w:val="0"/>
                <w:szCs w:val="21"/>
              </w:rPr>
            </w:pPr>
            <w:r>
              <w:rPr>
                <w:rFonts w:ascii="仿宋_GB2312" w:eastAsia="仿宋_GB2312"/>
                <w:color w:val="000000"/>
                <w:kern w:val="0"/>
              </w:rPr>
              <w:t>施工企业管理（</w:t>
            </w:r>
            <w:r>
              <w:rPr>
                <w:rFonts w:ascii="Times New Roman" w:hAnsi="Times New Roman" w:eastAsia="仿宋_GB2312"/>
                <w:color w:val="000000"/>
                <w:kern w:val="0"/>
              </w:rPr>
              <w:t>15</w:t>
            </w:r>
            <w:r>
              <w:rPr>
                <w:rFonts w:ascii="仿宋_GB2312" w:eastAsia="仿宋_GB2312"/>
                <w:color w:val="000000"/>
                <w:kern w:val="0"/>
              </w:rPr>
              <w:t>分）</w:t>
            </w:r>
          </w:p>
        </w:tc>
        <w:tc>
          <w:tcPr>
            <w:tcW w:w="6220" w:type="dxa"/>
            <w:gridSpan w:val="2"/>
            <w:tcBorders>
              <w:top w:val="single" w:color="auto" w:sz="4" w:space="0"/>
              <w:left w:val="nil"/>
              <w:bottom w:val="single" w:color="auto" w:sz="4" w:space="0"/>
              <w:right w:val="single" w:color="auto" w:sz="4" w:space="0"/>
            </w:tcBorders>
            <w:vAlign w:val="center"/>
          </w:tcPr>
          <w:p>
            <w:pPr>
              <w:adjustRightInd w:val="0"/>
              <w:snapToGrid w:val="0"/>
              <w:rPr>
                <w:rFonts w:ascii="Times New Roman" w:hAnsi="Times New Roman" w:eastAsia="仿宋_GB2312"/>
                <w:i/>
                <w:color w:val="000000"/>
                <w:kern w:val="0"/>
                <w:szCs w:val="21"/>
              </w:rPr>
            </w:pPr>
            <w:r>
              <w:rPr>
                <w:rFonts w:ascii="仿宋_GB2312" w:eastAsia="仿宋_GB2312"/>
                <w:color w:val="000000"/>
                <w:kern w:val="0"/>
              </w:rPr>
              <w:t>每缺一项安全制度扣</w:t>
            </w:r>
            <w:r>
              <w:rPr>
                <w:rFonts w:ascii="Times New Roman" w:hAnsi="Times New Roman" w:eastAsia="仿宋_GB2312"/>
                <w:color w:val="000000"/>
                <w:kern w:val="0"/>
              </w:rPr>
              <w:t>2</w:t>
            </w:r>
            <w:r>
              <w:rPr>
                <w:rFonts w:ascii="仿宋_GB2312" w:eastAsia="仿宋_GB2312"/>
                <w:color w:val="000000"/>
                <w:kern w:val="0"/>
              </w:rPr>
              <w:t>分；未定期或按要求开展安全检查扣</w:t>
            </w:r>
            <w:r>
              <w:rPr>
                <w:rFonts w:ascii="Times New Roman" w:hAnsi="Times New Roman" w:eastAsia="仿宋_GB2312"/>
                <w:color w:val="000000"/>
                <w:kern w:val="0"/>
              </w:rPr>
              <w:t>3</w:t>
            </w:r>
            <w:r>
              <w:rPr>
                <w:rFonts w:ascii="仿宋_GB2312" w:eastAsia="仿宋_GB2312"/>
                <w:color w:val="000000"/>
                <w:kern w:val="0"/>
              </w:rPr>
              <w:t>分，检查内容不全面、流程未闭合，无相关人员签字，扣</w:t>
            </w:r>
            <w:r>
              <w:rPr>
                <w:rFonts w:ascii="Times New Roman" w:hAnsi="Times New Roman" w:eastAsia="仿宋_GB2312"/>
                <w:color w:val="000000"/>
                <w:kern w:val="0"/>
              </w:rPr>
              <w:t>2</w:t>
            </w:r>
            <w:r>
              <w:rPr>
                <w:rFonts w:ascii="仿宋_GB2312" w:eastAsia="仿宋_GB2312"/>
                <w:color w:val="000000"/>
                <w:kern w:val="0"/>
              </w:rPr>
              <w:t>分；上级文件未落实，扣</w:t>
            </w:r>
            <w:r>
              <w:rPr>
                <w:rFonts w:ascii="Times New Roman" w:hAnsi="Times New Roman" w:eastAsia="仿宋_GB2312"/>
                <w:color w:val="000000"/>
                <w:kern w:val="0"/>
              </w:rPr>
              <w:t>5</w:t>
            </w:r>
            <w:r>
              <w:rPr>
                <w:rFonts w:ascii="仿宋_GB2312" w:eastAsia="仿宋_GB2312"/>
                <w:color w:val="000000"/>
                <w:kern w:val="0"/>
              </w:rPr>
              <w:t>分</w:t>
            </w:r>
            <w:r>
              <w:rPr>
                <w:rFonts w:ascii="Times New Roman" w:hAnsi="Times New Roman" w:eastAsia="仿宋_GB2312"/>
                <w:color w:val="000000"/>
                <w:kern w:val="0"/>
              </w:rPr>
              <w:t>,</w:t>
            </w:r>
            <w:r>
              <w:rPr>
                <w:rFonts w:ascii="仿宋_GB2312" w:eastAsia="仿宋_GB2312"/>
                <w:color w:val="000000"/>
                <w:kern w:val="0"/>
              </w:rPr>
              <w:t>未落实到位扣</w:t>
            </w:r>
            <w:r>
              <w:rPr>
                <w:rFonts w:ascii="Times New Roman" w:hAnsi="Times New Roman" w:eastAsia="仿宋_GB2312"/>
                <w:color w:val="000000"/>
                <w:kern w:val="0"/>
              </w:rPr>
              <w:t>2</w:t>
            </w:r>
            <w:r>
              <w:rPr>
                <w:rFonts w:ascii="仿宋_GB2312" w:eastAsia="仿宋_GB2312"/>
                <w:color w:val="000000"/>
                <w:kern w:val="0"/>
              </w:rPr>
              <w:t>～</w:t>
            </w:r>
            <w:r>
              <w:rPr>
                <w:rFonts w:ascii="Times New Roman" w:hAnsi="Times New Roman" w:eastAsia="仿宋_GB2312"/>
                <w:color w:val="000000"/>
                <w:kern w:val="0"/>
              </w:rPr>
              <w:t>4</w:t>
            </w:r>
            <w:r>
              <w:rPr>
                <w:rFonts w:ascii="仿宋_GB2312" w:eastAsia="仿宋_GB2312"/>
                <w:color w:val="000000"/>
                <w:kern w:val="0"/>
              </w:rPr>
              <w:t>分；未按规定实施安全标准化扣</w:t>
            </w:r>
            <w:r>
              <w:rPr>
                <w:rFonts w:ascii="Times New Roman" w:hAnsi="Times New Roman" w:eastAsia="仿宋_GB2312"/>
                <w:color w:val="000000"/>
                <w:kern w:val="0"/>
              </w:rPr>
              <w:t>3</w:t>
            </w:r>
            <w:r>
              <w:rPr>
                <w:rFonts w:ascii="仿宋_GB2312" w:eastAsia="仿宋_GB2312"/>
                <w:color w:val="000000"/>
                <w:kern w:val="0"/>
              </w:rPr>
              <w:t>～</w:t>
            </w:r>
            <w:r>
              <w:rPr>
                <w:rFonts w:ascii="Times New Roman" w:hAnsi="Times New Roman" w:eastAsia="仿宋_GB2312"/>
                <w:color w:val="000000"/>
                <w:kern w:val="0"/>
              </w:rPr>
              <w:t>5</w:t>
            </w:r>
            <w:r>
              <w:rPr>
                <w:rFonts w:ascii="仿宋_GB2312" w:eastAsia="仿宋_GB2312"/>
                <w:color w:val="000000"/>
                <w:kern w:val="0"/>
              </w:rPr>
              <w:t>分；未建立项目安全管理体系扣</w:t>
            </w:r>
            <w:r>
              <w:rPr>
                <w:rFonts w:ascii="Times New Roman" w:hAnsi="Times New Roman" w:eastAsia="仿宋_GB2312"/>
                <w:color w:val="000000"/>
                <w:kern w:val="0"/>
              </w:rPr>
              <w:t>5</w:t>
            </w:r>
            <w:r>
              <w:rPr>
                <w:rFonts w:ascii="仿宋_GB2312" w:eastAsia="仿宋_GB2312"/>
                <w:color w:val="000000"/>
                <w:kern w:val="0"/>
              </w:rPr>
              <w:t>分。</w:t>
            </w:r>
          </w:p>
        </w:tc>
        <w:tc>
          <w:tcPr>
            <w:tcW w:w="601" w:type="dxa"/>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kern w:val="0"/>
                <w:szCs w:val="21"/>
              </w:rPr>
            </w:pPr>
          </w:p>
        </w:tc>
        <w:tc>
          <w:tcPr>
            <w:tcW w:w="850" w:type="dxa"/>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kern w:val="0"/>
                <w:szCs w:val="21"/>
              </w:rPr>
            </w:pPr>
          </w:p>
        </w:tc>
      </w:tr>
      <w:tr>
        <w:tblPrEx>
          <w:tblCellMar>
            <w:top w:w="0" w:type="dxa"/>
            <w:left w:w="108" w:type="dxa"/>
            <w:bottom w:w="0" w:type="dxa"/>
            <w:right w:w="108" w:type="dxa"/>
          </w:tblCellMar>
        </w:tblPrEx>
        <w:trPr>
          <w:trHeight w:val="1126" w:hRule="atLeast"/>
          <w:jc w:val="center"/>
        </w:trPr>
        <w:tc>
          <w:tcPr>
            <w:tcW w:w="1825" w:type="dxa"/>
            <w:tcBorders>
              <w:top w:val="nil"/>
              <w:left w:val="single" w:color="auto" w:sz="4" w:space="0"/>
              <w:bottom w:val="single" w:color="auto" w:sz="4" w:space="0"/>
              <w:right w:val="single" w:color="auto" w:sz="4" w:space="0"/>
            </w:tcBorders>
            <w:vAlign w:val="center"/>
          </w:tcPr>
          <w:p>
            <w:pPr>
              <w:adjustRightInd w:val="0"/>
              <w:snapToGrid w:val="0"/>
              <w:rPr>
                <w:rFonts w:ascii="Times New Roman" w:hAnsi="Times New Roman" w:eastAsia="仿宋_GB2312"/>
                <w:color w:val="000000"/>
                <w:kern w:val="0"/>
                <w:szCs w:val="21"/>
              </w:rPr>
            </w:pPr>
            <w:r>
              <w:rPr>
                <w:rFonts w:ascii="仿宋_GB2312" w:eastAsia="仿宋_GB2312"/>
                <w:color w:val="000000"/>
                <w:kern w:val="0"/>
              </w:rPr>
              <w:t>安全生产专项整治（</w:t>
            </w:r>
            <w:r>
              <w:rPr>
                <w:rFonts w:ascii="Times New Roman" w:hAnsi="Times New Roman" w:eastAsia="仿宋_GB2312"/>
                <w:color w:val="000000"/>
                <w:kern w:val="0"/>
              </w:rPr>
              <w:t>10</w:t>
            </w:r>
            <w:r>
              <w:rPr>
                <w:rFonts w:ascii="仿宋_GB2312" w:eastAsia="仿宋_GB2312"/>
                <w:color w:val="000000"/>
                <w:kern w:val="0"/>
              </w:rPr>
              <w:t>分）</w:t>
            </w:r>
          </w:p>
        </w:tc>
        <w:tc>
          <w:tcPr>
            <w:tcW w:w="6220" w:type="dxa"/>
            <w:gridSpan w:val="2"/>
            <w:tcBorders>
              <w:top w:val="single" w:color="auto" w:sz="4" w:space="0"/>
              <w:left w:val="nil"/>
              <w:bottom w:val="single" w:color="auto" w:sz="4" w:space="0"/>
              <w:right w:val="single" w:color="auto" w:sz="4" w:space="0"/>
            </w:tcBorders>
            <w:vAlign w:val="center"/>
          </w:tcPr>
          <w:p>
            <w:pPr>
              <w:adjustRightInd w:val="0"/>
              <w:snapToGrid w:val="0"/>
              <w:rPr>
                <w:rFonts w:ascii="Times New Roman" w:hAnsi="Times New Roman" w:eastAsia="仿宋_GB2312"/>
                <w:color w:val="000000"/>
                <w:kern w:val="0"/>
                <w:szCs w:val="21"/>
              </w:rPr>
            </w:pPr>
            <w:r>
              <w:rPr>
                <w:rFonts w:ascii="仿宋_GB2312" w:eastAsia="仿宋_GB2312"/>
                <w:color w:val="000000"/>
                <w:kern w:val="0"/>
              </w:rPr>
              <w:t>未建立隐患排查治理制度，制定符合实际的隐患排查治理风险清单、隐患清单、责任清单，扣</w:t>
            </w:r>
            <w:r>
              <w:rPr>
                <w:rFonts w:ascii="Times New Roman" w:hAnsi="Times New Roman" w:eastAsia="仿宋_GB2312"/>
                <w:color w:val="000000"/>
                <w:kern w:val="0"/>
              </w:rPr>
              <w:t>4</w:t>
            </w:r>
            <w:r>
              <w:rPr>
                <w:rFonts w:ascii="仿宋_GB2312" w:eastAsia="仿宋_GB2312"/>
                <w:color w:val="000000"/>
                <w:kern w:val="0"/>
              </w:rPr>
              <w:t>分；未按照要求开展自查自纠，扣</w:t>
            </w:r>
            <w:r>
              <w:rPr>
                <w:rFonts w:ascii="Times New Roman" w:hAnsi="Times New Roman" w:eastAsia="仿宋_GB2312"/>
                <w:color w:val="000000"/>
                <w:kern w:val="0"/>
              </w:rPr>
              <w:t>5</w:t>
            </w:r>
            <w:r>
              <w:rPr>
                <w:rFonts w:ascii="仿宋_GB2312" w:eastAsia="仿宋_GB2312"/>
                <w:color w:val="000000"/>
                <w:kern w:val="0"/>
              </w:rPr>
              <w:t>分，自查自纠落实不到位扣</w:t>
            </w:r>
            <w:r>
              <w:rPr>
                <w:rFonts w:ascii="Times New Roman" w:hAnsi="Times New Roman" w:eastAsia="仿宋_GB2312"/>
                <w:color w:val="000000"/>
                <w:kern w:val="0"/>
              </w:rPr>
              <w:t>2</w:t>
            </w:r>
            <w:r>
              <w:rPr>
                <w:rFonts w:ascii="仿宋_GB2312" w:eastAsia="仿宋_GB2312"/>
                <w:color w:val="000000"/>
                <w:kern w:val="0"/>
              </w:rPr>
              <w:t>～</w:t>
            </w:r>
            <w:r>
              <w:rPr>
                <w:rFonts w:ascii="Times New Roman" w:hAnsi="Times New Roman" w:eastAsia="仿宋_GB2312"/>
                <w:color w:val="000000"/>
                <w:kern w:val="0"/>
              </w:rPr>
              <w:t>4</w:t>
            </w:r>
            <w:r>
              <w:rPr>
                <w:rFonts w:ascii="仿宋_GB2312" w:eastAsia="仿宋_GB2312"/>
                <w:color w:val="000000"/>
                <w:kern w:val="0"/>
              </w:rPr>
              <w:t>分；发现的问题未及时整改闭合，每一处未整改闭合扣</w:t>
            </w:r>
            <w:r>
              <w:rPr>
                <w:rFonts w:ascii="Times New Roman" w:hAnsi="Times New Roman" w:eastAsia="仿宋_GB2312"/>
                <w:color w:val="000000"/>
                <w:kern w:val="0"/>
              </w:rPr>
              <w:t>3</w:t>
            </w:r>
            <w:r>
              <w:rPr>
                <w:rFonts w:ascii="仿宋_GB2312" w:eastAsia="仿宋_GB2312"/>
                <w:color w:val="000000"/>
                <w:kern w:val="0"/>
              </w:rPr>
              <w:t>分。</w:t>
            </w:r>
          </w:p>
        </w:tc>
        <w:tc>
          <w:tcPr>
            <w:tcW w:w="601" w:type="dxa"/>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kern w:val="0"/>
                <w:szCs w:val="21"/>
              </w:rPr>
            </w:pPr>
          </w:p>
        </w:tc>
        <w:tc>
          <w:tcPr>
            <w:tcW w:w="850" w:type="dxa"/>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kern w:val="0"/>
                <w:szCs w:val="21"/>
              </w:rPr>
            </w:pPr>
          </w:p>
        </w:tc>
      </w:tr>
      <w:tr>
        <w:tblPrEx>
          <w:tblCellMar>
            <w:top w:w="0" w:type="dxa"/>
            <w:left w:w="108" w:type="dxa"/>
            <w:bottom w:w="0" w:type="dxa"/>
            <w:right w:w="108" w:type="dxa"/>
          </w:tblCellMar>
        </w:tblPrEx>
        <w:trPr>
          <w:trHeight w:val="2390" w:hRule="atLeast"/>
          <w:jc w:val="center"/>
        </w:trPr>
        <w:tc>
          <w:tcPr>
            <w:tcW w:w="1825" w:type="dxa"/>
            <w:tcBorders>
              <w:top w:val="nil"/>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kern w:val="0"/>
                <w:szCs w:val="21"/>
              </w:rPr>
            </w:pPr>
            <w:r>
              <w:rPr>
                <w:rFonts w:ascii="仿宋_GB2312" w:eastAsia="仿宋_GB2312"/>
                <w:color w:val="000000"/>
                <w:kern w:val="0"/>
              </w:rPr>
              <w:t>项目部管理</w:t>
            </w:r>
          </w:p>
          <w:p>
            <w:pPr>
              <w:adjustRightInd w:val="0"/>
              <w:snapToGrid w:val="0"/>
              <w:jc w:val="center"/>
              <w:rPr>
                <w:rFonts w:ascii="Times New Roman" w:hAnsi="Times New Roman" w:eastAsia="仿宋_GB2312"/>
                <w:color w:val="000000"/>
                <w:kern w:val="0"/>
                <w:szCs w:val="21"/>
              </w:rPr>
            </w:pPr>
            <w:r>
              <w:rPr>
                <w:rFonts w:ascii="仿宋_GB2312" w:eastAsia="仿宋_GB2312"/>
                <w:color w:val="000000"/>
                <w:kern w:val="0"/>
              </w:rPr>
              <w:t>（</w:t>
            </w:r>
            <w:r>
              <w:rPr>
                <w:rFonts w:ascii="Times New Roman" w:hAnsi="Times New Roman" w:eastAsia="仿宋_GB2312"/>
                <w:color w:val="000000"/>
                <w:kern w:val="0"/>
              </w:rPr>
              <w:t>15</w:t>
            </w:r>
            <w:r>
              <w:rPr>
                <w:rFonts w:ascii="仿宋_GB2312" w:eastAsia="仿宋_GB2312"/>
                <w:color w:val="000000"/>
                <w:kern w:val="0"/>
              </w:rPr>
              <w:t>分）</w:t>
            </w:r>
          </w:p>
        </w:tc>
        <w:tc>
          <w:tcPr>
            <w:tcW w:w="6220" w:type="dxa"/>
            <w:gridSpan w:val="2"/>
            <w:tcBorders>
              <w:top w:val="single" w:color="auto" w:sz="4" w:space="0"/>
              <w:left w:val="nil"/>
              <w:bottom w:val="single" w:color="auto" w:sz="4" w:space="0"/>
              <w:right w:val="single" w:color="auto" w:sz="4" w:space="0"/>
            </w:tcBorders>
            <w:vAlign w:val="center"/>
          </w:tcPr>
          <w:p>
            <w:pPr>
              <w:adjustRightInd w:val="0"/>
              <w:snapToGrid w:val="0"/>
              <w:rPr>
                <w:rFonts w:ascii="Times New Roman" w:hAnsi="Times New Roman" w:eastAsia="仿宋_GB2312"/>
                <w:color w:val="000000"/>
                <w:kern w:val="0"/>
                <w:szCs w:val="21"/>
              </w:rPr>
            </w:pPr>
            <w:r>
              <w:rPr>
                <w:rFonts w:ascii="仿宋_GB2312" w:eastAsia="仿宋_GB2312"/>
                <w:color w:val="000000"/>
                <w:kern w:val="0"/>
              </w:rPr>
              <w:t>公司与项目部未签订安全责任书，未签订总分包安全生产协议的扣</w:t>
            </w:r>
            <w:r>
              <w:rPr>
                <w:rFonts w:ascii="Times New Roman" w:hAnsi="Times New Roman" w:eastAsia="仿宋_GB2312"/>
                <w:color w:val="000000"/>
                <w:kern w:val="0"/>
              </w:rPr>
              <w:t>3</w:t>
            </w:r>
            <w:r>
              <w:rPr>
                <w:rFonts w:ascii="仿宋_GB2312" w:eastAsia="仿宋_GB2312"/>
                <w:color w:val="000000"/>
                <w:kern w:val="0"/>
              </w:rPr>
              <w:t>分；未制订各类制度与操作规程每漏一项扣</w:t>
            </w:r>
            <w:r>
              <w:rPr>
                <w:rFonts w:ascii="Times New Roman" w:hAnsi="Times New Roman" w:eastAsia="仿宋_GB2312"/>
                <w:color w:val="000000"/>
                <w:kern w:val="0"/>
              </w:rPr>
              <w:t>3</w:t>
            </w:r>
            <w:r>
              <w:rPr>
                <w:rFonts w:ascii="仿宋_GB2312" w:eastAsia="仿宋_GB2312"/>
                <w:color w:val="000000"/>
                <w:kern w:val="0"/>
              </w:rPr>
              <w:t>分；未按规定进行安全标准化自评扣</w:t>
            </w:r>
            <w:r>
              <w:rPr>
                <w:rFonts w:ascii="Times New Roman" w:hAnsi="Times New Roman" w:eastAsia="仿宋_GB2312"/>
                <w:color w:val="000000"/>
                <w:kern w:val="0"/>
              </w:rPr>
              <w:t>5</w:t>
            </w:r>
            <w:r>
              <w:rPr>
                <w:rFonts w:ascii="仿宋_GB2312" w:eastAsia="仿宋_GB2312"/>
                <w:color w:val="000000"/>
                <w:kern w:val="0"/>
              </w:rPr>
              <w:t>分，自评不符合要求扣</w:t>
            </w:r>
            <w:r>
              <w:rPr>
                <w:rFonts w:ascii="Times New Roman" w:hAnsi="Times New Roman" w:eastAsia="仿宋_GB2312"/>
                <w:color w:val="000000"/>
                <w:kern w:val="0"/>
              </w:rPr>
              <w:t>2</w:t>
            </w:r>
            <w:r>
              <w:rPr>
                <w:rFonts w:ascii="仿宋_GB2312" w:eastAsia="仿宋_GB2312"/>
                <w:color w:val="000000"/>
                <w:kern w:val="0"/>
              </w:rPr>
              <w:t>～</w:t>
            </w:r>
            <w:r>
              <w:rPr>
                <w:rFonts w:ascii="Times New Roman" w:hAnsi="Times New Roman" w:eastAsia="仿宋_GB2312"/>
                <w:color w:val="000000"/>
                <w:kern w:val="0"/>
              </w:rPr>
              <w:t>4</w:t>
            </w:r>
            <w:r>
              <w:rPr>
                <w:rFonts w:ascii="仿宋_GB2312" w:eastAsia="仿宋_GB2312"/>
                <w:color w:val="000000"/>
                <w:kern w:val="0"/>
              </w:rPr>
              <w:t>分。未落实安全技术交底扣</w:t>
            </w:r>
            <w:r>
              <w:rPr>
                <w:rFonts w:ascii="Times New Roman" w:hAnsi="Times New Roman" w:eastAsia="仿宋_GB2312"/>
                <w:color w:val="000000"/>
                <w:kern w:val="0"/>
              </w:rPr>
              <w:t>5</w:t>
            </w:r>
            <w:r>
              <w:rPr>
                <w:rFonts w:ascii="仿宋_GB2312" w:eastAsia="仿宋_GB2312"/>
                <w:color w:val="000000"/>
                <w:kern w:val="0"/>
              </w:rPr>
              <w:t>分，交底签字不全或不符合要求每发现一处扣</w:t>
            </w:r>
            <w:r>
              <w:rPr>
                <w:rFonts w:ascii="Times New Roman" w:hAnsi="Times New Roman" w:eastAsia="仿宋_GB2312"/>
                <w:color w:val="000000"/>
                <w:kern w:val="0"/>
              </w:rPr>
              <w:t>3</w:t>
            </w:r>
            <w:r>
              <w:rPr>
                <w:rFonts w:ascii="仿宋_GB2312" w:eastAsia="仿宋_GB2312"/>
                <w:color w:val="000000"/>
                <w:kern w:val="0"/>
              </w:rPr>
              <w:t>分；未定期或按要求开展安全检查的扣</w:t>
            </w:r>
            <w:r>
              <w:rPr>
                <w:rFonts w:ascii="Times New Roman" w:hAnsi="Times New Roman" w:eastAsia="仿宋_GB2312"/>
                <w:color w:val="000000"/>
                <w:kern w:val="0"/>
              </w:rPr>
              <w:t>3</w:t>
            </w:r>
            <w:r>
              <w:rPr>
                <w:rFonts w:ascii="仿宋_GB2312" w:eastAsia="仿宋_GB2312"/>
                <w:color w:val="000000"/>
                <w:kern w:val="0"/>
              </w:rPr>
              <w:t>分，上级文件未落实，扣</w:t>
            </w:r>
            <w:r>
              <w:rPr>
                <w:rFonts w:ascii="Times New Roman" w:hAnsi="Times New Roman" w:eastAsia="仿宋_GB2312"/>
                <w:color w:val="000000"/>
                <w:kern w:val="0"/>
              </w:rPr>
              <w:t>5</w:t>
            </w:r>
            <w:r>
              <w:rPr>
                <w:rFonts w:ascii="仿宋_GB2312" w:eastAsia="仿宋_GB2312"/>
                <w:color w:val="000000"/>
                <w:kern w:val="0"/>
              </w:rPr>
              <w:t>分，未落实到位扣</w:t>
            </w:r>
            <w:r>
              <w:rPr>
                <w:rFonts w:ascii="Times New Roman" w:hAnsi="Times New Roman" w:eastAsia="仿宋_GB2312"/>
                <w:color w:val="000000"/>
                <w:kern w:val="0"/>
              </w:rPr>
              <w:t>2</w:t>
            </w:r>
            <w:r>
              <w:rPr>
                <w:rFonts w:ascii="仿宋_GB2312" w:eastAsia="仿宋_GB2312"/>
                <w:color w:val="000000"/>
                <w:kern w:val="0"/>
              </w:rPr>
              <w:t>～</w:t>
            </w:r>
            <w:r>
              <w:rPr>
                <w:rFonts w:ascii="Times New Roman" w:hAnsi="Times New Roman" w:eastAsia="仿宋_GB2312"/>
                <w:color w:val="000000"/>
                <w:kern w:val="0"/>
              </w:rPr>
              <w:t>4</w:t>
            </w:r>
            <w:r>
              <w:rPr>
                <w:rFonts w:ascii="仿宋_GB2312" w:eastAsia="仿宋_GB2312"/>
                <w:color w:val="000000"/>
                <w:kern w:val="0"/>
              </w:rPr>
              <w:t>分；未在规定时间内将隐患整改到位的每一处未整改闭合扣</w:t>
            </w:r>
            <w:r>
              <w:rPr>
                <w:rFonts w:ascii="Times New Roman" w:hAnsi="Times New Roman" w:eastAsia="仿宋_GB2312"/>
                <w:color w:val="000000"/>
                <w:kern w:val="0"/>
              </w:rPr>
              <w:t>3</w:t>
            </w:r>
            <w:r>
              <w:rPr>
                <w:rFonts w:ascii="仿宋_GB2312" w:eastAsia="仿宋_GB2312"/>
                <w:color w:val="000000"/>
                <w:kern w:val="0"/>
              </w:rPr>
              <w:t>分（提供照片、影像资料、现场核查）；安全资料中有代签字现象扣</w:t>
            </w:r>
            <w:r>
              <w:rPr>
                <w:rFonts w:ascii="Times New Roman" w:hAnsi="Times New Roman" w:eastAsia="仿宋_GB2312"/>
                <w:color w:val="000000"/>
                <w:kern w:val="0"/>
              </w:rPr>
              <w:t>5</w:t>
            </w:r>
            <w:r>
              <w:rPr>
                <w:rFonts w:ascii="仿宋_GB2312" w:eastAsia="仿宋_GB2312"/>
                <w:color w:val="000000"/>
                <w:kern w:val="0"/>
              </w:rPr>
              <w:t>分。项目部未建立合理的安全管理架构及组织体系，扣</w:t>
            </w:r>
            <w:r>
              <w:rPr>
                <w:rFonts w:ascii="Times New Roman" w:hAnsi="Times New Roman" w:eastAsia="仿宋_GB2312"/>
                <w:color w:val="000000"/>
                <w:kern w:val="0"/>
              </w:rPr>
              <w:t>5</w:t>
            </w:r>
            <w:r>
              <w:rPr>
                <w:rFonts w:ascii="仿宋_GB2312" w:eastAsia="仿宋_GB2312"/>
                <w:color w:val="000000"/>
                <w:kern w:val="0"/>
              </w:rPr>
              <w:t>分。未制定安全应急救援预案，未进行演练及完善，扣</w:t>
            </w:r>
            <w:r>
              <w:rPr>
                <w:rFonts w:ascii="Times New Roman" w:hAnsi="Times New Roman" w:eastAsia="仿宋_GB2312"/>
                <w:color w:val="000000"/>
                <w:kern w:val="0"/>
              </w:rPr>
              <w:t>3</w:t>
            </w:r>
            <w:r>
              <w:rPr>
                <w:rFonts w:ascii="仿宋_GB2312" w:eastAsia="仿宋_GB2312"/>
                <w:color w:val="000000"/>
                <w:kern w:val="0"/>
              </w:rPr>
              <w:t>分。其他问题酌情扣分。</w:t>
            </w:r>
          </w:p>
        </w:tc>
        <w:tc>
          <w:tcPr>
            <w:tcW w:w="601" w:type="dxa"/>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kern w:val="0"/>
                <w:szCs w:val="21"/>
              </w:rPr>
            </w:pPr>
          </w:p>
        </w:tc>
        <w:tc>
          <w:tcPr>
            <w:tcW w:w="850" w:type="dxa"/>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kern w:val="0"/>
                <w:szCs w:val="21"/>
              </w:rPr>
            </w:pPr>
          </w:p>
        </w:tc>
      </w:tr>
      <w:tr>
        <w:tblPrEx>
          <w:tblCellMar>
            <w:top w:w="0" w:type="dxa"/>
            <w:left w:w="108" w:type="dxa"/>
            <w:bottom w:w="0" w:type="dxa"/>
            <w:right w:w="108" w:type="dxa"/>
          </w:tblCellMar>
        </w:tblPrEx>
        <w:trPr>
          <w:trHeight w:val="852" w:hRule="atLeast"/>
          <w:jc w:val="center"/>
        </w:trPr>
        <w:tc>
          <w:tcPr>
            <w:tcW w:w="1825" w:type="dxa"/>
            <w:tcBorders>
              <w:top w:val="nil"/>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kern w:val="0"/>
                <w:szCs w:val="21"/>
              </w:rPr>
            </w:pPr>
            <w:r>
              <w:rPr>
                <w:rFonts w:ascii="仿宋_GB2312" w:eastAsia="仿宋_GB2312"/>
                <w:color w:val="000000"/>
                <w:kern w:val="0"/>
              </w:rPr>
              <w:t>持证上岗（</w:t>
            </w:r>
            <w:r>
              <w:rPr>
                <w:rFonts w:ascii="Times New Roman" w:hAnsi="Times New Roman" w:eastAsia="仿宋_GB2312"/>
                <w:color w:val="000000"/>
                <w:kern w:val="0"/>
              </w:rPr>
              <w:t>10</w:t>
            </w:r>
            <w:r>
              <w:rPr>
                <w:rFonts w:ascii="仿宋_GB2312" w:eastAsia="仿宋_GB2312"/>
                <w:color w:val="000000"/>
                <w:kern w:val="0"/>
              </w:rPr>
              <w:t>分）</w:t>
            </w:r>
          </w:p>
        </w:tc>
        <w:tc>
          <w:tcPr>
            <w:tcW w:w="6220" w:type="dxa"/>
            <w:gridSpan w:val="2"/>
            <w:tcBorders>
              <w:top w:val="single" w:color="auto" w:sz="4" w:space="0"/>
              <w:left w:val="nil"/>
              <w:bottom w:val="single" w:color="auto" w:sz="4" w:space="0"/>
              <w:right w:val="single" w:color="auto" w:sz="4" w:space="0"/>
            </w:tcBorders>
            <w:vAlign w:val="center"/>
          </w:tcPr>
          <w:p>
            <w:pPr>
              <w:adjustRightInd w:val="0"/>
              <w:snapToGrid w:val="0"/>
              <w:rPr>
                <w:rFonts w:ascii="Times New Roman" w:hAnsi="Times New Roman" w:eastAsia="仿宋_GB2312"/>
                <w:color w:val="000000"/>
                <w:kern w:val="0"/>
                <w:szCs w:val="21"/>
              </w:rPr>
            </w:pPr>
            <w:r>
              <w:rPr>
                <w:rFonts w:ascii="仿宋_GB2312" w:eastAsia="仿宋_GB2312"/>
                <w:color w:val="000000"/>
                <w:kern w:val="0"/>
              </w:rPr>
              <w:t>未如实、动态建立特种作业人员名册扣</w:t>
            </w:r>
            <w:r>
              <w:rPr>
                <w:rFonts w:ascii="Times New Roman" w:hAnsi="Times New Roman" w:eastAsia="仿宋_GB2312"/>
                <w:color w:val="000000"/>
                <w:kern w:val="0"/>
              </w:rPr>
              <w:t>5</w:t>
            </w:r>
            <w:r>
              <w:rPr>
                <w:rFonts w:ascii="仿宋_GB2312" w:eastAsia="仿宋_GB2312"/>
                <w:color w:val="000000"/>
                <w:kern w:val="0"/>
              </w:rPr>
              <w:t>分。特种作业人员证书不符合要求每发现一人扣</w:t>
            </w:r>
            <w:r>
              <w:rPr>
                <w:rFonts w:ascii="Times New Roman" w:hAnsi="Times New Roman" w:eastAsia="仿宋_GB2312"/>
                <w:color w:val="000000"/>
                <w:kern w:val="0"/>
              </w:rPr>
              <w:t>2</w:t>
            </w:r>
            <w:r>
              <w:rPr>
                <w:rFonts w:ascii="仿宋_GB2312" w:eastAsia="仿宋_GB2312"/>
                <w:color w:val="000000"/>
                <w:kern w:val="0"/>
              </w:rPr>
              <w:t>分。特种作业人员台账管理不符合要求扣</w:t>
            </w:r>
            <w:r>
              <w:rPr>
                <w:rFonts w:ascii="Times New Roman" w:hAnsi="Times New Roman" w:eastAsia="仿宋_GB2312"/>
                <w:color w:val="000000"/>
                <w:kern w:val="0"/>
              </w:rPr>
              <w:t>2</w:t>
            </w:r>
            <w:r>
              <w:rPr>
                <w:rFonts w:ascii="仿宋_GB2312" w:eastAsia="仿宋_GB2312"/>
                <w:color w:val="000000"/>
                <w:kern w:val="0"/>
              </w:rPr>
              <w:t>～</w:t>
            </w:r>
            <w:r>
              <w:rPr>
                <w:rFonts w:ascii="Times New Roman" w:hAnsi="Times New Roman" w:eastAsia="仿宋_GB2312"/>
                <w:color w:val="000000"/>
                <w:kern w:val="0"/>
              </w:rPr>
              <w:t>4</w:t>
            </w:r>
            <w:r>
              <w:rPr>
                <w:rFonts w:ascii="仿宋_GB2312" w:eastAsia="仿宋_GB2312"/>
                <w:color w:val="000000"/>
                <w:kern w:val="0"/>
              </w:rPr>
              <w:t>分。</w:t>
            </w:r>
          </w:p>
        </w:tc>
        <w:tc>
          <w:tcPr>
            <w:tcW w:w="601" w:type="dxa"/>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kern w:val="0"/>
                <w:szCs w:val="21"/>
              </w:rPr>
            </w:pPr>
          </w:p>
        </w:tc>
        <w:tc>
          <w:tcPr>
            <w:tcW w:w="850" w:type="dxa"/>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kern w:val="0"/>
                <w:szCs w:val="21"/>
              </w:rPr>
            </w:pPr>
          </w:p>
        </w:tc>
      </w:tr>
      <w:tr>
        <w:tblPrEx>
          <w:tblCellMar>
            <w:top w:w="0" w:type="dxa"/>
            <w:left w:w="108" w:type="dxa"/>
            <w:bottom w:w="0" w:type="dxa"/>
            <w:right w:w="108" w:type="dxa"/>
          </w:tblCellMar>
        </w:tblPrEx>
        <w:trPr>
          <w:trHeight w:val="990" w:hRule="atLeast"/>
          <w:jc w:val="center"/>
        </w:trPr>
        <w:tc>
          <w:tcPr>
            <w:tcW w:w="1825" w:type="dxa"/>
            <w:tcBorders>
              <w:top w:val="nil"/>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kern w:val="0"/>
                <w:szCs w:val="21"/>
              </w:rPr>
            </w:pPr>
            <w:r>
              <w:rPr>
                <w:rFonts w:ascii="仿宋_GB2312" w:eastAsia="仿宋_GB2312"/>
                <w:color w:val="000000"/>
                <w:kern w:val="0"/>
              </w:rPr>
              <w:t>教育培训计划制定和实施（</w:t>
            </w:r>
            <w:r>
              <w:rPr>
                <w:rFonts w:ascii="Times New Roman" w:hAnsi="Times New Roman" w:eastAsia="仿宋_GB2312"/>
                <w:color w:val="000000"/>
                <w:kern w:val="0"/>
              </w:rPr>
              <w:t>10</w:t>
            </w:r>
            <w:r>
              <w:rPr>
                <w:rFonts w:ascii="仿宋_GB2312" w:eastAsia="仿宋_GB2312"/>
                <w:color w:val="000000"/>
                <w:kern w:val="0"/>
              </w:rPr>
              <w:t>分）</w:t>
            </w:r>
          </w:p>
        </w:tc>
        <w:tc>
          <w:tcPr>
            <w:tcW w:w="6220" w:type="dxa"/>
            <w:gridSpan w:val="2"/>
            <w:tcBorders>
              <w:top w:val="single" w:color="auto" w:sz="4" w:space="0"/>
              <w:left w:val="nil"/>
              <w:bottom w:val="single" w:color="auto" w:sz="4" w:space="0"/>
              <w:right w:val="single" w:color="auto" w:sz="4" w:space="0"/>
            </w:tcBorders>
            <w:vAlign w:val="center"/>
          </w:tcPr>
          <w:p>
            <w:pPr>
              <w:adjustRightInd w:val="0"/>
              <w:snapToGrid w:val="0"/>
              <w:rPr>
                <w:rFonts w:ascii="Times New Roman" w:hAnsi="Times New Roman" w:eastAsia="仿宋_GB2312"/>
                <w:color w:val="000000"/>
                <w:kern w:val="0"/>
                <w:szCs w:val="21"/>
              </w:rPr>
            </w:pPr>
            <w:r>
              <w:rPr>
                <w:rFonts w:ascii="仿宋_GB2312" w:eastAsia="仿宋_GB2312"/>
                <w:color w:val="000000"/>
                <w:kern w:val="0"/>
              </w:rPr>
              <w:t>未编制教育培训计划，并落实（记录、照片、影像资料），扣</w:t>
            </w:r>
            <w:r>
              <w:rPr>
                <w:rFonts w:ascii="Times New Roman" w:hAnsi="Times New Roman" w:eastAsia="仿宋_GB2312"/>
                <w:color w:val="000000"/>
                <w:kern w:val="0"/>
              </w:rPr>
              <w:t>5</w:t>
            </w:r>
            <w:r>
              <w:rPr>
                <w:rFonts w:ascii="仿宋_GB2312" w:eastAsia="仿宋_GB2312"/>
                <w:color w:val="000000"/>
                <w:kern w:val="0"/>
              </w:rPr>
              <w:t>分；未建立、落实人员岗前培训教育、晨会制度（照片，影像等证明材料），扣</w:t>
            </w:r>
            <w:r>
              <w:rPr>
                <w:rFonts w:ascii="Times New Roman" w:hAnsi="Times New Roman" w:eastAsia="仿宋_GB2312"/>
                <w:color w:val="000000"/>
                <w:kern w:val="0"/>
              </w:rPr>
              <w:t>5</w:t>
            </w:r>
            <w:r>
              <w:rPr>
                <w:rFonts w:ascii="仿宋_GB2312" w:eastAsia="仿宋_GB2312"/>
                <w:color w:val="000000"/>
                <w:kern w:val="0"/>
              </w:rPr>
              <w:t>分，落实不到位扣</w:t>
            </w:r>
            <w:r>
              <w:rPr>
                <w:rFonts w:ascii="Times New Roman" w:hAnsi="Times New Roman" w:eastAsia="仿宋_GB2312"/>
                <w:color w:val="000000"/>
                <w:kern w:val="0"/>
              </w:rPr>
              <w:t>2</w:t>
            </w:r>
            <w:r>
              <w:rPr>
                <w:rFonts w:ascii="仿宋_GB2312" w:eastAsia="仿宋_GB2312"/>
                <w:color w:val="000000"/>
                <w:kern w:val="0"/>
              </w:rPr>
              <w:t>～</w:t>
            </w:r>
            <w:r>
              <w:rPr>
                <w:rFonts w:ascii="Times New Roman" w:hAnsi="Times New Roman" w:eastAsia="仿宋_GB2312"/>
                <w:color w:val="000000"/>
                <w:kern w:val="0"/>
              </w:rPr>
              <w:t>4</w:t>
            </w:r>
            <w:r>
              <w:rPr>
                <w:rFonts w:ascii="仿宋_GB2312" w:eastAsia="仿宋_GB2312"/>
                <w:color w:val="000000"/>
                <w:kern w:val="0"/>
              </w:rPr>
              <w:t>分。</w:t>
            </w:r>
          </w:p>
        </w:tc>
        <w:tc>
          <w:tcPr>
            <w:tcW w:w="601" w:type="dxa"/>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kern w:val="0"/>
                <w:szCs w:val="21"/>
              </w:rPr>
            </w:pPr>
          </w:p>
        </w:tc>
        <w:tc>
          <w:tcPr>
            <w:tcW w:w="850" w:type="dxa"/>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kern w:val="0"/>
                <w:szCs w:val="21"/>
              </w:rPr>
            </w:pPr>
          </w:p>
        </w:tc>
      </w:tr>
      <w:tr>
        <w:tblPrEx>
          <w:tblCellMar>
            <w:top w:w="0" w:type="dxa"/>
            <w:left w:w="108" w:type="dxa"/>
            <w:bottom w:w="0" w:type="dxa"/>
            <w:right w:w="108" w:type="dxa"/>
          </w:tblCellMar>
        </w:tblPrEx>
        <w:trPr>
          <w:trHeight w:val="900" w:hRule="atLeast"/>
          <w:jc w:val="center"/>
        </w:trPr>
        <w:tc>
          <w:tcPr>
            <w:tcW w:w="1825" w:type="dxa"/>
            <w:tcBorders>
              <w:top w:val="nil"/>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kern w:val="0"/>
                <w:szCs w:val="21"/>
              </w:rPr>
            </w:pPr>
            <w:r>
              <w:rPr>
                <w:rFonts w:ascii="仿宋_GB2312" w:eastAsia="仿宋_GB2312"/>
                <w:color w:val="000000"/>
                <w:kern w:val="0"/>
              </w:rPr>
              <w:t>标准化施工（</w:t>
            </w:r>
            <w:r>
              <w:rPr>
                <w:rFonts w:ascii="Times New Roman" w:hAnsi="Times New Roman" w:eastAsia="仿宋_GB2312"/>
                <w:color w:val="000000"/>
                <w:kern w:val="0"/>
              </w:rPr>
              <w:t>15</w:t>
            </w:r>
            <w:r>
              <w:rPr>
                <w:rFonts w:ascii="仿宋_GB2312" w:eastAsia="仿宋_GB2312"/>
                <w:color w:val="000000"/>
                <w:kern w:val="0"/>
              </w:rPr>
              <w:t>分）</w:t>
            </w:r>
          </w:p>
        </w:tc>
        <w:tc>
          <w:tcPr>
            <w:tcW w:w="6220" w:type="dxa"/>
            <w:gridSpan w:val="2"/>
            <w:tcBorders>
              <w:top w:val="single" w:color="auto" w:sz="4" w:space="0"/>
              <w:left w:val="nil"/>
              <w:bottom w:val="single" w:color="auto" w:sz="4" w:space="0"/>
              <w:right w:val="single" w:color="auto" w:sz="4" w:space="0"/>
            </w:tcBorders>
            <w:vAlign w:val="center"/>
          </w:tcPr>
          <w:p>
            <w:pPr>
              <w:adjustRightInd w:val="0"/>
              <w:snapToGrid w:val="0"/>
              <w:rPr>
                <w:rFonts w:ascii="Times New Roman" w:hAnsi="Times New Roman" w:eastAsia="仿宋_GB2312"/>
                <w:color w:val="000000"/>
                <w:kern w:val="0"/>
                <w:szCs w:val="21"/>
              </w:rPr>
            </w:pPr>
            <w:r>
              <w:rPr>
                <w:rFonts w:ascii="仿宋_GB2312" w:eastAsia="仿宋_GB2312"/>
                <w:color w:val="000000"/>
                <w:kern w:val="0"/>
              </w:rPr>
              <w:t>无绿色、文明施工创建计划，扣</w:t>
            </w:r>
            <w:r>
              <w:rPr>
                <w:rFonts w:ascii="Times New Roman" w:hAnsi="Times New Roman" w:eastAsia="仿宋_GB2312"/>
                <w:color w:val="000000"/>
                <w:kern w:val="0"/>
              </w:rPr>
              <w:t>4</w:t>
            </w:r>
            <w:r>
              <w:rPr>
                <w:rFonts w:ascii="仿宋_GB2312" w:eastAsia="仿宋_GB2312"/>
                <w:color w:val="000000"/>
                <w:kern w:val="0"/>
              </w:rPr>
              <w:t>分；无扬尘控制措施，扣</w:t>
            </w:r>
            <w:r>
              <w:rPr>
                <w:rFonts w:ascii="Times New Roman" w:hAnsi="Times New Roman" w:eastAsia="仿宋_GB2312"/>
                <w:color w:val="000000"/>
                <w:kern w:val="0"/>
              </w:rPr>
              <w:t>4</w:t>
            </w:r>
            <w:r>
              <w:rPr>
                <w:rFonts w:ascii="仿宋_GB2312" w:eastAsia="仿宋_GB2312"/>
                <w:color w:val="000000"/>
                <w:kern w:val="0"/>
              </w:rPr>
              <w:t>分；标准化施工台帐不齐全扣</w:t>
            </w:r>
            <w:r>
              <w:rPr>
                <w:rFonts w:ascii="Times New Roman" w:hAnsi="Times New Roman" w:eastAsia="仿宋_GB2312"/>
                <w:color w:val="000000"/>
                <w:kern w:val="0"/>
              </w:rPr>
              <w:t>2</w:t>
            </w:r>
            <w:r>
              <w:rPr>
                <w:rFonts w:ascii="仿宋_GB2312" w:eastAsia="仿宋_GB2312"/>
                <w:color w:val="000000"/>
                <w:kern w:val="0"/>
              </w:rPr>
              <w:t>～</w:t>
            </w:r>
            <w:r>
              <w:rPr>
                <w:rFonts w:ascii="Times New Roman" w:hAnsi="Times New Roman" w:eastAsia="仿宋_GB2312"/>
                <w:color w:val="000000"/>
                <w:kern w:val="0"/>
              </w:rPr>
              <w:t>4</w:t>
            </w:r>
            <w:r>
              <w:rPr>
                <w:rFonts w:ascii="仿宋_GB2312" w:eastAsia="仿宋_GB2312"/>
                <w:color w:val="000000"/>
                <w:kern w:val="0"/>
              </w:rPr>
              <w:t>分；无绿色、安全生产费用投入清单扣</w:t>
            </w:r>
            <w:r>
              <w:rPr>
                <w:rFonts w:ascii="Times New Roman" w:hAnsi="Times New Roman" w:eastAsia="仿宋_GB2312"/>
                <w:color w:val="000000"/>
                <w:kern w:val="0"/>
              </w:rPr>
              <w:t>5</w:t>
            </w:r>
            <w:r>
              <w:rPr>
                <w:rFonts w:ascii="仿宋_GB2312" w:eastAsia="仿宋_GB2312"/>
                <w:color w:val="000000"/>
                <w:kern w:val="0"/>
              </w:rPr>
              <w:t>分，清单不完善扣</w:t>
            </w:r>
            <w:r>
              <w:rPr>
                <w:rFonts w:ascii="Times New Roman" w:hAnsi="Times New Roman" w:eastAsia="仿宋_GB2312"/>
                <w:color w:val="000000"/>
                <w:kern w:val="0"/>
              </w:rPr>
              <w:t>2</w:t>
            </w:r>
            <w:r>
              <w:rPr>
                <w:rFonts w:ascii="仿宋_GB2312" w:eastAsia="仿宋_GB2312"/>
                <w:color w:val="000000"/>
                <w:kern w:val="0"/>
              </w:rPr>
              <w:t>～</w:t>
            </w:r>
            <w:r>
              <w:rPr>
                <w:rFonts w:ascii="Times New Roman" w:hAnsi="Times New Roman" w:eastAsia="仿宋_GB2312"/>
                <w:color w:val="000000"/>
                <w:kern w:val="0"/>
              </w:rPr>
              <w:t>4</w:t>
            </w:r>
            <w:r>
              <w:rPr>
                <w:rFonts w:ascii="仿宋_GB2312" w:eastAsia="仿宋_GB2312"/>
                <w:color w:val="000000"/>
                <w:kern w:val="0"/>
              </w:rPr>
              <w:t>分。</w:t>
            </w:r>
          </w:p>
        </w:tc>
        <w:tc>
          <w:tcPr>
            <w:tcW w:w="601" w:type="dxa"/>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kern w:val="0"/>
                <w:szCs w:val="21"/>
              </w:rPr>
            </w:pPr>
          </w:p>
        </w:tc>
        <w:tc>
          <w:tcPr>
            <w:tcW w:w="850" w:type="dxa"/>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kern w:val="0"/>
                <w:szCs w:val="21"/>
              </w:rPr>
            </w:pPr>
          </w:p>
        </w:tc>
      </w:tr>
      <w:tr>
        <w:tblPrEx>
          <w:tblCellMar>
            <w:top w:w="0" w:type="dxa"/>
            <w:left w:w="108" w:type="dxa"/>
            <w:bottom w:w="0" w:type="dxa"/>
            <w:right w:w="108" w:type="dxa"/>
          </w:tblCellMar>
        </w:tblPrEx>
        <w:trPr>
          <w:trHeight w:val="1048" w:hRule="atLeast"/>
          <w:jc w:val="center"/>
        </w:trPr>
        <w:tc>
          <w:tcPr>
            <w:tcW w:w="1825" w:type="dxa"/>
            <w:tcBorders>
              <w:top w:val="nil"/>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kern w:val="0"/>
                <w:szCs w:val="21"/>
              </w:rPr>
            </w:pPr>
            <w:r>
              <w:rPr>
                <w:rFonts w:ascii="仿宋_GB2312" w:eastAsia="仿宋_GB2312"/>
                <w:color w:val="000000"/>
                <w:kern w:val="0"/>
              </w:rPr>
              <w:t>验收及设备登记</w:t>
            </w:r>
          </w:p>
          <w:p>
            <w:pPr>
              <w:adjustRightInd w:val="0"/>
              <w:snapToGrid w:val="0"/>
              <w:jc w:val="center"/>
              <w:rPr>
                <w:rFonts w:ascii="Times New Roman" w:hAnsi="Times New Roman" w:eastAsia="仿宋_GB2312"/>
                <w:color w:val="000000"/>
                <w:kern w:val="0"/>
                <w:szCs w:val="21"/>
              </w:rPr>
            </w:pPr>
            <w:r>
              <w:rPr>
                <w:rFonts w:ascii="仿宋_GB2312" w:eastAsia="仿宋_GB2312"/>
                <w:color w:val="000000"/>
                <w:kern w:val="0"/>
              </w:rPr>
              <w:t>（</w:t>
            </w:r>
            <w:r>
              <w:rPr>
                <w:rFonts w:ascii="Times New Roman" w:hAnsi="Times New Roman" w:eastAsia="仿宋_GB2312"/>
                <w:color w:val="000000"/>
                <w:kern w:val="0"/>
              </w:rPr>
              <w:t>10</w:t>
            </w:r>
            <w:r>
              <w:rPr>
                <w:rFonts w:ascii="仿宋_GB2312" w:eastAsia="仿宋_GB2312"/>
                <w:color w:val="000000"/>
                <w:kern w:val="0"/>
              </w:rPr>
              <w:t>分）</w:t>
            </w:r>
          </w:p>
        </w:tc>
        <w:tc>
          <w:tcPr>
            <w:tcW w:w="6220" w:type="dxa"/>
            <w:gridSpan w:val="2"/>
            <w:tcBorders>
              <w:top w:val="single" w:color="auto" w:sz="4" w:space="0"/>
              <w:left w:val="nil"/>
              <w:bottom w:val="single" w:color="auto" w:sz="4" w:space="0"/>
              <w:right w:val="single" w:color="auto" w:sz="4" w:space="0"/>
            </w:tcBorders>
            <w:vAlign w:val="center"/>
          </w:tcPr>
          <w:p>
            <w:pPr>
              <w:adjustRightInd w:val="0"/>
              <w:snapToGrid w:val="0"/>
              <w:rPr>
                <w:rFonts w:ascii="Times New Roman" w:hAnsi="Times New Roman" w:eastAsia="仿宋_GB2312"/>
                <w:color w:val="000000"/>
                <w:kern w:val="0"/>
                <w:szCs w:val="21"/>
              </w:rPr>
            </w:pPr>
            <w:r>
              <w:rPr>
                <w:rFonts w:ascii="仿宋_GB2312" w:eastAsia="仿宋_GB2312"/>
                <w:color w:val="000000"/>
                <w:kern w:val="0"/>
              </w:rPr>
              <w:t>未提供钢管、扣件、安全网、彩钢房、劳保用品等验收、检测及有效证书的，设备、设施未验收合格即投入使用的每项扣</w:t>
            </w:r>
            <w:r>
              <w:rPr>
                <w:rFonts w:ascii="Times New Roman" w:hAnsi="Times New Roman" w:eastAsia="仿宋_GB2312"/>
                <w:color w:val="000000"/>
                <w:kern w:val="0"/>
              </w:rPr>
              <w:t>3</w:t>
            </w:r>
            <w:r>
              <w:rPr>
                <w:rFonts w:ascii="仿宋_GB2312" w:eastAsia="仿宋_GB2312"/>
                <w:color w:val="000000"/>
                <w:kern w:val="0"/>
              </w:rPr>
              <w:t>分；有关设施、设备未按规定检测或办理使用登记的扣</w:t>
            </w:r>
            <w:r>
              <w:rPr>
                <w:rFonts w:ascii="Times New Roman" w:hAnsi="Times New Roman" w:eastAsia="仿宋_GB2312"/>
                <w:color w:val="000000"/>
                <w:kern w:val="0"/>
              </w:rPr>
              <w:t>5</w:t>
            </w:r>
            <w:r>
              <w:rPr>
                <w:rFonts w:ascii="仿宋_GB2312" w:eastAsia="仿宋_GB2312"/>
                <w:color w:val="000000"/>
                <w:kern w:val="0"/>
              </w:rPr>
              <w:t>分。</w:t>
            </w:r>
          </w:p>
        </w:tc>
        <w:tc>
          <w:tcPr>
            <w:tcW w:w="601" w:type="dxa"/>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kern w:val="0"/>
                <w:szCs w:val="21"/>
              </w:rPr>
            </w:pPr>
          </w:p>
        </w:tc>
        <w:tc>
          <w:tcPr>
            <w:tcW w:w="850" w:type="dxa"/>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kern w:val="0"/>
                <w:szCs w:val="21"/>
              </w:rPr>
            </w:pPr>
          </w:p>
        </w:tc>
      </w:tr>
      <w:tr>
        <w:tblPrEx>
          <w:tblCellMar>
            <w:top w:w="0" w:type="dxa"/>
            <w:left w:w="108" w:type="dxa"/>
            <w:bottom w:w="0" w:type="dxa"/>
            <w:right w:w="108" w:type="dxa"/>
          </w:tblCellMar>
        </w:tblPrEx>
        <w:trPr>
          <w:trHeight w:val="1956" w:hRule="atLeast"/>
          <w:jc w:val="center"/>
        </w:trPr>
        <w:tc>
          <w:tcPr>
            <w:tcW w:w="1825" w:type="dxa"/>
            <w:tcBorders>
              <w:top w:val="nil"/>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kern w:val="0"/>
                <w:szCs w:val="21"/>
              </w:rPr>
            </w:pPr>
            <w:r>
              <w:rPr>
                <w:rFonts w:ascii="仿宋_GB2312" w:eastAsia="仿宋_GB2312"/>
                <w:color w:val="000000"/>
                <w:kern w:val="0"/>
              </w:rPr>
              <w:t>施工方案及专家论证</w:t>
            </w:r>
          </w:p>
          <w:p>
            <w:pPr>
              <w:adjustRightInd w:val="0"/>
              <w:snapToGrid w:val="0"/>
              <w:jc w:val="center"/>
              <w:rPr>
                <w:rFonts w:ascii="Times New Roman" w:hAnsi="Times New Roman" w:eastAsia="仿宋_GB2312"/>
                <w:color w:val="000000"/>
                <w:kern w:val="0"/>
                <w:szCs w:val="21"/>
              </w:rPr>
            </w:pPr>
            <w:r>
              <w:rPr>
                <w:rFonts w:ascii="仿宋_GB2312" w:eastAsia="仿宋_GB2312"/>
                <w:color w:val="000000"/>
                <w:kern w:val="0"/>
              </w:rPr>
              <w:t>（</w:t>
            </w:r>
            <w:r>
              <w:rPr>
                <w:rFonts w:ascii="Times New Roman" w:hAnsi="Times New Roman" w:eastAsia="仿宋_GB2312"/>
                <w:color w:val="000000"/>
                <w:kern w:val="0"/>
              </w:rPr>
              <w:t>15</w:t>
            </w:r>
            <w:r>
              <w:rPr>
                <w:rFonts w:ascii="仿宋_GB2312" w:eastAsia="仿宋_GB2312"/>
                <w:color w:val="000000"/>
                <w:kern w:val="0"/>
              </w:rPr>
              <w:t>分）</w:t>
            </w:r>
          </w:p>
        </w:tc>
        <w:tc>
          <w:tcPr>
            <w:tcW w:w="6220" w:type="dxa"/>
            <w:gridSpan w:val="2"/>
            <w:tcBorders>
              <w:top w:val="single" w:color="auto" w:sz="4" w:space="0"/>
              <w:left w:val="nil"/>
              <w:bottom w:val="single" w:color="auto" w:sz="4" w:space="0"/>
              <w:right w:val="single" w:color="auto" w:sz="4" w:space="0"/>
            </w:tcBorders>
            <w:vAlign w:val="center"/>
          </w:tcPr>
          <w:p>
            <w:pPr>
              <w:adjustRightInd w:val="0"/>
              <w:snapToGrid w:val="0"/>
              <w:rPr>
                <w:rFonts w:ascii="Times New Roman" w:hAnsi="Times New Roman" w:eastAsia="仿宋_GB2312"/>
                <w:color w:val="000000"/>
                <w:kern w:val="0"/>
                <w:szCs w:val="21"/>
              </w:rPr>
            </w:pPr>
            <w:r>
              <w:rPr>
                <w:rFonts w:ascii="仿宋_GB2312" w:eastAsia="仿宋_GB2312"/>
                <w:color w:val="000000"/>
                <w:kern w:val="0"/>
              </w:rPr>
              <w:t>危险性较大分部分项工程未编制方案的扣</w:t>
            </w:r>
            <w:r>
              <w:rPr>
                <w:rFonts w:ascii="Times New Roman" w:hAnsi="Times New Roman" w:eastAsia="仿宋_GB2312"/>
                <w:color w:val="000000"/>
                <w:kern w:val="0"/>
              </w:rPr>
              <w:t>10</w:t>
            </w:r>
            <w:r>
              <w:rPr>
                <w:rFonts w:ascii="仿宋_GB2312" w:eastAsia="仿宋_GB2312"/>
                <w:color w:val="000000"/>
                <w:kern w:val="0"/>
              </w:rPr>
              <w:t>分，审批手续不规范的扣</w:t>
            </w:r>
            <w:r>
              <w:rPr>
                <w:rFonts w:ascii="Times New Roman" w:hAnsi="Times New Roman" w:eastAsia="仿宋_GB2312"/>
                <w:color w:val="000000"/>
                <w:kern w:val="0"/>
              </w:rPr>
              <w:t>3</w:t>
            </w:r>
            <w:r>
              <w:rPr>
                <w:rFonts w:ascii="仿宋_GB2312" w:eastAsia="仿宋_GB2312"/>
                <w:color w:val="000000"/>
                <w:kern w:val="0"/>
              </w:rPr>
              <w:t>分；超过一定规模的危险性较大分部分项工程未组织专家论证并按要求完善方案的扣</w:t>
            </w:r>
            <w:r>
              <w:rPr>
                <w:rFonts w:ascii="Times New Roman" w:hAnsi="Times New Roman" w:eastAsia="仿宋_GB2312"/>
                <w:color w:val="000000"/>
                <w:kern w:val="0"/>
              </w:rPr>
              <w:t>5</w:t>
            </w:r>
            <w:r>
              <w:rPr>
                <w:rFonts w:ascii="仿宋_GB2312" w:eastAsia="仿宋_GB2312"/>
                <w:color w:val="000000"/>
                <w:kern w:val="0"/>
              </w:rPr>
              <w:t>～</w:t>
            </w:r>
            <w:r>
              <w:rPr>
                <w:rFonts w:ascii="Times New Roman" w:hAnsi="Times New Roman" w:eastAsia="仿宋_GB2312"/>
                <w:color w:val="000000"/>
                <w:kern w:val="0"/>
              </w:rPr>
              <w:t>10</w:t>
            </w:r>
            <w:r>
              <w:rPr>
                <w:rFonts w:ascii="仿宋_GB2312" w:eastAsia="仿宋_GB2312"/>
                <w:color w:val="000000"/>
                <w:kern w:val="0"/>
              </w:rPr>
              <w:t>分。（超）危大工程未验收合格进入下一步施工工序的，每项扣</w:t>
            </w:r>
            <w:r>
              <w:rPr>
                <w:rFonts w:ascii="Times New Roman" w:hAnsi="Times New Roman" w:eastAsia="仿宋_GB2312"/>
                <w:color w:val="000000"/>
                <w:kern w:val="0"/>
              </w:rPr>
              <w:t>5</w:t>
            </w:r>
            <w:r>
              <w:rPr>
                <w:rFonts w:ascii="仿宋_GB2312" w:eastAsia="仿宋_GB2312"/>
                <w:color w:val="000000"/>
                <w:kern w:val="0"/>
              </w:rPr>
              <w:t>分；未严格落实危大工程方案编制、审核论证、技术交底、施工实施、过程监控、工序验收等</w:t>
            </w:r>
            <w:r>
              <w:rPr>
                <w:rFonts w:ascii="Times New Roman" w:hAnsi="Times New Roman" w:eastAsia="仿宋_GB2312"/>
                <w:color w:val="000000"/>
                <w:kern w:val="0"/>
              </w:rPr>
              <w:t>“</w:t>
            </w:r>
            <w:r>
              <w:rPr>
                <w:rFonts w:ascii="仿宋_GB2312" w:eastAsia="仿宋_GB2312"/>
                <w:color w:val="000000"/>
                <w:kern w:val="0"/>
              </w:rPr>
              <w:t>六大环节</w:t>
            </w:r>
            <w:r>
              <w:rPr>
                <w:rFonts w:ascii="Times New Roman" w:hAnsi="Times New Roman" w:eastAsia="仿宋_GB2312"/>
                <w:color w:val="000000"/>
                <w:kern w:val="0"/>
              </w:rPr>
              <w:t>”</w:t>
            </w:r>
            <w:r>
              <w:rPr>
                <w:rFonts w:ascii="仿宋_GB2312" w:eastAsia="仿宋_GB2312"/>
                <w:color w:val="000000"/>
                <w:kern w:val="0"/>
              </w:rPr>
              <w:t>管控，形成动态管理台帐的扣</w:t>
            </w:r>
            <w:r>
              <w:rPr>
                <w:rFonts w:ascii="Times New Roman" w:hAnsi="Times New Roman" w:eastAsia="仿宋_GB2312"/>
                <w:color w:val="000000"/>
                <w:kern w:val="0"/>
              </w:rPr>
              <w:t>3</w:t>
            </w:r>
            <w:r>
              <w:rPr>
                <w:rFonts w:ascii="仿宋_GB2312" w:eastAsia="仿宋_GB2312"/>
                <w:color w:val="000000"/>
                <w:kern w:val="0"/>
              </w:rPr>
              <w:t>～</w:t>
            </w:r>
            <w:r>
              <w:rPr>
                <w:rFonts w:ascii="Times New Roman" w:hAnsi="Times New Roman" w:eastAsia="仿宋_GB2312"/>
                <w:color w:val="000000"/>
                <w:kern w:val="0"/>
              </w:rPr>
              <w:t>5</w:t>
            </w:r>
            <w:r>
              <w:rPr>
                <w:rFonts w:ascii="仿宋_GB2312" w:eastAsia="仿宋_GB2312"/>
                <w:color w:val="000000"/>
                <w:kern w:val="0"/>
              </w:rPr>
              <w:t>分。非危大工程及其他专项方案酌情扣分。</w:t>
            </w:r>
          </w:p>
        </w:tc>
        <w:tc>
          <w:tcPr>
            <w:tcW w:w="601" w:type="dxa"/>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kern w:val="0"/>
                <w:szCs w:val="21"/>
              </w:rPr>
            </w:pPr>
          </w:p>
        </w:tc>
        <w:tc>
          <w:tcPr>
            <w:tcW w:w="850" w:type="dxa"/>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eastAsia="仿宋_GB2312"/>
                <w:color w:val="000000"/>
                <w:kern w:val="0"/>
                <w:szCs w:val="21"/>
              </w:rPr>
            </w:pPr>
          </w:p>
        </w:tc>
      </w:tr>
      <w:tr>
        <w:tblPrEx>
          <w:tblCellMar>
            <w:top w:w="0" w:type="dxa"/>
            <w:left w:w="108" w:type="dxa"/>
            <w:bottom w:w="0" w:type="dxa"/>
            <w:right w:w="108" w:type="dxa"/>
          </w:tblCellMar>
        </w:tblPrEx>
        <w:trPr>
          <w:trHeight w:val="442" w:hRule="atLeast"/>
          <w:jc w:val="center"/>
        </w:trPr>
        <w:tc>
          <w:tcPr>
            <w:tcW w:w="285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eastAsia="仿宋_GB2312"/>
                <w:color w:val="000000"/>
                <w:kern w:val="0"/>
                <w:szCs w:val="21"/>
              </w:rPr>
            </w:pPr>
            <w:r>
              <w:rPr>
                <w:rFonts w:ascii="仿宋_GB2312" w:eastAsia="仿宋_GB2312"/>
                <w:color w:val="000000"/>
                <w:kern w:val="0"/>
              </w:rPr>
              <w:t>检查人签字：</w:t>
            </w:r>
          </w:p>
        </w:tc>
        <w:tc>
          <w:tcPr>
            <w:tcW w:w="5188" w:type="dxa"/>
            <w:tcBorders>
              <w:top w:val="single" w:color="auto" w:sz="4" w:space="0"/>
              <w:left w:val="nil"/>
              <w:bottom w:val="single" w:color="auto" w:sz="4" w:space="0"/>
              <w:right w:val="single" w:color="auto" w:sz="4" w:space="0"/>
            </w:tcBorders>
            <w:vAlign w:val="center"/>
          </w:tcPr>
          <w:p>
            <w:pPr>
              <w:adjustRightInd w:val="0"/>
              <w:snapToGrid w:val="0"/>
              <w:rPr>
                <w:rFonts w:ascii="Times New Roman" w:hAnsi="Times New Roman" w:eastAsia="仿宋_GB2312"/>
                <w:color w:val="000000"/>
                <w:kern w:val="0"/>
                <w:szCs w:val="21"/>
              </w:rPr>
            </w:pPr>
            <w:r>
              <w:rPr>
                <w:rFonts w:ascii="仿宋_GB2312" w:eastAsia="仿宋_GB2312"/>
                <w:color w:val="000000"/>
                <w:kern w:val="0"/>
              </w:rPr>
              <w:t>被检查单位项目负责人签字：</w:t>
            </w:r>
          </w:p>
        </w:tc>
        <w:tc>
          <w:tcPr>
            <w:tcW w:w="1451" w:type="dxa"/>
            <w:gridSpan w:val="2"/>
            <w:tcBorders>
              <w:top w:val="nil"/>
              <w:left w:val="nil"/>
              <w:bottom w:val="single" w:color="auto" w:sz="4" w:space="0"/>
              <w:right w:val="single" w:color="auto" w:sz="4" w:space="0"/>
            </w:tcBorders>
            <w:vAlign w:val="center"/>
          </w:tcPr>
          <w:p>
            <w:pPr>
              <w:adjustRightInd w:val="0"/>
              <w:snapToGrid w:val="0"/>
              <w:rPr>
                <w:rFonts w:ascii="Times New Roman" w:hAnsi="Times New Roman" w:eastAsia="仿宋_GB2312"/>
                <w:color w:val="000000"/>
                <w:kern w:val="0"/>
                <w:szCs w:val="21"/>
              </w:rPr>
            </w:pPr>
            <w:r>
              <w:rPr>
                <w:rFonts w:ascii="仿宋_GB2312" w:eastAsia="仿宋_GB2312"/>
                <w:color w:val="000000"/>
                <w:kern w:val="0"/>
              </w:rPr>
              <w:t>得分：</w:t>
            </w:r>
          </w:p>
        </w:tc>
      </w:tr>
    </w:tbl>
    <w:p>
      <w:pPr>
        <w:widowControl/>
        <w:ind w:firstLine="643"/>
        <w:jc w:val="left"/>
        <w:rPr>
          <w:rFonts w:ascii="Times New Roman" w:hAnsi="Times New Roman" w:eastAsia="仿宋_GB2312"/>
          <w:b/>
          <w:bCs/>
          <w:color w:val="000000"/>
          <w:kern w:val="0"/>
          <w:sz w:val="32"/>
          <w:szCs w:val="32"/>
        </w:rPr>
        <w:sectPr>
          <w:pgSz w:w="11906" w:h="16838"/>
          <w:pgMar w:top="1134" w:right="1418" w:bottom="1134" w:left="1418" w:header="851" w:footer="992" w:gutter="0"/>
          <w:pgNumType w:fmt="decimal"/>
          <w:cols w:space="720" w:num="1"/>
          <w:docGrid w:type="lines" w:linePitch="285" w:charSpace="0"/>
        </w:sectPr>
      </w:pPr>
    </w:p>
    <w:p>
      <w:pPr>
        <w:keepNext w:val="0"/>
        <w:keepLines w:val="0"/>
        <w:pageBreakBefore w:val="0"/>
        <w:widowControl w:val="0"/>
        <w:kinsoku/>
        <w:wordWrap/>
        <w:overflowPunct/>
        <w:topLinePunct w:val="0"/>
        <w:autoSpaceDE/>
        <w:autoSpaceDN/>
        <w:bidi w:val="0"/>
        <w:adjustRightInd w:val="0"/>
        <w:snapToGrid w:val="0"/>
        <w:spacing w:line="400" w:lineRule="exact"/>
        <w:ind w:firstLine="0"/>
        <w:jc w:val="center"/>
        <w:textAlignment w:val="auto"/>
        <w:rPr>
          <w:rFonts w:ascii="Times New Roman" w:hAnsi="Times New Roman" w:cs="Times New Roman"/>
          <w:b/>
          <w:color w:val="000000"/>
          <w:sz w:val="36"/>
          <w:szCs w:val="36"/>
        </w:rPr>
      </w:pPr>
      <w:r>
        <w:rPr>
          <w:rFonts w:ascii="宋体"/>
          <w:b/>
          <w:color w:val="000000"/>
          <w:sz w:val="36"/>
          <w:szCs w:val="36"/>
        </w:rPr>
        <w:t>无锡市市政企业现场考核用表（</w:t>
      </w:r>
      <w:r>
        <w:rPr>
          <w:rFonts w:hint="eastAsia" w:ascii="宋体"/>
          <w:b/>
          <w:color w:val="000000"/>
          <w:sz w:val="36"/>
          <w:szCs w:val="36"/>
        </w:rPr>
        <w:t>六</w:t>
      </w:r>
      <w:r>
        <w:rPr>
          <w:rFonts w:ascii="宋体"/>
          <w:b/>
          <w:color w:val="000000"/>
          <w:sz w:val="36"/>
          <w:szCs w:val="36"/>
        </w:rPr>
        <w:t>）</w:t>
      </w:r>
    </w:p>
    <w:p>
      <w:pPr>
        <w:adjustRightInd w:val="0"/>
        <w:snapToGrid w:val="0"/>
        <w:spacing w:line="360" w:lineRule="exact"/>
        <w:jc w:val="center"/>
        <w:rPr>
          <w:rFonts w:ascii="Times New Roman" w:hAnsi="Times New Roman" w:eastAsia="楷体"/>
          <w:color w:val="000000"/>
          <w:sz w:val="32"/>
          <w:szCs w:val="32"/>
        </w:rPr>
      </w:pPr>
      <w:r>
        <w:rPr>
          <w:rFonts w:ascii="楷体" w:eastAsia="楷体"/>
          <w:color w:val="000000"/>
          <w:sz w:val="32"/>
          <w:szCs w:val="32"/>
        </w:rPr>
        <w:t>（安全生产文明施工）</w:t>
      </w:r>
    </w:p>
    <w:p>
      <w:pPr>
        <w:adjustRightInd w:val="0"/>
        <w:snapToGrid w:val="0"/>
        <w:spacing w:line="260" w:lineRule="exact"/>
        <w:jc w:val="left"/>
        <w:rPr>
          <w:rFonts w:ascii="Times New Roman" w:hAnsi="Times New Roman" w:eastAsia="仿宋_GB2312"/>
          <w:bCs/>
          <w:color w:val="000000"/>
          <w:kern w:val="0"/>
          <w:sz w:val="28"/>
          <w:szCs w:val="28"/>
        </w:rPr>
      </w:pPr>
      <w:r>
        <w:rPr>
          <w:rFonts w:ascii="仿宋_GB2312" w:eastAsia="仿宋_GB2312"/>
          <w:bCs/>
          <w:color w:val="000000"/>
          <w:kern w:val="0"/>
          <w:sz w:val="28"/>
          <w:szCs w:val="28"/>
        </w:rPr>
        <w:t>项目名称：</w:t>
      </w:r>
      <w:r>
        <w:rPr>
          <w:rFonts w:ascii="Times New Roman" w:hAnsi="Times New Roman" w:eastAsia="仿宋_GB2312"/>
          <w:bCs/>
          <w:color w:val="000000"/>
          <w:kern w:val="0"/>
          <w:sz w:val="28"/>
          <w:szCs w:val="28"/>
        </w:rPr>
        <w:t xml:space="preserve">                                       </w:t>
      </w:r>
      <w:r>
        <w:rPr>
          <w:rFonts w:ascii="仿宋_GB2312" w:eastAsia="仿宋_GB2312"/>
          <w:bCs/>
          <w:color w:val="000000"/>
          <w:kern w:val="0"/>
          <w:sz w:val="28"/>
          <w:szCs w:val="28"/>
        </w:rPr>
        <w:t>检查日期：</w:t>
      </w:r>
      <w:r>
        <w:rPr>
          <w:rFonts w:ascii="Times New Roman" w:hAnsi="Times New Roman" w:eastAsia="仿宋_GB2312"/>
          <w:bCs/>
          <w:color w:val="000000"/>
          <w:kern w:val="0"/>
          <w:sz w:val="28"/>
          <w:szCs w:val="28"/>
        </w:rPr>
        <w:t xml:space="preserve"> </w:t>
      </w:r>
    </w:p>
    <w:tbl>
      <w:tblPr>
        <w:tblStyle w:val="3"/>
        <w:tblW w:w="101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5"/>
        <w:gridCol w:w="1280"/>
        <w:gridCol w:w="849"/>
        <w:gridCol w:w="5103"/>
        <w:gridCol w:w="887"/>
        <w:gridCol w:w="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165"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spacing w:line="260" w:lineRule="exact"/>
              <w:jc w:val="left"/>
              <w:rPr>
                <w:rFonts w:ascii="Times New Roman" w:hAnsi="Times New Roman" w:eastAsia="仿宋_GB2312"/>
                <w:b/>
                <w:bCs/>
                <w:color w:val="000000"/>
                <w:kern w:val="0"/>
                <w:szCs w:val="21"/>
              </w:rPr>
            </w:pPr>
            <w:r>
              <w:rPr>
                <w:rFonts w:ascii="仿宋_GB2312" w:eastAsia="仿宋_GB2312"/>
                <w:bCs/>
                <w:color w:val="000000"/>
                <w:kern w:val="0"/>
              </w:rPr>
              <w:t>市政企业得分（基本项</w:t>
            </w:r>
            <w:r>
              <w:rPr>
                <w:rFonts w:ascii="Times New Roman" w:hAnsi="Times New Roman" w:eastAsia="仿宋_GB2312"/>
                <w:bCs/>
                <w:color w:val="000000"/>
                <w:kern w:val="0"/>
              </w:rPr>
              <w:t>90</w:t>
            </w:r>
            <w:r>
              <w:rPr>
                <w:rFonts w:ascii="仿宋_GB2312" w:eastAsia="仿宋_GB2312"/>
                <w:bCs/>
                <w:color w:val="000000"/>
                <w:kern w:val="0"/>
              </w:rPr>
              <w:t>分，加分项</w:t>
            </w:r>
            <w:r>
              <w:rPr>
                <w:rFonts w:ascii="Times New Roman" w:hAnsi="Times New Roman" w:eastAsia="仿宋_GB2312"/>
                <w:bCs/>
                <w:color w:val="000000"/>
                <w:kern w:val="0"/>
              </w:rPr>
              <w:t>10</w:t>
            </w:r>
            <w:r>
              <w:rPr>
                <w:rFonts w:ascii="仿宋_GB2312" w:eastAsia="仿宋_GB2312"/>
                <w:bCs/>
                <w:color w:val="000000"/>
                <w:kern w:val="0"/>
              </w:rPr>
              <w:t>分，满分</w:t>
            </w:r>
            <w:r>
              <w:rPr>
                <w:rFonts w:ascii="Times New Roman" w:hAnsi="Times New Roman" w:eastAsia="仿宋_GB2312"/>
                <w:bCs/>
                <w:color w:val="000000"/>
                <w:kern w:val="0"/>
              </w:rPr>
              <w:t>100</w:t>
            </w:r>
            <w:r>
              <w:rPr>
                <w:rFonts w:ascii="仿宋_GB2312" w:eastAsia="仿宋_GB2312"/>
                <w:bCs/>
                <w:color w:val="000000"/>
                <w:kern w:val="0"/>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07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60" w:lineRule="exact"/>
              <w:jc w:val="center"/>
              <w:rPr>
                <w:rFonts w:ascii="Times New Roman" w:hAnsi="Times New Roman" w:eastAsia="仿宋_GB2312"/>
                <w:color w:val="000000"/>
                <w:kern w:val="0"/>
                <w:szCs w:val="21"/>
              </w:rPr>
            </w:pPr>
            <w:r>
              <w:rPr>
                <w:rFonts w:ascii="仿宋_GB2312" w:eastAsia="仿宋_GB2312"/>
                <w:color w:val="000000"/>
                <w:kern w:val="0"/>
              </w:rPr>
              <w:t>检查项目</w:t>
            </w:r>
          </w:p>
        </w:tc>
        <w:tc>
          <w:tcPr>
            <w:tcW w:w="7232" w:type="dxa"/>
            <w:gridSpan w:val="3"/>
            <w:tcBorders>
              <w:top w:val="single" w:color="auto" w:sz="4" w:space="0"/>
              <w:left w:val="nil"/>
              <w:bottom w:val="single" w:color="auto" w:sz="4" w:space="0"/>
              <w:right w:val="single" w:color="auto" w:sz="4" w:space="0"/>
            </w:tcBorders>
            <w:vAlign w:val="center"/>
          </w:tcPr>
          <w:p>
            <w:pPr>
              <w:adjustRightInd w:val="0"/>
              <w:snapToGrid w:val="0"/>
              <w:spacing w:line="260" w:lineRule="exact"/>
              <w:jc w:val="center"/>
              <w:rPr>
                <w:rFonts w:ascii="Times New Roman" w:hAnsi="Times New Roman" w:eastAsia="仿宋_GB2312"/>
                <w:color w:val="000000"/>
                <w:kern w:val="0"/>
                <w:szCs w:val="21"/>
              </w:rPr>
            </w:pPr>
            <w:r>
              <w:rPr>
                <w:rFonts w:ascii="仿宋_GB2312" w:eastAsia="仿宋_GB2312"/>
                <w:color w:val="000000"/>
                <w:kern w:val="0"/>
              </w:rPr>
              <w:t>检查情况及扣分标准</w:t>
            </w:r>
          </w:p>
        </w:tc>
        <w:tc>
          <w:tcPr>
            <w:tcW w:w="887" w:type="dxa"/>
            <w:tcBorders>
              <w:top w:val="single" w:color="auto" w:sz="4" w:space="0"/>
              <w:left w:val="nil"/>
              <w:bottom w:val="single" w:color="auto" w:sz="4" w:space="0"/>
              <w:right w:val="single" w:color="auto" w:sz="4" w:space="0"/>
            </w:tcBorders>
            <w:vAlign w:val="center"/>
          </w:tcPr>
          <w:p>
            <w:pPr>
              <w:adjustRightInd w:val="0"/>
              <w:snapToGrid w:val="0"/>
              <w:spacing w:line="260" w:lineRule="exact"/>
              <w:jc w:val="center"/>
              <w:rPr>
                <w:rFonts w:ascii="Times New Roman" w:hAnsi="Times New Roman" w:eastAsia="仿宋_GB2312"/>
                <w:color w:val="000000"/>
                <w:kern w:val="0"/>
                <w:szCs w:val="21"/>
              </w:rPr>
            </w:pPr>
            <w:r>
              <w:rPr>
                <w:rFonts w:ascii="仿宋_GB2312" w:eastAsia="仿宋_GB2312"/>
                <w:color w:val="000000"/>
                <w:kern w:val="0"/>
              </w:rPr>
              <w:t>扣（加）分</w:t>
            </w:r>
          </w:p>
        </w:tc>
        <w:tc>
          <w:tcPr>
            <w:tcW w:w="971" w:type="dxa"/>
            <w:tcBorders>
              <w:top w:val="single" w:color="auto" w:sz="4" w:space="0"/>
              <w:left w:val="nil"/>
              <w:bottom w:val="single" w:color="auto" w:sz="4" w:space="0"/>
              <w:right w:val="single" w:color="auto" w:sz="4" w:space="0"/>
            </w:tcBorders>
            <w:vAlign w:val="center"/>
          </w:tcPr>
          <w:p>
            <w:pPr>
              <w:adjustRightInd w:val="0"/>
              <w:snapToGrid w:val="0"/>
              <w:spacing w:line="260" w:lineRule="exact"/>
              <w:jc w:val="center"/>
              <w:rPr>
                <w:rFonts w:ascii="Times New Roman" w:hAnsi="Times New Roman" w:eastAsia="仿宋_GB2312"/>
                <w:color w:val="000000"/>
                <w:kern w:val="0"/>
                <w:szCs w:val="21"/>
              </w:rPr>
            </w:pPr>
            <w:r>
              <w:rPr>
                <w:rFonts w:ascii="仿宋_GB2312" w:eastAsia="仿宋_GB2312"/>
                <w:color w:val="000000"/>
                <w:kern w:val="0"/>
              </w:rPr>
              <w:t>扣（加）分原因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1075" w:type="dxa"/>
            <w:vMerge w:val="restart"/>
            <w:tcBorders>
              <w:top w:val="nil"/>
              <w:left w:val="single" w:color="auto" w:sz="4" w:space="0"/>
              <w:bottom w:val="single" w:color="auto" w:sz="4" w:space="0"/>
              <w:right w:val="single" w:color="auto" w:sz="4" w:space="0"/>
            </w:tcBorders>
            <w:vAlign w:val="center"/>
          </w:tcPr>
          <w:p>
            <w:pPr>
              <w:adjustRightInd w:val="0"/>
              <w:snapToGrid w:val="0"/>
              <w:spacing w:line="260" w:lineRule="exact"/>
              <w:jc w:val="center"/>
              <w:rPr>
                <w:rFonts w:ascii="Times New Roman" w:hAnsi="Times New Roman" w:eastAsia="仿宋_GB2312"/>
                <w:color w:val="000000"/>
                <w:kern w:val="0"/>
                <w:szCs w:val="21"/>
              </w:rPr>
            </w:pPr>
            <w:r>
              <w:rPr>
                <w:rFonts w:ascii="仿宋_GB2312" w:eastAsia="仿宋_GB2312"/>
                <w:color w:val="000000"/>
                <w:kern w:val="0"/>
              </w:rPr>
              <w:t>安全</w:t>
            </w:r>
          </w:p>
          <w:p>
            <w:pPr>
              <w:adjustRightInd w:val="0"/>
              <w:snapToGrid w:val="0"/>
              <w:spacing w:line="260" w:lineRule="exact"/>
              <w:jc w:val="center"/>
              <w:rPr>
                <w:rFonts w:ascii="Times New Roman" w:hAnsi="Times New Roman" w:eastAsia="仿宋_GB2312"/>
                <w:color w:val="000000"/>
                <w:kern w:val="0"/>
              </w:rPr>
            </w:pPr>
            <w:r>
              <w:rPr>
                <w:rFonts w:ascii="仿宋_GB2312" w:eastAsia="仿宋_GB2312"/>
                <w:color w:val="000000"/>
                <w:kern w:val="0"/>
              </w:rPr>
              <w:t>设施</w:t>
            </w:r>
          </w:p>
          <w:p>
            <w:pPr>
              <w:adjustRightInd w:val="0"/>
              <w:snapToGrid w:val="0"/>
              <w:spacing w:line="260" w:lineRule="exact"/>
              <w:jc w:val="center"/>
              <w:rPr>
                <w:rFonts w:ascii="Times New Roman" w:hAnsi="Times New Roman" w:eastAsia="仿宋_GB2312"/>
                <w:color w:val="000000"/>
                <w:kern w:val="0"/>
                <w:szCs w:val="21"/>
              </w:rPr>
            </w:pPr>
            <w:r>
              <w:rPr>
                <w:rFonts w:ascii="仿宋_GB2312" w:eastAsia="仿宋_GB2312"/>
                <w:color w:val="000000"/>
                <w:kern w:val="0"/>
              </w:rPr>
              <w:t>（</w:t>
            </w:r>
            <w:r>
              <w:rPr>
                <w:rFonts w:ascii="Times New Roman" w:hAnsi="Times New Roman" w:eastAsia="仿宋_GB2312"/>
                <w:color w:val="000000"/>
                <w:kern w:val="0"/>
              </w:rPr>
              <w:t>20</w:t>
            </w:r>
            <w:r>
              <w:rPr>
                <w:rFonts w:ascii="仿宋_GB2312" w:eastAsia="仿宋_GB2312"/>
                <w:color w:val="000000"/>
                <w:kern w:val="0"/>
              </w:rPr>
              <w:t>分）</w:t>
            </w:r>
          </w:p>
        </w:tc>
        <w:tc>
          <w:tcPr>
            <w:tcW w:w="1280" w:type="dxa"/>
            <w:tcBorders>
              <w:top w:val="single" w:color="auto" w:sz="4" w:space="0"/>
              <w:left w:val="nil"/>
              <w:bottom w:val="single" w:color="auto" w:sz="4" w:space="0"/>
              <w:right w:val="single" w:color="auto" w:sz="4" w:space="0"/>
            </w:tcBorders>
            <w:vAlign w:val="center"/>
          </w:tcPr>
          <w:p>
            <w:pPr>
              <w:adjustRightInd w:val="0"/>
              <w:snapToGrid w:val="0"/>
              <w:spacing w:line="260" w:lineRule="exact"/>
              <w:rPr>
                <w:rFonts w:ascii="Times New Roman" w:hAnsi="Times New Roman" w:eastAsia="仿宋_GB2312"/>
                <w:color w:val="000000"/>
                <w:kern w:val="0"/>
                <w:szCs w:val="21"/>
              </w:rPr>
            </w:pPr>
            <w:r>
              <w:rPr>
                <w:rFonts w:ascii="仿宋_GB2312" w:eastAsia="仿宋_GB2312"/>
                <w:color w:val="000000"/>
              </w:rPr>
              <w:t>通用检查项（</w:t>
            </w:r>
            <w:r>
              <w:rPr>
                <w:rFonts w:ascii="Times New Roman" w:hAnsi="Times New Roman" w:eastAsia="仿宋_GB2312"/>
                <w:color w:val="000000"/>
              </w:rPr>
              <w:t>10</w:t>
            </w:r>
            <w:r>
              <w:rPr>
                <w:rFonts w:ascii="仿宋_GB2312" w:eastAsia="仿宋_GB2312"/>
                <w:color w:val="000000"/>
              </w:rPr>
              <w:t>分）</w:t>
            </w:r>
          </w:p>
        </w:tc>
        <w:tc>
          <w:tcPr>
            <w:tcW w:w="5952" w:type="dxa"/>
            <w:gridSpan w:val="2"/>
            <w:tcBorders>
              <w:top w:val="single" w:color="auto" w:sz="4" w:space="0"/>
              <w:left w:val="nil"/>
              <w:bottom w:val="single" w:color="auto" w:sz="4" w:space="0"/>
              <w:right w:val="single" w:color="auto" w:sz="4" w:space="0"/>
            </w:tcBorders>
            <w:vAlign w:val="center"/>
          </w:tcPr>
          <w:p>
            <w:pPr>
              <w:adjustRightInd w:val="0"/>
              <w:snapToGrid w:val="0"/>
              <w:spacing w:line="260" w:lineRule="exact"/>
              <w:rPr>
                <w:rFonts w:ascii="Times New Roman" w:hAnsi="Times New Roman" w:eastAsia="仿宋_GB2312"/>
                <w:color w:val="000000"/>
                <w:kern w:val="0"/>
                <w:szCs w:val="21"/>
              </w:rPr>
            </w:pPr>
            <w:r>
              <w:rPr>
                <w:rFonts w:ascii="仿宋_GB2312" w:eastAsia="仿宋_GB2312"/>
                <w:color w:val="000000"/>
                <w:kern w:val="0"/>
              </w:rPr>
              <w:t>临边洞口未按方案或规范防护每一处扣</w:t>
            </w:r>
            <w:r>
              <w:rPr>
                <w:rFonts w:ascii="Times New Roman" w:hAnsi="Times New Roman" w:eastAsia="仿宋_GB2312"/>
                <w:color w:val="000000"/>
                <w:kern w:val="0"/>
              </w:rPr>
              <w:t>2</w:t>
            </w:r>
            <w:r>
              <w:rPr>
                <w:rFonts w:ascii="仿宋_GB2312" w:eastAsia="仿宋_GB2312"/>
                <w:color w:val="000000"/>
                <w:kern w:val="0"/>
              </w:rPr>
              <w:t>分。基坑支护不符合方案或规范扣每一处扣</w:t>
            </w:r>
            <w:r>
              <w:rPr>
                <w:rFonts w:ascii="Times New Roman" w:hAnsi="Times New Roman" w:eastAsia="仿宋_GB2312"/>
                <w:color w:val="000000"/>
                <w:kern w:val="0"/>
              </w:rPr>
              <w:t>3</w:t>
            </w:r>
            <w:r>
              <w:rPr>
                <w:rFonts w:ascii="仿宋_GB2312" w:eastAsia="仿宋_GB2312"/>
                <w:color w:val="000000"/>
                <w:kern w:val="0"/>
              </w:rPr>
              <w:t>分；安全标志设置不到位每一处扣</w:t>
            </w:r>
            <w:r>
              <w:rPr>
                <w:rFonts w:ascii="Times New Roman" w:hAnsi="Times New Roman" w:eastAsia="仿宋_GB2312"/>
                <w:color w:val="000000"/>
                <w:kern w:val="0"/>
              </w:rPr>
              <w:t>2</w:t>
            </w:r>
            <w:r>
              <w:rPr>
                <w:rFonts w:ascii="仿宋_GB2312" w:eastAsia="仿宋_GB2312"/>
                <w:color w:val="000000"/>
                <w:kern w:val="0"/>
              </w:rPr>
              <w:t>分；人行通道无防护措施每一处扣</w:t>
            </w:r>
            <w:r>
              <w:rPr>
                <w:rFonts w:ascii="Times New Roman" w:hAnsi="Times New Roman" w:eastAsia="仿宋_GB2312"/>
                <w:color w:val="000000"/>
                <w:kern w:val="0"/>
              </w:rPr>
              <w:t>2</w:t>
            </w:r>
            <w:r>
              <w:rPr>
                <w:rFonts w:ascii="仿宋_GB2312" w:eastAsia="仿宋_GB2312"/>
                <w:color w:val="000000"/>
                <w:kern w:val="0"/>
              </w:rPr>
              <w:t>分。特种作业人员无证操作、作业人员安全防护用品未使用发现一人扣</w:t>
            </w:r>
            <w:r>
              <w:rPr>
                <w:rFonts w:ascii="Times New Roman" w:hAnsi="Times New Roman" w:eastAsia="仿宋_GB2312"/>
                <w:color w:val="000000"/>
                <w:kern w:val="0"/>
              </w:rPr>
              <w:t>2</w:t>
            </w:r>
            <w:r>
              <w:rPr>
                <w:rFonts w:ascii="仿宋_GB2312" w:eastAsia="仿宋_GB2312"/>
                <w:color w:val="000000"/>
                <w:kern w:val="0"/>
              </w:rPr>
              <w:t>分。存在其他隐患酌情扣分，直至扣完</w:t>
            </w:r>
            <w:r>
              <w:rPr>
                <w:rFonts w:ascii="Times New Roman" w:hAnsi="Times New Roman" w:eastAsia="仿宋_GB2312"/>
                <w:color w:val="000000"/>
                <w:kern w:val="0"/>
              </w:rPr>
              <w:t>10</w:t>
            </w:r>
            <w:r>
              <w:rPr>
                <w:rFonts w:ascii="仿宋_GB2312" w:eastAsia="仿宋_GB2312"/>
                <w:color w:val="000000"/>
                <w:kern w:val="0"/>
              </w:rPr>
              <w:t>分。</w:t>
            </w:r>
          </w:p>
        </w:tc>
        <w:tc>
          <w:tcPr>
            <w:tcW w:w="887" w:type="dxa"/>
            <w:tcBorders>
              <w:top w:val="single" w:color="auto" w:sz="4" w:space="0"/>
              <w:left w:val="nil"/>
              <w:bottom w:val="single" w:color="auto" w:sz="4" w:space="0"/>
              <w:right w:val="single" w:color="auto" w:sz="4" w:space="0"/>
            </w:tcBorders>
          </w:tcPr>
          <w:p>
            <w:pPr>
              <w:adjustRightInd w:val="0"/>
              <w:snapToGrid w:val="0"/>
              <w:spacing w:line="260" w:lineRule="exact"/>
              <w:rPr>
                <w:rFonts w:ascii="Times New Roman" w:hAnsi="Times New Roman" w:eastAsia="仿宋_GB2312"/>
                <w:color w:val="000000"/>
                <w:kern w:val="0"/>
                <w:szCs w:val="21"/>
              </w:rPr>
            </w:pPr>
          </w:p>
        </w:tc>
        <w:tc>
          <w:tcPr>
            <w:tcW w:w="971" w:type="dxa"/>
            <w:tcBorders>
              <w:top w:val="single" w:color="auto" w:sz="4" w:space="0"/>
              <w:left w:val="nil"/>
              <w:bottom w:val="single" w:color="auto" w:sz="4" w:space="0"/>
              <w:right w:val="single" w:color="auto" w:sz="4" w:space="0"/>
            </w:tcBorders>
            <w:vAlign w:val="center"/>
          </w:tcPr>
          <w:p>
            <w:pPr>
              <w:adjustRightInd w:val="0"/>
              <w:snapToGrid w:val="0"/>
              <w:spacing w:line="260" w:lineRule="exact"/>
              <w:rPr>
                <w:rFonts w:ascii="Times New Roman" w:hAnsi="Times New Roman"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4" w:hRule="atLeast"/>
          <w:jc w:val="center"/>
        </w:trPr>
        <w:tc>
          <w:tcPr>
            <w:tcW w:w="10165" w:type="dxa"/>
            <w:vMerge w:val="continue"/>
            <w:tcBorders>
              <w:top w:val="nil"/>
              <w:left w:val="single" w:color="auto" w:sz="4" w:space="0"/>
              <w:bottom w:val="single" w:color="auto" w:sz="4" w:space="0"/>
              <w:right w:val="single" w:color="auto" w:sz="4" w:space="0"/>
            </w:tcBorders>
            <w:vAlign w:val="center"/>
          </w:tcPr>
          <w:p/>
        </w:tc>
        <w:tc>
          <w:tcPr>
            <w:tcW w:w="1280" w:type="dxa"/>
            <w:tcBorders>
              <w:top w:val="single" w:color="auto" w:sz="4" w:space="0"/>
              <w:left w:val="nil"/>
              <w:bottom w:val="single" w:color="auto" w:sz="4" w:space="0"/>
              <w:right w:val="single" w:color="auto" w:sz="4" w:space="0"/>
            </w:tcBorders>
            <w:vAlign w:val="center"/>
          </w:tcPr>
          <w:p>
            <w:pPr>
              <w:adjustRightInd w:val="0"/>
              <w:snapToGrid w:val="0"/>
              <w:spacing w:line="260" w:lineRule="exact"/>
              <w:rPr>
                <w:rFonts w:ascii="Times New Roman" w:hAnsi="Times New Roman" w:eastAsia="仿宋_GB2312"/>
                <w:color w:val="000000"/>
                <w:szCs w:val="21"/>
              </w:rPr>
            </w:pPr>
            <w:r>
              <w:rPr>
                <w:rFonts w:ascii="仿宋_GB2312" w:eastAsia="仿宋_GB2312"/>
                <w:color w:val="000000"/>
                <w:kern w:val="0"/>
              </w:rPr>
              <w:t>钢、砼结构作业（</w:t>
            </w:r>
            <w:r>
              <w:rPr>
                <w:rFonts w:ascii="Times New Roman" w:hAnsi="Times New Roman" w:eastAsia="仿宋_GB2312"/>
                <w:color w:val="000000"/>
                <w:kern w:val="0"/>
              </w:rPr>
              <w:t>10</w:t>
            </w:r>
            <w:r>
              <w:rPr>
                <w:rFonts w:ascii="仿宋_GB2312" w:eastAsia="仿宋_GB2312"/>
                <w:color w:val="000000"/>
                <w:kern w:val="0"/>
              </w:rPr>
              <w:t>分，不涉及按缺项处理）</w:t>
            </w:r>
          </w:p>
        </w:tc>
        <w:tc>
          <w:tcPr>
            <w:tcW w:w="5952" w:type="dxa"/>
            <w:gridSpan w:val="2"/>
            <w:tcBorders>
              <w:top w:val="single" w:color="auto" w:sz="4" w:space="0"/>
              <w:left w:val="nil"/>
              <w:bottom w:val="single" w:color="auto" w:sz="4" w:space="0"/>
              <w:right w:val="single" w:color="auto" w:sz="4" w:space="0"/>
            </w:tcBorders>
            <w:vAlign w:val="center"/>
          </w:tcPr>
          <w:p>
            <w:pPr>
              <w:adjustRightInd w:val="0"/>
              <w:snapToGrid w:val="0"/>
              <w:spacing w:line="260" w:lineRule="exact"/>
              <w:rPr>
                <w:rFonts w:ascii="Times New Roman" w:hAnsi="Times New Roman" w:eastAsia="仿宋_GB2312"/>
                <w:color w:val="000000"/>
                <w:kern w:val="0"/>
                <w:szCs w:val="21"/>
              </w:rPr>
            </w:pPr>
            <w:r>
              <w:rPr>
                <w:rFonts w:ascii="仿宋_GB2312" w:eastAsia="仿宋_GB2312"/>
                <w:color w:val="000000"/>
                <w:kern w:val="0"/>
              </w:rPr>
              <w:t>脚手架未按方案或规范搭设每一处扣</w:t>
            </w:r>
            <w:r>
              <w:rPr>
                <w:rFonts w:ascii="Times New Roman" w:hAnsi="Times New Roman" w:eastAsia="仿宋_GB2312"/>
                <w:color w:val="000000"/>
                <w:kern w:val="0"/>
              </w:rPr>
              <w:t>2</w:t>
            </w:r>
            <w:r>
              <w:rPr>
                <w:rFonts w:ascii="仿宋_GB2312" w:eastAsia="仿宋_GB2312"/>
                <w:color w:val="000000"/>
                <w:kern w:val="0"/>
              </w:rPr>
              <w:t>分。模板未按方案或规范搭设每一处扣</w:t>
            </w:r>
            <w:r>
              <w:rPr>
                <w:rFonts w:ascii="Times New Roman" w:hAnsi="Times New Roman" w:eastAsia="仿宋_GB2312"/>
                <w:color w:val="000000"/>
                <w:kern w:val="0"/>
              </w:rPr>
              <w:t>2</w:t>
            </w:r>
            <w:r>
              <w:rPr>
                <w:rFonts w:ascii="仿宋_GB2312" w:eastAsia="仿宋_GB2312"/>
                <w:color w:val="000000"/>
                <w:kern w:val="0"/>
              </w:rPr>
              <w:t>分。施工现场无验收工具（如扭力扳手等）扣</w:t>
            </w:r>
            <w:r>
              <w:rPr>
                <w:rFonts w:ascii="Times New Roman" w:hAnsi="Times New Roman" w:eastAsia="仿宋_GB2312"/>
                <w:color w:val="000000"/>
                <w:kern w:val="0"/>
              </w:rPr>
              <w:t>2</w:t>
            </w:r>
            <w:r>
              <w:rPr>
                <w:rFonts w:ascii="仿宋_GB2312" w:eastAsia="仿宋_GB2312"/>
                <w:color w:val="000000"/>
                <w:kern w:val="0"/>
              </w:rPr>
              <w:t>分。工具式脚手架未按方案或规范安装与使用每一处扣</w:t>
            </w:r>
            <w:r>
              <w:rPr>
                <w:rFonts w:ascii="Times New Roman" w:hAnsi="Times New Roman" w:eastAsia="仿宋_GB2312"/>
                <w:color w:val="000000"/>
                <w:kern w:val="0"/>
              </w:rPr>
              <w:t>2</w:t>
            </w:r>
            <w:r>
              <w:rPr>
                <w:rFonts w:ascii="仿宋_GB2312" w:eastAsia="仿宋_GB2312"/>
                <w:color w:val="000000"/>
                <w:kern w:val="0"/>
              </w:rPr>
              <w:t>分。满堂脚手架未按方案或规范搭设每一处扣</w:t>
            </w:r>
            <w:r>
              <w:rPr>
                <w:rFonts w:ascii="Times New Roman" w:hAnsi="Times New Roman" w:eastAsia="仿宋_GB2312"/>
                <w:color w:val="000000"/>
                <w:kern w:val="0"/>
              </w:rPr>
              <w:t>2</w:t>
            </w:r>
            <w:r>
              <w:rPr>
                <w:rFonts w:ascii="仿宋_GB2312" w:eastAsia="仿宋_GB2312"/>
                <w:color w:val="000000"/>
                <w:kern w:val="0"/>
              </w:rPr>
              <w:t>分。卸料、移动平台搭设不符合方案和规范每一处扣</w:t>
            </w:r>
            <w:r>
              <w:rPr>
                <w:rFonts w:ascii="Times New Roman" w:hAnsi="Times New Roman" w:eastAsia="仿宋_GB2312"/>
                <w:color w:val="000000"/>
                <w:kern w:val="0"/>
              </w:rPr>
              <w:t>2</w:t>
            </w:r>
            <w:r>
              <w:rPr>
                <w:rFonts w:ascii="仿宋_GB2312" w:eastAsia="仿宋_GB2312"/>
                <w:color w:val="000000"/>
                <w:kern w:val="0"/>
              </w:rPr>
              <w:t>分。存在其他隐患酌情扣分，直至扣完</w:t>
            </w:r>
            <w:r>
              <w:rPr>
                <w:rFonts w:ascii="Times New Roman" w:hAnsi="Times New Roman" w:eastAsia="仿宋_GB2312"/>
                <w:color w:val="000000"/>
                <w:kern w:val="0"/>
              </w:rPr>
              <w:t>10</w:t>
            </w:r>
            <w:r>
              <w:rPr>
                <w:rFonts w:ascii="仿宋_GB2312" w:eastAsia="仿宋_GB2312"/>
                <w:color w:val="000000"/>
                <w:kern w:val="0"/>
              </w:rPr>
              <w:t>分。</w:t>
            </w:r>
          </w:p>
        </w:tc>
        <w:tc>
          <w:tcPr>
            <w:tcW w:w="887" w:type="dxa"/>
            <w:tcBorders>
              <w:top w:val="single" w:color="auto" w:sz="4" w:space="0"/>
              <w:left w:val="nil"/>
              <w:bottom w:val="single" w:color="auto" w:sz="4" w:space="0"/>
              <w:right w:val="single" w:color="auto" w:sz="4" w:space="0"/>
            </w:tcBorders>
          </w:tcPr>
          <w:p>
            <w:pPr>
              <w:adjustRightInd w:val="0"/>
              <w:snapToGrid w:val="0"/>
              <w:spacing w:line="260" w:lineRule="exact"/>
              <w:rPr>
                <w:rFonts w:ascii="Times New Roman" w:hAnsi="Times New Roman" w:eastAsia="仿宋_GB2312"/>
                <w:color w:val="000000"/>
                <w:kern w:val="0"/>
                <w:szCs w:val="21"/>
              </w:rPr>
            </w:pPr>
          </w:p>
        </w:tc>
        <w:tc>
          <w:tcPr>
            <w:tcW w:w="971" w:type="dxa"/>
            <w:tcBorders>
              <w:top w:val="single" w:color="auto" w:sz="4" w:space="0"/>
              <w:left w:val="nil"/>
              <w:bottom w:val="single" w:color="auto" w:sz="4" w:space="0"/>
              <w:right w:val="single" w:color="auto" w:sz="4" w:space="0"/>
            </w:tcBorders>
            <w:vAlign w:val="center"/>
          </w:tcPr>
          <w:p>
            <w:pPr>
              <w:adjustRightInd w:val="0"/>
              <w:snapToGrid w:val="0"/>
              <w:spacing w:line="260" w:lineRule="exact"/>
              <w:rPr>
                <w:rFonts w:ascii="Times New Roman" w:hAnsi="Times New Roman"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075" w:type="dxa"/>
            <w:vMerge w:val="restart"/>
            <w:tcBorders>
              <w:top w:val="nil"/>
              <w:left w:val="single" w:color="auto" w:sz="4" w:space="0"/>
              <w:bottom w:val="single" w:color="auto" w:sz="4" w:space="0"/>
              <w:right w:val="single" w:color="auto" w:sz="4" w:space="0"/>
            </w:tcBorders>
            <w:vAlign w:val="center"/>
          </w:tcPr>
          <w:p>
            <w:pPr>
              <w:adjustRightInd w:val="0"/>
              <w:snapToGrid w:val="0"/>
              <w:spacing w:line="260" w:lineRule="exact"/>
              <w:jc w:val="center"/>
              <w:rPr>
                <w:rFonts w:ascii="Times New Roman" w:hAnsi="Times New Roman" w:eastAsia="仿宋_GB2312"/>
                <w:color w:val="000000"/>
                <w:kern w:val="0"/>
                <w:szCs w:val="21"/>
              </w:rPr>
            </w:pPr>
            <w:r>
              <w:rPr>
                <w:rFonts w:ascii="仿宋_GB2312" w:eastAsia="仿宋_GB2312"/>
                <w:color w:val="000000"/>
                <w:kern w:val="0"/>
              </w:rPr>
              <w:t>机械设备</w:t>
            </w:r>
          </w:p>
          <w:p>
            <w:pPr>
              <w:adjustRightInd w:val="0"/>
              <w:snapToGrid w:val="0"/>
              <w:spacing w:line="260" w:lineRule="exact"/>
              <w:jc w:val="center"/>
              <w:rPr>
                <w:rFonts w:ascii="Times New Roman" w:hAnsi="Times New Roman" w:eastAsia="仿宋_GB2312"/>
                <w:color w:val="000000"/>
                <w:kern w:val="0"/>
              </w:rPr>
            </w:pPr>
            <w:r>
              <w:rPr>
                <w:rFonts w:ascii="仿宋_GB2312" w:eastAsia="仿宋_GB2312"/>
                <w:color w:val="000000"/>
                <w:kern w:val="0"/>
              </w:rPr>
              <w:t>使用管理</w:t>
            </w:r>
          </w:p>
          <w:p>
            <w:pPr>
              <w:adjustRightInd w:val="0"/>
              <w:snapToGrid w:val="0"/>
              <w:spacing w:line="260" w:lineRule="exact"/>
              <w:jc w:val="center"/>
              <w:rPr>
                <w:rFonts w:ascii="Times New Roman" w:hAnsi="Times New Roman" w:eastAsia="仿宋_GB2312"/>
                <w:color w:val="000000"/>
                <w:kern w:val="0"/>
                <w:szCs w:val="21"/>
              </w:rPr>
            </w:pPr>
            <w:r>
              <w:rPr>
                <w:rFonts w:ascii="仿宋_GB2312" w:eastAsia="仿宋_GB2312"/>
                <w:color w:val="000000"/>
                <w:kern w:val="0"/>
              </w:rPr>
              <w:t>（</w:t>
            </w:r>
            <w:r>
              <w:rPr>
                <w:rFonts w:ascii="Times New Roman" w:hAnsi="Times New Roman" w:eastAsia="仿宋_GB2312"/>
                <w:color w:val="000000"/>
                <w:kern w:val="0"/>
              </w:rPr>
              <w:t>20</w:t>
            </w:r>
            <w:r>
              <w:rPr>
                <w:rFonts w:ascii="仿宋_GB2312" w:eastAsia="仿宋_GB2312"/>
                <w:color w:val="000000"/>
                <w:kern w:val="0"/>
              </w:rPr>
              <w:t>分）</w:t>
            </w:r>
          </w:p>
        </w:tc>
        <w:tc>
          <w:tcPr>
            <w:tcW w:w="1280" w:type="dxa"/>
            <w:tcBorders>
              <w:top w:val="single" w:color="auto" w:sz="4" w:space="0"/>
              <w:left w:val="nil"/>
              <w:bottom w:val="single" w:color="auto" w:sz="4" w:space="0"/>
              <w:right w:val="single" w:color="auto" w:sz="4" w:space="0"/>
            </w:tcBorders>
            <w:vAlign w:val="center"/>
          </w:tcPr>
          <w:p>
            <w:pPr>
              <w:adjustRightInd w:val="0"/>
              <w:snapToGrid w:val="0"/>
              <w:spacing w:line="260" w:lineRule="exact"/>
              <w:rPr>
                <w:rFonts w:ascii="Times New Roman" w:hAnsi="Times New Roman" w:eastAsia="仿宋_GB2312"/>
                <w:color w:val="000000"/>
                <w:kern w:val="0"/>
                <w:szCs w:val="21"/>
              </w:rPr>
            </w:pPr>
            <w:r>
              <w:rPr>
                <w:rFonts w:ascii="仿宋_GB2312" w:eastAsia="仿宋_GB2312"/>
                <w:color w:val="000000"/>
              </w:rPr>
              <w:t>通用检查项（</w:t>
            </w:r>
            <w:r>
              <w:rPr>
                <w:rFonts w:ascii="Times New Roman" w:hAnsi="Times New Roman" w:eastAsia="仿宋_GB2312"/>
                <w:color w:val="000000"/>
              </w:rPr>
              <w:t>10</w:t>
            </w:r>
            <w:r>
              <w:rPr>
                <w:rFonts w:ascii="仿宋_GB2312" w:eastAsia="仿宋_GB2312"/>
                <w:color w:val="000000"/>
              </w:rPr>
              <w:t>分）</w:t>
            </w:r>
          </w:p>
        </w:tc>
        <w:tc>
          <w:tcPr>
            <w:tcW w:w="5952" w:type="dxa"/>
            <w:gridSpan w:val="2"/>
            <w:tcBorders>
              <w:top w:val="single" w:color="auto" w:sz="4" w:space="0"/>
              <w:left w:val="nil"/>
              <w:bottom w:val="single" w:color="auto" w:sz="4" w:space="0"/>
              <w:right w:val="single" w:color="auto" w:sz="4" w:space="0"/>
            </w:tcBorders>
            <w:vAlign w:val="center"/>
          </w:tcPr>
          <w:p>
            <w:pPr>
              <w:adjustRightInd w:val="0"/>
              <w:snapToGrid w:val="0"/>
              <w:spacing w:line="260" w:lineRule="exact"/>
              <w:rPr>
                <w:rFonts w:ascii="Times New Roman" w:hAnsi="Times New Roman" w:eastAsia="仿宋_GB2312"/>
                <w:color w:val="000000"/>
                <w:kern w:val="0"/>
                <w:szCs w:val="21"/>
              </w:rPr>
            </w:pPr>
            <w:r>
              <w:rPr>
                <w:rFonts w:ascii="仿宋_GB2312" w:eastAsia="仿宋_GB2312"/>
                <w:color w:val="000000"/>
                <w:kern w:val="0"/>
              </w:rPr>
              <w:t>未执行机械（含挖土机、装载机、平地机、摊铺机、压路机等）日常验收、保养制度的每台次扣</w:t>
            </w:r>
            <w:r>
              <w:rPr>
                <w:rFonts w:ascii="Times New Roman" w:hAnsi="Times New Roman" w:eastAsia="仿宋_GB2312"/>
                <w:color w:val="000000"/>
                <w:kern w:val="0"/>
              </w:rPr>
              <w:t>2</w:t>
            </w:r>
            <w:r>
              <w:rPr>
                <w:rFonts w:ascii="仿宋_GB2312" w:eastAsia="仿宋_GB2312"/>
                <w:color w:val="000000"/>
                <w:kern w:val="0"/>
              </w:rPr>
              <w:t>分，未建立一机一档扣</w:t>
            </w:r>
            <w:r>
              <w:rPr>
                <w:rFonts w:ascii="Times New Roman" w:hAnsi="Times New Roman" w:eastAsia="仿宋_GB2312"/>
                <w:color w:val="000000"/>
                <w:kern w:val="0"/>
              </w:rPr>
              <w:t>2</w:t>
            </w:r>
            <w:r>
              <w:rPr>
                <w:rFonts w:ascii="仿宋_GB2312" w:eastAsia="仿宋_GB2312"/>
                <w:color w:val="000000"/>
                <w:kern w:val="0"/>
              </w:rPr>
              <w:t>分；砼泵车等机械作业不符合安全管理要求的扣</w:t>
            </w:r>
            <w:r>
              <w:rPr>
                <w:rFonts w:ascii="Times New Roman" w:hAnsi="Times New Roman" w:eastAsia="仿宋_GB2312"/>
                <w:color w:val="000000"/>
                <w:kern w:val="0"/>
              </w:rPr>
              <w:t>3</w:t>
            </w:r>
            <w:r>
              <w:rPr>
                <w:rFonts w:ascii="仿宋_GB2312" w:eastAsia="仿宋_GB2312"/>
                <w:color w:val="000000"/>
                <w:kern w:val="0"/>
              </w:rPr>
              <w:t>分。</w:t>
            </w:r>
          </w:p>
        </w:tc>
        <w:tc>
          <w:tcPr>
            <w:tcW w:w="887" w:type="dxa"/>
            <w:tcBorders>
              <w:top w:val="single" w:color="auto" w:sz="4" w:space="0"/>
              <w:left w:val="nil"/>
              <w:bottom w:val="single" w:color="auto" w:sz="4" w:space="0"/>
              <w:right w:val="single" w:color="auto" w:sz="4" w:space="0"/>
            </w:tcBorders>
          </w:tcPr>
          <w:p>
            <w:pPr>
              <w:adjustRightInd w:val="0"/>
              <w:snapToGrid w:val="0"/>
              <w:spacing w:line="260" w:lineRule="exact"/>
              <w:rPr>
                <w:rFonts w:ascii="Times New Roman" w:hAnsi="Times New Roman" w:eastAsia="仿宋_GB2312"/>
                <w:color w:val="000000"/>
                <w:kern w:val="0"/>
                <w:szCs w:val="21"/>
              </w:rPr>
            </w:pPr>
          </w:p>
        </w:tc>
        <w:tc>
          <w:tcPr>
            <w:tcW w:w="971" w:type="dxa"/>
            <w:tcBorders>
              <w:top w:val="single" w:color="auto" w:sz="4" w:space="0"/>
              <w:left w:val="nil"/>
              <w:bottom w:val="single" w:color="auto" w:sz="4" w:space="0"/>
              <w:right w:val="single" w:color="auto" w:sz="4" w:space="0"/>
            </w:tcBorders>
            <w:vAlign w:val="center"/>
          </w:tcPr>
          <w:p>
            <w:pPr>
              <w:adjustRightInd w:val="0"/>
              <w:snapToGrid w:val="0"/>
              <w:spacing w:line="260" w:lineRule="exact"/>
              <w:rPr>
                <w:rFonts w:ascii="Times New Roman" w:hAnsi="Times New Roman"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0165" w:type="dxa"/>
            <w:vMerge w:val="continue"/>
            <w:tcBorders>
              <w:top w:val="nil"/>
              <w:left w:val="single" w:color="auto" w:sz="4" w:space="0"/>
              <w:bottom w:val="single" w:color="auto" w:sz="4" w:space="0"/>
              <w:right w:val="single" w:color="auto" w:sz="4" w:space="0"/>
            </w:tcBorders>
            <w:vAlign w:val="center"/>
          </w:tcPr>
          <w:p/>
        </w:tc>
        <w:tc>
          <w:tcPr>
            <w:tcW w:w="1280" w:type="dxa"/>
            <w:tcBorders>
              <w:top w:val="single" w:color="auto" w:sz="4" w:space="0"/>
              <w:left w:val="nil"/>
              <w:bottom w:val="single" w:color="auto" w:sz="4" w:space="0"/>
              <w:right w:val="single" w:color="auto" w:sz="4" w:space="0"/>
            </w:tcBorders>
            <w:vAlign w:val="center"/>
          </w:tcPr>
          <w:p>
            <w:pPr>
              <w:adjustRightInd w:val="0"/>
              <w:snapToGrid w:val="0"/>
              <w:spacing w:line="260" w:lineRule="exact"/>
              <w:rPr>
                <w:rFonts w:ascii="Times New Roman" w:hAnsi="Times New Roman" w:eastAsia="仿宋_GB2312"/>
                <w:color w:val="000000"/>
                <w:szCs w:val="21"/>
              </w:rPr>
            </w:pPr>
            <w:r>
              <w:rPr>
                <w:rFonts w:ascii="仿宋_GB2312" w:eastAsia="仿宋_GB2312"/>
                <w:color w:val="000000"/>
                <w:kern w:val="0"/>
              </w:rPr>
              <w:t>起重设备作业（</w:t>
            </w:r>
            <w:r>
              <w:rPr>
                <w:rFonts w:ascii="Times New Roman" w:hAnsi="Times New Roman" w:eastAsia="仿宋_GB2312"/>
                <w:color w:val="000000"/>
                <w:kern w:val="0"/>
              </w:rPr>
              <w:t>10</w:t>
            </w:r>
            <w:r>
              <w:rPr>
                <w:rFonts w:ascii="仿宋_GB2312" w:eastAsia="仿宋_GB2312"/>
                <w:color w:val="000000"/>
                <w:kern w:val="0"/>
              </w:rPr>
              <w:t>分，不涉及按缺项处理）</w:t>
            </w:r>
          </w:p>
        </w:tc>
        <w:tc>
          <w:tcPr>
            <w:tcW w:w="5952" w:type="dxa"/>
            <w:gridSpan w:val="2"/>
            <w:tcBorders>
              <w:top w:val="single" w:color="auto" w:sz="4" w:space="0"/>
              <w:left w:val="nil"/>
              <w:bottom w:val="single" w:color="auto" w:sz="4" w:space="0"/>
              <w:right w:val="single" w:color="auto" w:sz="4" w:space="0"/>
            </w:tcBorders>
            <w:vAlign w:val="center"/>
          </w:tcPr>
          <w:p>
            <w:pPr>
              <w:adjustRightInd w:val="0"/>
              <w:snapToGrid w:val="0"/>
              <w:spacing w:line="260" w:lineRule="exact"/>
              <w:rPr>
                <w:rFonts w:ascii="Times New Roman" w:hAnsi="Times New Roman" w:eastAsia="仿宋_GB2312"/>
                <w:color w:val="000000"/>
                <w:kern w:val="0"/>
                <w:szCs w:val="21"/>
              </w:rPr>
            </w:pPr>
            <w:r>
              <w:rPr>
                <w:rFonts w:ascii="仿宋_GB2312" w:eastAsia="仿宋_GB2312"/>
                <w:color w:val="000000"/>
                <w:kern w:val="0"/>
              </w:rPr>
              <w:t>起重设备作业区内有其他设施而无防护措施的扣</w:t>
            </w:r>
            <w:r>
              <w:rPr>
                <w:rFonts w:ascii="Times New Roman" w:hAnsi="Times New Roman" w:eastAsia="仿宋_GB2312"/>
                <w:color w:val="000000"/>
                <w:kern w:val="0"/>
              </w:rPr>
              <w:t>3</w:t>
            </w:r>
            <w:r>
              <w:rPr>
                <w:rFonts w:ascii="仿宋_GB2312" w:eastAsia="仿宋_GB2312"/>
                <w:color w:val="000000"/>
                <w:kern w:val="0"/>
              </w:rPr>
              <w:t>分；起重机械未规范使用吊索具的一处扣</w:t>
            </w:r>
            <w:r>
              <w:rPr>
                <w:rFonts w:ascii="Times New Roman" w:hAnsi="Times New Roman" w:eastAsia="仿宋_GB2312"/>
                <w:color w:val="000000"/>
                <w:kern w:val="0"/>
              </w:rPr>
              <w:t>2</w:t>
            </w:r>
            <w:r>
              <w:rPr>
                <w:rFonts w:ascii="仿宋_GB2312" w:eastAsia="仿宋_GB2312"/>
                <w:color w:val="000000"/>
                <w:kern w:val="0"/>
              </w:rPr>
              <w:t>分；附墙装置不按规定设置或未经检测合格投入使用的扣</w:t>
            </w:r>
            <w:r>
              <w:rPr>
                <w:rFonts w:ascii="Times New Roman" w:hAnsi="Times New Roman" w:eastAsia="仿宋_GB2312"/>
                <w:color w:val="000000"/>
                <w:kern w:val="0"/>
              </w:rPr>
              <w:t>3</w:t>
            </w:r>
            <w:r>
              <w:rPr>
                <w:rFonts w:ascii="仿宋_GB2312" w:eastAsia="仿宋_GB2312"/>
                <w:color w:val="000000"/>
                <w:kern w:val="0"/>
              </w:rPr>
              <w:t>分；安全保护装置或部件失灵的一处扣</w:t>
            </w:r>
            <w:r>
              <w:rPr>
                <w:rFonts w:ascii="Times New Roman" w:hAnsi="Times New Roman" w:eastAsia="仿宋_GB2312"/>
                <w:color w:val="000000"/>
                <w:kern w:val="0"/>
              </w:rPr>
              <w:t>4</w:t>
            </w:r>
            <w:r>
              <w:rPr>
                <w:rFonts w:ascii="仿宋_GB2312" w:eastAsia="仿宋_GB2312"/>
                <w:color w:val="000000"/>
                <w:kern w:val="0"/>
              </w:rPr>
              <w:t>分；起重吊装作业未配备足够司索的扣</w:t>
            </w:r>
            <w:r>
              <w:rPr>
                <w:rFonts w:ascii="Times New Roman" w:hAnsi="Times New Roman" w:eastAsia="仿宋_GB2312"/>
                <w:color w:val="000000"/>
                <w:kern w:val="0"/>
              </w:rPr>
              <w:t>3</w:t>
            </w:r>
            <w:r>
              <w:rPr>
                <w:rFonts w:ascii="仿宋_GB2312" w:eastAsia="仿宋_GB2312"/>
                <w:color w:val="000000"/>
                <w:kern w:val="0"/>
              </w:rPr>
              <w:t>分；存在其他隐患酌情扣分，直至扣完</w:t>
            </w:r>
            <w:r>
              <w:rPr>
                <w:rFonts w:ascii="Times New Roman" w:hAnsi="Times New Roman" w:eastAsia="仿宋_GB2312"/>
                <w:color w:val="000000"/>
                <w:kern w:val="0"/>
              </w:rPr>
              <w:t>10</w:t>
            </w:r>
            <w:r>
              <w:rPr>
                <w:rFonts w:ascii="仿宋_GB2312" w:eastAsia="仿宋_GB2312"/>
                <w:color w:val="000000"/>
                <w:kern w:val="0"/>
              </w:rPr>
              <w:t>分。</w:t>
            </w:r>
          </w:p>
        </w:tc>
        <w:tc>
          <w:tcPr>
            <w:tcW w:w="887" w:type="dxa"/>
            <w:tcBorders>
              <w:top w:val="single" w:color="auto" w:sz="4" w:space="0"/>
              <w:left w:val="nil"/>
              <w:bottom w:val="single" w:color="auto" w:sz="4" w:space="0"/>
              <w:right w:val="single" w:color="auto" w:sz="4" w:space="0"/>
            </w:tcBorders>
          </w:tcPr>
          <w:p>
            <w:pPr>
              <w:adjustRightInd w:val="0"/>
              <w:snapToGrid w:val="0"/>
              <w:spacing w:line="260" w:lineRule="exact"/>
              <w:rPr>
                <w:rFonts w:ascii="Times New Roman" w:hAnsi="Times New Roman" w:eastAsia="仿宋_GB2312"/>
                <w:color w:val="000000"/>
                <w:kern w:val="0"/>
                <w:szCs w:val="21"/>
              </w:rPr>
            </w:pPr>
          </w:p>
        </w:tc>
        <w:tc>
          <w:tcPr>
            <w:tcW w:w="971" w:type="dxa"/>
            <w:tcBorders>
              <w:top w:val="single" w:color="auto" w:sz="4" w:space="0"/>
              <w:left w:val="nil"/>
              <w:bottom w:val="single" w:color="auto" w:sz="4" w:space="0"/>
              <w:right w:val="single" w:color="auto" w:sz="4" w:space="0"/>
            </w:tcBorders>
            <w:vAlign w:val="center"/>
          </w:tcPr>
          <w:p>
            <w:pPr>
              <w:adjustRightInd w:val="0"/>
              <w:snapToGrid w:val="0"/>
              <w:spacing w:line="260" w:lineRule="exact"/>
              <w:rPr>
                <w:rFonts w:ascii="Times New Roman" w:hAnsi="Times New Roman"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3" w:hRule="atLeast"/>
          <w:jc w:val="center"/>
        </w:trPr>
        <w:tc>
          <w:tcPr>
            <w:tcW w:w="107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60" w:lineRule="exact"/>
              <w:jc w:val="center"/>
              <w:rPr>
                <w:rFonts w:ascii="Times New Roman" w:hAnsi="Times New Roman" w:eastAsia="仿宋_GB2312"/>
                <w:color w:val="000000"/>
                <w:kern w:val="0"/>
                <w:szCs w:val="21"/>
              </w:rPr>
            </w:pPr>
            <w:r>
              <w:rPr>
                <w:rFonts w:ascii="仿宋_GB2312" w:eastAsia="仿宋_GB2312"/>
                <w:color w:val="000000"/>
                <w:kern w:val="0"/>
              </w:rPr>
              <w:t>安全用电</w:t>
            </w:r>
          </w:p>
          <w:p>
            <w:pPr>
              <w:adjustRightInd w:val="0"/>
              <w:snapToGrid w:val="0"/>
              <w:spacing w:line="260" w:lineRule="exact"/>
              <w:jc w:val="center"/>
              <w:rPr>
                <w:rFonts w:ascii="Times New Roman" w:hAnsi="Times New Roman" w:eastAsia="仿宋_GB2312"/>
                <w:color w:val="000000"/>
                <w:kern w:val="0"/>
                <w:szCs w:val="21"/>
              </w:rPr>
            </w:pPr>
            <w:r>
              <w:rPr>
                <w:rFonts w:ascii="仿宋_GB2312" w:eastAsia="仿宋_GB2312"/>
                <w:color w:val="000000"/>
                <w:kern w:val="0"/>
              </w:rPr>
              <w:t>（</w:t>
            </w:r>
            <w:r>
              <w:rPr>
                <w:rFonts w:ascii="Times New Roman" w:hAnsi="Times New Roman" w:eastAsia="仿宋_GB2312"/>
                <w:color w:val="000000"/>
                <w:kern w:val="0"/>
              </w:rPr>
              <w:t>15</w:t>
            </w:r>
            <w:r>
              <w:rPr>
                <w:rFonts w:ascii="仿宋_GB2312" w:eastAsia="仿宋_GB2312"/>
                <w:color w:val="000000"/>
                <w:kern w:val="0"/>
              </w:rPr>
              <w:t>分）</w:t>
            </w:r>
          </w:p>
        </w:tc>
        <w:tc>
          <w:tcPr>
            <w:tcW w:w="7232" w:type="dxa"/>
            <w:gridSpan w:val="3"/>
            <w:tcBorders>
              <w:top w:val="single" w:color="auto" w:sz="4" w:space="0"/>
              <w:left w:val="nil"/>
              <w:bottom w:val="single" w:color="auto" w:sz="4" w:space="0"/>
              <w:right w:val="single" w:color="auto" w:sz="4" w:space="0"/>
            </w:tcBorders>
            <w:vAlign w:val="center"/>
          </w:tcPr>
          <w:p>
            <w:pPr>
              <w:adjustRightInd w:val="0"/>
              <w:snapToGrid w:val="0"/>
              <w:spacing w:line="260" w:lineRule="exact"/>
              <w:rPr>
                <w:rFonts w:ascii="Times New Roman" w:hAnsi="Times New Roman" w:eastAsia="仿宋_GB2312"/>
                <w:color w:val="000000"/>
                <w:kern w:val="0"/>
                <w:szCs w:val="21"/>
              </w:rPr>
            </w:pPr>
            <w:r>
              <w:rPr>
                <w:rFonts w:ascii="仿宋_GB2312" w:eastAsia="仿宋_GB2312"/>
                <w:color w:val="000000"/>
                <w:kern w:val="0"/>
              </w:rPr>
              <w:t>外电防护措施不到位擅自施工的扣</w:t>
            </w:r>
            <w:r>
              <w:rPr>
                <w:rFonts w:ascii="Times New Roman" w:hAnsi="Times New Roman" w:eastAsia="仿宋_GB2312"/>
                <w:color w:val="000000"/>
                <w:kern w:val="0"/>
              </w:rPr>
              <w:t>2</w:t>
            </w:r>
            <w:r>
              <w:rPr>
                <w:rFonts w:ascii="仿宋_GB2312" w:eastAsia="仿宋_GB2312"/>
                <w:color w:val="000000"/>
                <w:kern w:val="0"/>
              </w:rPr>
              <w:t>分；三级配电二级保护不到位的扣</w:t>
            </w:r>
            <w:r>
              <w:rPr>
                <w:rFonts w:ascii="Times New Roman" w:hAnsi="Times New Roman" w:eastAsia="仿宋_GB2312"/>
                <w:color w:val="000000"/>
                <w:kern w:val="0"/>
              </w:rPr>
              <w:t>3</w:t>
            </w:r>
            <w:r>
              <w:rPr>
                <w:rFonts w:ascii="仿宋_GB2312" w:eastAsia="仿宋_GB2312"/>
                <w:color w:val="000000"/>
                <w:kern w:val="0"/>
              </w:rPr>
              <w:t>分；电气元件不齐全一处扣</w:t>
            </w:r>
            <w:r>
              <w:rPr>
                <w:rFonts w:ascii="Times New Roman" w:hAnsi="Times New Roman" w:eastAsia="仿宋_GB2312"/>
                <w:color w:val="000000"/>
                <w:kern w:val="0"/>
              </w:rPr>
              <w:t>2</w:t>
            </w:r>
            <w:r>
              <w:rPr>
                <w:rFonts w:ascii="仿宋_GB2312" w:eastAsia="仿宋_GB2312"/>
                <w:color w:val="000000"/>
                <w:kern w:val="0"/>
              </w:rPr>
              <w:t>分；接零保护系统未形成的扣</w:t>
            </w:r>
            <w:r>
              <w:rPr>
                <w:rFonts w:ascii="Times New Roman" w:hAnsi="Times New Roman" w:eastAsia="仿宋_GB2312"/>
                <w:color w:val="000000"/>
                <w:kern w:val="0"/>
              </w:rPr>
              <w:t>3</w:t>
            </w:r>
            <w:r>
              <w:rPr>
                <w:rFonts w:ascii="仿宋_GB2312" w:eastAsia="仿宋_GB2312"/>
                <w:color w:val="000000"/>
                <w:kern w:val="0"/>
              </w:rPr>
              <w:t>分；保护零线未接到用电设备外壳每一处扣</w:t>
            </w:r>
            <w:r>
              <w:rPr>
                <w:rFonts w:ascii="Times New Roman" w:hAnsi="Times New Roman" w:eastAsia="仿宋_GB2312"/>
                <w:color w:val="000000"/>
                <w:kern w:val="0"/>
              </w:rPr>
              <w:t>2</w:t>
            </w:r>
            <w:r>
              <w:rPr>
                <w:rFonts w:ascii="仿宋_GB2312" w:eastAsia="仿宋_GB2312"/>
                <w:color w:val="000000"/>
                <w:kern w:val="0"/>
              </w:rPr>
              <w:t>分；导线随意拖地、架设在金属物上无瓷瓶绑扎的一处扣</w:t>
            </w:r>
            <w:r>
              <w:rPr>
                <w:rFonts w:ascii="Times New Roman" w:hAnsi="Times New Roman" w:eastAsia="仿宋_GB2312"/>
                <w:color w:val="000000"/>
                <w:kern w:val="0"/>
              </w:rPr>
              <w:t>2</w:t>
            </w:r>
            <w:r>
              <w:rPr>
                <w:rFonts w:ascii="仿宋_GB2312" w:eastAsia="仿宋_GB2312"/>
                <w:color w:val="000000"/>
                <w:kern w:val="0"/>
              </w:rPr>
              <w:t>分；接地电阻测试记录不到位的扣</w:t>
            </w:r>
            <w:r>
              <w:rPr>
                <w:rFonts w:ascii="Times New Roman" w:hAnsi="Times New Roman" w:eastAsia="仿宋_GB2312"/>
                <w:color w:val="000000"/>
                <w:kern w:val="0"/>
              </w:rPr>
              <w:t>2</w:t>
            </w:r>
            <w:r>
              <w:rPr>
                <w:rFonts w:ascii="仿宋_GB2312" w:eastAsia="仿宋_GB2312"/>
                <w:color w:val="000000"/>
                <w:kern w:val="0"/>
              </w:rPr>
              <w:t>分；场内电动车管理不到位的扣</w:t>
            </w:r>
            <w:r>
              <w:rPr>
                <w:rFonts w:ascii="Times New Roman" w:hAnsi="Times New Roman" w:eastAsia="仿宋_GB2312"/>
                <w:color w:val="000000"/>
                <w:kern w:val="0"/>
              </w:rPr>
              <w:t>3</w:t>
            </w:r>
            <w:r>
              <w:rPr>
                <w:rFonts w:ascii="仿宋_GB2312" w:eastAsia="仿宋_GB2312"/>
                <w:color w:val="000000"/>
                <w:kern w:val="0"/>
              </w:rPr>
              <w:t>分；存在其他隐患酌情扣分，直至扣完</w:t>
            </w:r>
            <w:r>
              <w:rPr>
                <w:rFonts w:ascii="Times New Roman" w:hAnsi="Times New Roman" w:eastAsia="仿宋_GB2312"/>
                <w:color w:val="000000"/>
                <w:kern w:val="0"/>
              </w:rPr>
              <w:t>15</w:t>
            </w:r>
            <w:r>
              <w:rPr>
                <w:rFonts w:ascii="仿宋_GB2312" w:eastAsia="仿宋_GB2312"/>
                <w:color w:val="000000"/>
                <w:kern w:val="0"/>
              </w:rPr>
              <w:t>分。</w:t>
            </w:r>
          </w:p>
        </w:tc>
        <w:tc>
          <w:tcPr>
            <w:tcW w:w="887" w:type="dxa"/>
            <w:tcBorders>
              <w:top w:val="single" w:color="auto" w:sz="4" w:space="0"/>
              <w:left w:val="nil"/>
              <w:bottom w:val="single" w:color="auto" w:sz="4" w:space="0"/>
              <w:right w:val="single" w:color="auto" w:sz="4" w:space="0"/>
            </w:tcBorders>
          </w:tcPr>
          <w:p>
            <w:pPr>
              <w:adjustRightInd w:val="0"/>
              <w:snapToGrid w:val="0"/>
              <w:spacing w:line="260" w:lineRule="exact"/>
              <w:rPr>
                <w:rFonts w:ascii="Times New Roman" w:hAnsi="Times New Roman" w:eastAsia="仿宋_GB2312"/>
                <w:color w:val="000000"/>
                <w:kern w:val="0"/>
                <w:szCs w:val="21"/>
              </w:rPr>
            </w:pPr>
          </w:p>
        </w:tc>
        <w:tc>
          <w:tcPr>
            <w:tcW w:w="971" w:type="dxa"/>
            <w:tcBorders>
              <w:top w:val="single" w:color="auto" w:sz="4" w:space="0"/>
              <w:left w:val="nil"/>
              <w:bottom w:val="single" w:color="auto" w:sz="4" w:space="0"/>
              <w:right w:val="single" w:color="auto" w:sz="4" w:space="0"/>
            </w:tcBorders>
            <w:vAlign w:val="center"/>
          </w:tcPr>
          <w:p>
            <w:pPr>
              <w:adjustRightInd w:val="0"/>
              <w:snapToGrid w:val="0"/>
              <w:spacing w:line="260" w:lineRule="exact"/>
              <w:rPr>
                <w:rFonts w:ascii="Times New Roman" w:hAnsi="Times New Roman"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jc w:val="center"/>
        </w:trPr>
        <w:tc>
          <w:tcPr>
            <w:tcW w:w="107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60" w:lineRule="exact"/>
              <w:jc w:val="center"/>
              <w:rPr>
                <w:rFonts w:ascii="Times New Roman" w:hAnsi="Times New Roman" w:eastAsia="仿宋_GB2312"/>
                <w:color w:val="000000"/>
                <w:kern w:val="0"/>
                <w:szCs w:val="21"/>
              </w:rPr>
            </w:pPr>
            <w:r>
              <w:rPr>
                <w:rFonts w:ascii="仿宋_GB2312" w:eastAsia="仿宋_GB2312"/>
                <w:color w:val="000000"/>
                <w:kern w:val="0"/>
              </w:rPr>
              <w:t>消防管理</w:t>
            </w:r>
          </w:p>
          <w:p>
            <w:pPr>
              <w:adjustRightInd w:val="0"/>
              <w:snapToGrid w:val="0"/>
              <w:spacing w:line="260" w:lineRule="exact"/>
              <w:jc w:val="center"/>
              <w:rPr>
                <w:rFonts w:ascii="Times New Roman" w:hAnsi="Times New Roman" w:eastAsia="仿宋_GB2312"/>
                <w:color w:val="000000"/>
                <w:kern w:val="0"/>
                <w:szCs w:val="21"/>
              </w:rPr>
            </w:pPr>
            <w:r>
              <w:rPr>
                <w:rFonts w:ascii="仿宋_GB2312" w:eastAsia="仿宋_GB2312"/>
                <w:color w:val="000000"/>
                <w:kern w:val="0"/>
              </w:rPr>
              <w:t>（</w:t>
            </w:r>
            <w:r>
              <w:rPr>
                <w:rFonts w:ascii="Times New Roman" w:hAnsi="Times New Roman" w:eastAsia="仿宋_GB2312"/>
                <w:color w:val="000000"/>
                <w:kern w:val="0"/>
              </w:rPr>
              <w:t>10</w:t>
            </w:r>
            <w:r>
              <w:rPr>
                <w:rFonts w:ascii="仿宋_GB2312" w:eastAsia="仿宋_GB2312"/>
                <w:color w:val="000000"/>
                <w:kern w:val="0"/>
              </w:rPr>
              <w:t>分）</w:t>
            </w:r>
          </w:p>
        </w:tc>
        <w:tc>
          <w:tcPr>
            <w:tcW w:w="7232" w:type="dxa"/>
            <w:gridSpan w:val="3"/>
            <w:tcBorders>
              <w:top w:val="single" w:color="auto" w:sz="4" w:space="0"/>
              <w:left w:val="nil"/>
              <w:bottom w:val="single" w:color="auto" w:sz="4" w:space="0"/>
              <w:right w:val="single" w:color="auto" w:sz="4" w:space="0"/>
            </w:tcBorders>
            <w:vAlign w:val="center"/>
          </w:tcPr>
          <w:p>
            <w:pPr>
              <w:adjustRightInd w:val="0"/>
              <w:snapToGrid w:val="0"/>
              <w:spacing w:line="260" w:lineRule="exact"/>
              <w:rPr>
                <w:rFonts w:ascii="Times New Roman" w:hAnsi="Times New Roman" w:eastAsia="仿宋_GB2312"/>
                <w:color w:val="000000"/>
                <w:kern w:val="0"/>
                <w:szCs w:val="21"/>
              </w:rPr>
            </w:pPr>
            <w:r>
              <w:rPr>
                <w:rFonts w:ascii="仿宋_GB2312" w:eastAsia="仿宋_GB2312"/>
                <w:color w:val="000000"/>
                <w:kern w:val="0"/>
              </w:rPr>
              <w:t>施工现场无消防平面布置图的扣</w:t>
            </w:r>
            <w:r>
              <w:rPr>
                <w:rFonts w:ascii="Times New Roman" w:hAnsi="Times New Roman" w:eastAsia="仿宋_GB2312"/>
                <w:color w:val="000000"/>
                <w:kern w:val="0"/>
              </w:rPr>
              <w:t>2</w:t>
            </w:r>
            <w:r>
              <w:rPr>
                <w:rFonts w:ascii="仿宋_GB2312" w:eastAsia="仿宋_GB2312"/>
                <w:color w:val="000000"/>
                <w:kern w:val="0"/>
              </w:rPr>
              <w:t>分；防火重点部位消防措施不到位的一处扣</w:t>
            </w:r>
            <w:r>
              <w:rPr>
                <w:rFonts w:ascii="Times New Roman" w:hAnsi="Times New Roman" w:eastAsia="仿宋_GB2312"/>
                <w:color w:val="000000"/>
                <w:kern w:val="0"/>
              </w:rPr>
              <w:t>2</w:t>
            </w:r>
            <w:r>
              <w:rPr>
                <w:rFonts w:ascii="仿宋_GB2312" w:eastAsia="仿宋_GB2312"/>
                <w:color w:val="000000"/>
                <w:kern w:val="0"/>
              </w:rPr>
              <w:t>分；施工作业面无消防措施的扣</w:t>
            </w:r>
            <w:r>
              <w:rPr>
                <w:rFonts w:ascii="Times New Roman" w:hAnsi="Times New Roman" w:eastAsia="仿宋_GB2312"/>
                <w:color w:val="000000"/>
                <w:kern w:val="0"/>
              </w:rPr>
              <w:t>3</w:t>
            </w:r>
            <w:r>
              <w:rPr>
                <w:rFonts w:ascii="仿宋_GB2312" w:eastAsia="仿宋_GB2312"/>
                <w:color w:val="000000"/>
                <w:kern w:val="0"/>
              </w:rPr>
              <w:t>分；危险品仓库设置不符合规范扣</w:t>
            </w:r>
            <w:r>
              <w:rPr>
                <w:rFonts w:ascii="Times New Roman" w:hAnsi="Times New Roman" w:eastAsia="仿宋_GB2312"/>
                <w:color w:val="000000"/>
                <w:kern w:val="0"/>
              </w:rPr>
              <w:t>3</w:t>
            </w:r>
            <w:r>
              <w:rPr>
                <w:rFonts w:ascii="仿宋_GB2312" w:eastAsia="仿宋_GB2312"/>
                <w:color w:val="000000"/>
                <w:kern w:val="0"/>
              </w:rPr>
              <w:t>分；动火作业前未开具动火证，并设专人现场监护的扣</w:t>
            </w:r>
            <w:r>
              <w:rPr>
                <w:rFonts w:ascii="Times New Roman" w:hAnsi="Times New Roman" w:eastAsia="仿宋_GB2312"/>
                <w:color w:val="000000"/>
                <w:kern w:val="0"/>
              </w:rPr>
              <w:t>3</w:t>
            </w:r>
            <w:r>
              <w:rPr>
                <w:rFonts w:ascii="仿宋_GB2312" w:eastAsia="仿宋_GB2312"/>
                <w:color w:val="000000"/>
                <w:kern w:val="0"/>
              </w:rPr>
              <w:t>分；临时用房采用金属夹芯板材，其燃烧性能等级未达到</w:t>
            </w:r>
            <w:r>
              <w:rPr>
                <w:rFonts w:ascii="Times New Roman" w:hAnsi="Times New Roman" w:eastAsia="仿宋_GB2312"/>
                <w:color w:val="000000"/>
                <w:kern w:val="0"/>
              </w:rPr>
              <w:t>A</w:t>
            </w:r>
            <w:r>
              <w:rPr>
                <w:rFonts w:ascii="仿宋_GB2312" w:eastAsia="仿宋_GB2312"/>
                <w:color w:val="000000"/>
                <w:kern w:val="0"/>
              </w:rPr>
              <w:t>级的扣</w:t>
            </w:r>
            <w:r>
              <w:rPr>
                <w:rFonts w:ascii="Times New Roman" w:hAnsi="Times New Roman" w:eastAsia="仿宋_GB2312"/>
                <w:color w:val="000000"/>
                <w:kern w:val="0"/>
              </w:rPr>
              <w:t>3</w:t>
            </w:r>
            <w:r>
              <w:rPr>
                <w:rFonts w:ascii="仿宋_GB2312" w:eastAsia="仿宋_GB2312"/>
                <w:color w:val="000000"/>
                <w:kern w:val="0"/>
              </w:rPr>
              <w:t>分；其他问题酌情扣分。</w:t>
            </w:r>
          </w:p>
        </w:tc>
        <w:tc>
          <w:tcPr>
            <w:tcW w:w="887" w:type="dxa"/>
            <w:tcBorders>
              <w:top w:val="single" w:color="auto" w:sz="4" w:space="0"/>
              <w:left w:val="nil"/>
              <w:bottom w:val="single" w:color="auto" w:sz="4" w:space="0"/>
              <w:right w:val="single" w:color="auto" w:sz="4" w:space="0"/>
            </w:tcBorders>
          </w:tcPr>
          <w:p>
            <w:pPr>
              <w:adjustRightInd w:val="0"/>
              <w:snapToGrid w:val="0"/>
              <w:spacing w:line="260" w:lineRule="exact"/>
              <w:rPr>
                <w:rFonts w:ascii="Times New Roman" w:hAnsi="Times New Roman" w:eastAsia="仿宋_GB2312"/>
                <w:color w:val="000000"/>
                <w:kern w:val="0"/>
                <w:szCs w:val="21"/>
              </w:rPr>
            </w:pPr>
          </w:p>
        </w:tc>
        <w:tc>
          <w:tcPr>
            <w:tcW w:w="971" w:type="dxa"/>
            <w:tcBorders>
              <w:top w:val="single" w:color="auto" w:sz="4" w:space="0"/>
              <w:left w:val="nil"/>
              <w:bottom w:val="single" w:color="auto" w:sz="4" w:space="0"/>
              <w:right w:val="single" w:color="auto" w:sz="4" w:space="0"/>
            </w:tcBorders>
            <w:vAlign w:val="center"/>
          </w:tcPr>
          <w:p>
            <w:pPr>
              <w:adjustRightInd w:val="0"/>
              <w:snapToGrid w:val="0"/>
              <w:spacing w:line="260" w:lineRule="exact"/>
              <w:rPr>
                <w:rFonts w:ascii="Times New Roman" w:hAnsi="Times New Roman"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jc w:val="center"/>
        </w:trPr>
        <w:tc>
          <w:tcPr>
            <w:tcW w:w="107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60" w:lineRule="exact"/>
              <w:jc w:val="center"/>
              <w:rPr>
                <w:rFonts w:ascii="Times New Roman" w:hAnsi="Times New Roman" w:eastAsia="仿宋_GB2312"/>
                <w:color w:val="000000"/>
                <w:kern w:val="0"/>
                <w:szCs w:val="21"/>
              </w:rPr>
            </w:pPr>
            <w:r>
              <w:rPr>
                <w:rFonts w:ascii="仿宋_GB2312" w:eastAsia="仿宋_GB2312"/>
                <w:color w:val="000000"/>
                <w:kern w:val="0"/>
              </w:rPr>
              <w:t>现场文明施工</w:t>
            </w:r>
          </w:p>
          <w:p>
            <w:pPr>
              <w:adjustRightInd w:val="0"/>
              <w:snapToGrid w:val="0"/>
              <w:spacing w:line="260" w:lineRule="exact"/>
              <w:jc w:val="center"/>
              <w:rPr>
                <w:rFonts w:ascii="Times New Roman" w:hAnsi="Times New Roman" w:eastAsia="仿宋_GB2312"/>
                <w:color w:val="000000"/>
                <w:kern w:val="0"/>
                <w:szCs w:val="21"/>
              </w:rPr>
            </w:pPr>
            <w:r>
              <w:rPr>
                <w:rFonts w:ascii="仿宋_GB2312" w:eastAsia="仿宋_GB2312"/>
                <w:color w:val="000000"/>
                <w:kern w:val="0"/>
              </w:rPr>
              <w:t>（</w:t>
            </w:r>
            <w:r>
              <w:rPr>
                <w:rFonts w:ascii="Times New Roman" w:hAnsi="Times New Roman" w:eastAsia="仿宋_GB2312"/>
                <w:color w:val="000000"/>
                <w:kern w:val="0"/>
              </w:rPr>
              <w:t>15</w:t>
            </w:r>
            <w:r>
              <w:rPr>
                <w:rFonts w:ascii="仿宋_GB2312" w:eastAsia="仿宋_GB2312"/>
                <w:color w:val="000000"/>
                <w:kern w:val="0"/>
              </w:rPr>
              <w:t>分）</w:t>
            </w:r>
          </w:p>
        </w:tc>
        <w:tc>
          <w:tcPr>
            <w:tcW w:w="7232" w:type="dxa"/>
            <w:gridSpan w:val="3"/>
            <w:tcBorders>
              <w:top w:val="single" w:color="auto" w:sz="4" w:space="0"/>
              <w:left w:val="nil"/>
              <w:bottom w:val="single" w:color="auto" w:sz="4" w:space="0"/>
              <w:right w:val="single" w:color="auto" w:sz="4" w:space="0"/>
            </w:tcBorders>
            <w:vAlign w:val="center"/>
          </w:tcPr>
          <w:p>
            <w:pPr>
              <w:adjustRightInd w:val="0"/>
              <w:snapToGrid w:val="0"/>
              <w:spacing w:line="260" w:lineRule="exact"/>
              <w:rPr>
                <w:rFonts w:ascii="Times New Roman" w:hAnsi="Times New Roman" w:eastAsia="仿宋_GB2312"/>
                <w:color w:val="000000"/>
                <w:kern w:val="0"/>
                <w:szCs w:val="21"/>
              </w:rPr>
            </w:pPr>
            <w:r>
              <w:rPr>
                <w:rFonts w:ascii="仿宋_GB2312" w:eastAsia="仿宋_GB2312"/>
                <w:color w:val="000000"/>
                <w:kern w:val="0"/>
              </w:rPr>
              <w:t>未落实门卫制度及责任人扣</w:t>
            </w:r>
            <w:r>
              <w:rPr>
                <w:rFonts w:ascii="Times New Roman" w:hAnsi="Times New Roman" w:eastAsia="仿宋_GB2312"/>
                <w:color w:val="000000"/>
                <w:kern w:val="0"/>
              </w:rPr>
              <w:t>2</w:t>
            </w:r>
            <w:r>
              <w:rPr>
                <w:rFonts w:ascii="仿宋_GB2312" w:eastAsia="仿宋_GB2312"/>
                <w:color w:val="000000"/>
                <w:kern w:val="0"/>
              </w:rPr>
              <w:t>分；出入口未落实文明措施或冲洗设施不能有效使用扣</w:t>
            </w:r>
            <w:r>
              <w:rPr>
                <w:rFonts w:ascii="Times New Roman" w:hAnsi="Times New Roman" w:eastAsia="仿宋_GB2312"/>
                <w:color w:val="000000"/>
                <w:kern w:val="0"/>
              </w:rPr>
              <w:t>3</w:t>
            </w:r>
            <w:r>
              <w:rPr>
                <w:rFonts w:ascii="仿宋_GB2312" w:eastAsia="仿宋_GB2312"/>
                <w:color w:val="000000"/>
                <w:kern w:val="0"/>
              </w:rPr>
              <w:t>分；冲洗设备损坏或不使用扣</w:t>
            </w:r>
            <w:r>
              <w:rPr>
                <w:rFonts w:ascii="Times New Roman" w:hAnsi="Times New Roman" w:eastAsia="仿宋_GB2312"/>
                <w:color w:val="000000"/>
                <w:kern w:val="0"/>
              </w:rPr>
              <w:t>5</w:t>
            </w:r>
            <w:r>
              <w:rPr>
                <w:rFonts w:ascii="仿宋_GB2312" w:eastAsia="仿宋_GB2312"/>
                <w:color w:val="000000"/>
                <w:kern w:val="0"/>
              </w:rPr>
              <w:t>分；材料堆放无序扣</w:t>
            </w:r>
            <w:r>
              <w:rPr>
                <w:rFonts w:ascii="Times New Roman" w:hAnsi="Times New Roman" w:eastAsia="仿宋_GB2312"/>
                <w:color w:val="000000"/>
                <w:kern w:val="0"/>
              </w:rPr>
              <w:t>2</w:t>
            </w:r>
            <w:r>
              <w:rPr>
                <w:rFonts w:ascii="仿宋_GB2312" w:eastAsia="仿宋_GB2312"/>
                <w:color w:val="000000"/>
                <w:kern w:val="0"/>
              </w:rPr>
              <w:t>～</w:t>
            </w:r>
            <w:r>
              <w:rPr>
                <w:rFonts w:ascii="Times New Roman" w:hAnsi="Times New Roman" w:eastAsia="仿宋_GB2312"/>
                <w:color w:val="000000"/>
                <w:kern w:val="0"/>
              </w:rPr>
              <w:t>5</w:t>
            </w:r>
            <w:r>
              <w:rPr>
                <w:rFonts w:ascii="仿宋_GB2312" w:eastAsia="仿宋_GB2312"/>
                <w:color w:val="000000"/>
                <w:kern w:val="0"/>
              </w:rPr>
              <w:t>分；扬尘、长效管理等控制不力的扣</w:t>
            </w:r>
            <w:r>
              <w:rPr>
                <w:rFonts w:ascii="Times New Roman" w:hAnsi="Times New Roman" w:eastAsia="仿宋_GB2312"/>
                <w:color w:val="000000"/>
                <w:kern w:val="0"/>
              </w:rPr>
              <w:t>3</w:t>
            </w:r>
            <w:r>
              <w:rPr>
                <w:rFonts w:ascii="仿宋_GB2312" w:eastAsia="仿宋_GB2312"/>
                <w:color w:val="000000"/>
                <w:kern w:val="0"/>
              </w:rPr>
              <w:t>～</w:t>
            </w:r>
            <w:r>
              <w:rPr>
                <w:rFonts w:ascii="Times New Roman" w:hAnsi="Times New Roman" w:eastAsia="仿宋_GB2312"/>
                <w:color w:val="000000"/>
                <w:kern w:val="0"/>
              </w:rPr>
              <w:t>5</w:t>
            </w:r>
            <w:r>
              <w:rPr>
                <w:rFonts w:ascii="仿宋_GB2312" w:eastAsia="仿宋_GB2312"/>
                <w:color w:val="000000"/>
                <w:kern w:val="0"/>
              </w:rPr>
              <w:t>分；围挡喷淋未设置或不使用扣</w:t>
            </w:r>
            <w:r>
              <w:rPr>
                <w:rFonts w:ascii="Times New Roman" w:hAnsi="Times New Roman" w:eastAsia="仿宋_GB2312"/>
                <w:color w:val="000000"/>
                <w:kern w:val="0"/>
              </w:rPr>
              <w:t>2</w:t>
            </w:r>
            <w:r>
              <w:rPr>
                <w:rFonts w:ascii="仿宋_GB2312" w:eastAsia="仿宋_GB2312"/>
                <w:color w:val="000000"/>
                <w:kern w:val="0"/>
              </w:rPr>
              <w:t>分；围挡公益广告不满足文明城市创建要求，每一处扣</w:t>
            </w:r>
            <w:r>
              <w:rPr>
                <w:rFonts w:ascii="Times New Roman" w:hAnsi="Times New Roman" w:eastAsia="仿宋_GB2312"/>
                <w:color w:val="000000"/>
                <w:kern w:val="0"/>
              </w:rPr>
              <w:t>3</w:t>
            </w:r>
            <w:r>
              <w:rPr>
                <w:rFonts w:ascii="仿宋_GB2312" w:eastAsia="仿宋_GB2312"/>
                <w:color w:val="000000"/>
                <w:kern w:val="0"/>
              </w:rPr>
              <w:t>分；图牌不全每缺少一块扣</w:t>
            </w:r>
            <w:r>
              <w:rPr>
                <w:rFonts w:ascii="Times New Roman" w:hAnsi="Times New Roman" w:eastAsia="仿宋_GB2312"/>
                <w:color w:val="000000"/>
                <w:kern w:val="0"/>
              </w:rPr>
              <w:t>2</w:t>
            </w:r>
            <w:r>
              <w:rPr>
                <w:rFonts w:ascii="仿宋_GB2312" w:eastAsia="仿宋_GB2312"/>
                <w:color w:val="000000"/>
                <w:kern w:val="0"/>
              </w:rPr>
              <w:t>分；工地泥浆水直排市政管网的扣</w:t>
            </w:r>
            <w:r>
              <w:rPr>
                <w:rFonts w:ascii="Times New Roman" w:hAnsi="Times New Roman" w:eastAsia="仿宋_GB2312"/>
                <w:color w:val="000000"/>
                <w:kern w:val="0"/>
              </w:rPr>
              <w:t>3</w:t>
            </w:r>
            <w:r>
              <w:rPr>
                <w:rFonts w:ascii="仿宋_GB2312" w:eastAsia="仿宋_GB2312"/>
                <w:color w:val="000000"/>
                <w:kern w:val="0"/>
              </w:rPr>
              <w:t>分；现场搅拌水泥砂浆的扣</w:t>
            </w:r>
            <w:r>
              <w:rPr>
                <w:rFonts w:ascii="Times New Roman" w:hAnsi="Times New Roman" w:eastAsia="仿宋_GB2312"/>
                <w:color w:val="000000"/>
                <w:kern w:val="0"/>
              </w:rPr>
              <w:t>3</w:t>
            </w:r>
            <w:r>
              <w:rPr>
                <w:rFonts w:ascii="仿宋_GB2312" w:eastAsia="仿宋_GB2312"/>
                <w:color w:val="000000"/>
                <w:kern w:val="0"/>
              </w:rPr>
              <w:t>分；存在其他问题酌情扣分，直至扣完</w:t>
            </w:r>
            <w:r>
              <w:rPr>
                <w:rFonts w:ascii="Times New Roman" w:hAnsi="Times New Roman" w:eastAsia="仿宋_GB2312"/>
                <w:color w:val="000000"/>
                <w:kern w:val="0"/>
              </w:rPr>
              <w:t>15</w:t>
            </w:r>
            <w:r>
              <w:rPr>
                <w:rFonts w:ascii="仿宋_GB2312" w:eastAsia="仿宋_GB2312"/>
                <w:color w:val="000000"/>
                <w:kern w:val="0"/>
              </w:rPr>
              <w:t>分。</w:t>
            </w:r>
          </w:p>
        </w:tc>
        <w:tc>
          <w:tcPr>
            <w:tcW w:w="887" w:type="dxa"/>
            <w:tcBorders>
              <w:top w:val="single" w:color="auto" w:sz="4" w:space="0"/>
              <w:left w:val="nil"/>
              <w:bottom w:val="single" w:color="auto" w:sz="4" w:space="0"/>
              <w:right w:val="single" w:color="auto" w:sz="4" w:space="0"/>
            </w:tcBorders>
          </w:tcPr>
          <w:p>
            <w:pPr>
              <w:adjustRightInd w:val="0"/>
              <w:snapToGrid w:val="0"/>
              <w:spacing w:line="260" w:lineRule="exact"/>
              <w:rPr>
                <w:rFonts w:ascii="Times New Roman" w:hAnsi="Times New Roman" w:eastAsia="仿宋_GB2312"/>
                <w:color w:val="000000"/>
                <w:kern w:val="0"/>
                <w:szCs w:val="21"/>
              </w:rPr>
            </w:pPr>
          </w:p>
        </w:tc>
        <w:tc>
          <w:tcPr>
            <w:tcW w:w="971" w:type="dxa"/>
            <w:tcBorders>
              <w:top w:val="single" w:color="auto" w:sz="4" w:space="0"/>
              <w:left w:val="nil"/>
              <w:bottom w:val="single" w:color="auto" w:sz="4" w:space="0"/>
              <w:right w:val="single" w:color="auto" w:sz="4" w:space="0"/>
            </w:tcBorders>
            <w:vAlign w:val="center"/>
          </w:tcPr>
          <w:p>
            <w:pPr>
              <w:adjustRightInd w:val="0"/>
              <w:snapToGrid w:val="0"/>
              <w:spacing w:line="260" w:lineRule="exact"/>
              <w:rPr>
                <w:rFonts w:ascii="Times New Roman" w:hAnsi="Times New Roman"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07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60" w:lineRule="exact"/>
              <w:jc w:val="center"/>
              <w:rPr>
                <w:rFonts w:ascii="Times New Roman" w:hAnsi="Times New Roman" w:eastAsia="仿宋_GB2312"/>
                <w:color w:val="000000"/>
                <w:kern w:val="0"/>
                <w:szCs w:val="21"/>
              </w:rPr>
            </w:pPr>
            <w:r>
              <w:rPr>
                <w:rFonts w:ascii="仿宋_GB2312" w:eastAsia="仿宋_GB2312"/>
                <w:color w:val="000000"/>
                <w:kern w:val="0"/>
              </w:rPr>
              <w:t>后勤管理</w:t>
            </w:r>
          </w:p>
          <w:p>
            <w:pPr>
              <w:adjustRightInd w:val="0"/>
              <w:snapToGrid w:val="0"/>
              <w:spacing w:line="260" w:lineRule="exact"/>
              <w:jc w:val="center"/>
              <w:rPr>
                <w:rFonts w:ascii="Times New Roman" w:hAnsi="Times New Roman" w:eastAsia="仿宋_GB2312"/>
                <w:color w:val="000000"/>
                <w:kern w:val="0"/>
                <w:szCs w:val="21"/>
              </w:rPr>
            </w:pPr>
            <w:r>
              <w:rPr>
                <w:rFonts w:ascii="仿宋_GB2312" w:eastAsia="仿宋_GB2312"/>
                <w:color w:val="000000"/>
                <w:kern w:val="0"/>
              </w:rPr>
              <w:t>（</w:t>
            </w:r>
            <w:r>
              <w:rPr>
                <w:rFonts w:ascii="Times New Roman" w:hAnsi="Times New Roman" w:eastAsia="仿宋_GB2312"/>
                <w:color w:val="000000"/>
                <w:kern w:val="0"/>
              </w:rPr>
              <w:t>10</w:t>
            </w:r>
            <w:r>
              <w:rPr>
                <w:rFonts w:ascii="仿宋_GB2312" w:eastAsia="仿宋_GB2312"/>
                <w:color w:val="000000"/>
                <w:kern w:val="0"/>
              </w:rPr>
              <w:t>分）</w:t>
            </w:r>
          </w:p>
        </w:tc>
        <w:tc>
          <w:tcPr>
            <w:tcW w:w="7232" w:type="dxa"/>
            <w:gridSpan w:val="3"/>
            <w:tcBorders>
              <w:top w:val="single" w:color="auto" w:sz="4" w:space="0"/>
              <w:left w:val="nil"/>
              <w:bottom w:val="single" w:color="auto" w:sz="4" w:space="0"/>
              <w:right w:val="single" w:color="auto" w:sz="4" w:space="0"/>
            </w:tcBorders>
            <w:vAlign w:val="center"/>
          </w:tcPr>
          <w:p>
            <w:pPr>
              <w:adjustRightInd w:val="0"/>
              <w:snapToGrid w:val="0"/>
              <w:spacing w:line="260" w:lineRule="exact"/>
              <w:rPr>
                <w:rFonts w:ascii="Times New Roman" w:hAnsi="Times New Roman" w:eastAsia="仿宋_GB2312"/>
                <w:color w:val="000000"/>
                <w:kern w:val="0"/>
                <w:szCs w:val="21"/>
              </w:rPr>
            </w:pPr>
            <w:r>
              <w:rPr>
                <w:rFonts w:ascii="仿宋_GB2312" w:eastAsia="仿宋_GB2312"/>
                <w:color w:val="000000"/>
                <w:kern w:val="0"/>
              </w:rPr>
              <w:t>食堂无卫生许可证扣</w:t>
            </w:r>
            <w:r>
              <w:rPr>
                <w:rFonts w:ascii="Times New Roman" w:hAnsi="Times New Roman" w:eastAsia="仿宋_GB2312"/>
                <w:color w:val="000000"/>
                <w:kern w:val="0"/>
              </w:rPr>
              <w:t>3</w:t>
            </w:r>
            <w:r>
              <w:rPr>
                <w:rFonts w:ascii="仿宋_GB2312" w:eastAsia="仿宋_GB2312"/>
                <w:color w:val="000000"/>
                <w:kern w:val="0"/>
              </w:rPr>
              <w:t>分；食堂使用瓶装燃气，扣</w:t>
            </w:r>
            <w:r>
              <w:rPr>
                <w:rFonts w:ascii="Times New Roman" w:hAnsi="Times New Roman" w:eastAsia="仿宋_GB2312"/>
                <w:color w:val="000000"/>
                <w:kern w:val="0"/>
              </w:rPr>
              <w:t>5</w:t>
            </w:r>
            <w:r>
              <w:rPr>
                <w:rFonts w:ascii="仿宋_GB2312" w:eastAsia="仿宋_GB2312"/>
                <w:color w:val="000000"/>
                <w:kern w:val="0"/>
              </w:rPr>
              <w:t>分；无淋浴设施扣</w:t>
            </w:r>
            <w:r>
              <w:rPr>
                <w:rFonts w:ascii="Times New Roman" w:hAnsi="Times New Roman" w:eastAsia="仿宋_GB2312"/>
                <w:color w:val="000000"/>
                <w:kern w:val="0"/>
              </w:rPr>
              <w:t>3</w:t>
            </w:r>
            <w:r>
              <w:rPr>
                <w:rFonts w:ascii="仿宋_GB2312" w:eastAsia="仿宋_GB2312"/>
                <w:color w:val="000000"/>
                <w:kern w:val="0"/>
              </w:rPr>
              <w:t>分；宿舍中使用大功率电器、液化气的扣</w:t>
            </w:r>
            <w:r>
              <w:rPr>
                <w:rFonts w:ascii="Times New Roman" w:hAnsi="Times New Roman" w:eastAsia="仿宋_GB2312"/>
                <w:color w:val="000000"/>
                <w:kern w:val="0"/>
              </w:rPr>
              <w:t>3</w:t>
            </w:r>
            <w:r>
              <w:rPr>
                <w:rFonts w:ascii="仿宋_GB2312" w:eastAsia="仿宋_GB2312"/>
                <w:color w:val="000000"/>
                <w:kern w:val="0"/>
              </w:rPr>
              <w:t>～</w:t>
            </w:r>
            <w:r>
              <w:rPr>
                <w:rFonts w:ascii="Times New Roman" w:hAnsi="Times New Roman" w:eastAsia="仿宋_GB2312"/>
                <w:color w:val="000000"/>
                <w:kern w:val="0"/>
              </w:rPr>
              <w:t>5</w:t>
            </w:r>
            <w:r>
              <w:rPr>
                <w:rFonts w:ascii="仿宋_GB2312" w:eastAsia="仿宋_GB2312"/>
                <w:color w:val="000000"/>
                <w:kern w:val="0"/>
              </w:rPr>
              <w:t>分，宿舍未使用</w:t>
            </w:r>
            <w:r>
              <w:rPr>
                <w:rFonts w:ascii="Times New Roman" w:hAnsi="Times New Roman" w:eastAsia="仿宋_GB2312"/>
                <w:color w:val="000000"/>
                <w:kern w:val="0"/>
              </w:rPr>
              <w:t>USB</w:t>
            </w:r>
            <w:r>
              <w:rPr>
                <w:rFonts w:ascii="仿宋_GB2312" w:eastAsia="仿宋_GB2312"/>
                <w:color w:val="000000"/>
                <w:kern w:val="0"/>
              </w:rPr>
              <w:t>安全插座的扣</w:t>
            </w:r>
            <w:r>
              <w:rPr>
                <w:rFonts w:ascii="Times New Roman" w:hAnsi="Times New Roman" w:eastAsia="仿宋_GB2312"/>
                <w:color w:val="000000"/>
                <w:kern w:val="0"/>
              </w:rPr>
              <w:t>2</w:t>
            </w:r>
            <w:r>
              <w:rPr>
                <w:rFonts w:ascii="仿宋_GB2312" w:eastAsia="仿宋_GB2312"/>
                <w:color w:val="000000"/>
                <w:kern w:val="0"/>
              </w:rPr>
              <w:t>分；宿舍逃生格栅未拆除扣</w:t>
            </w:r>
            <w:r>
              <w:rPr>
                <w:rFonts w:ascii="Times New Roman" w:hAnsi="Times New Roman" w:eastAsia="仿宋_GB2312"/>
                <w:color w:val="000000"/>
                <w:kern w:val="0"/>
              </w:rPr>
              <w:t>3</w:t>
            </w:r>
            <w:r>
              <w:rPr>
                <w:rFonts w:ascii="仿宋_GB2312" w:eastAsia="仿宋_GB2312"/>
                <w:color w:val="000000"/>
                <w:kern w:val="0"/>
              </w:rPr>
              <w:t>分；生活区环境卫生脏、乱、差的扣</w:t>
            </w:r>
            <w:r>
              <w:rPr>
                <w:rFonts w:ascii="Times New Roman" w:hAnsi="Times New Roman" w:eastAsia="仿宋_GB2312"/>
                <w:color w:val="000000"/>
                <w:kern w:val="0"/>
              </w:rPr>
              <w:t>3</w:t>
            </w:r>
            <w:r>
              <w:rPr>
                <w:rFonts w:ascii="仿宋_GB2312" w:eastAsia="仿宋_GB2312"/>
                <w:color w:val="000000"/>
                <w:kern w:val="0"/>
              </w:rPr>
              <w:t>分；无季节性劳动防护措施的扣</w:t>
            </w:r>
            <w:r>
              <w:rPr>
                <w:rFonts w:ascii="Times New Roman" w:hAnsi="Times New Roman" w:eastAsia="仿宋_GB2312"/>
                <w:color w:val="000000"/>
                <w:kern w:val="0"/>
              </w:rPr>
              <w:t>3</w:t>
            </w:r>
            <w:r>
              <w:rPr>
                <w:rFonts w:ascii="仿宋_GB2312" w:eastAsia="仿宋_GB2312"/>
                <w:color w:val="000000"/>
                <w:kern w:val="0"/>
              </w:rPr>
              <w:t>分。其他问题酌情扣分。</w:t>
            </w:r>
          </w:p>
        </w:tc>
        <w:tc>
          <w:tcPr>
            <w:tcW w:w="887" w:type="dxa"/>
            <w:tcBorders>
              <w:top w:val="single" w:color="auto" w:sz="4" w:space="0"/>
              <w:left w:val="nil"/>
              <w:bottom w:val="single" w:color="auto" w:sz="4" w:space="0"/>
              <w:right w:val="single" w:color="auto" w:sz="4" w:space="0"/>
            </w:tcBorders>
          </w:tcPr>
          <w:p>
            <w:pPr>
              <w:adjustRightInd w:val="0"/>
              <w:snapToGrid w:val="0"/>
              <w:spacing w:line="260" w:lineRule="exact"/>
              <w:rPr>
                <w:rFonts w:ascii="Times New Roman" w:hAnsi="Times New Roman" w:eastAsia="仿宋_GB2312"/>
                <w:color w:val="000000"/>
                <w:kern w:val="0"/>
                <w:szCs w:val="21"/>
              </w:rPr>
            </w:pPr>
          </w:p>
        </w:tc>
        <w:tc>
          <w:tcPr>
            <w:tcW w:w="971" w:type="dxa"/>
            <w:tcBorders>
              <w:top w:val="single" w:color="auto" w:sz="4" w:space="0"/>
              <w:left w:val="nil"/>
              <w:bottom w:val="single" w:color="auto" w:sz="4" w:space="0"/>
              <w:right w:val="single" w:color="auto" w:sz="4" w:space="0"/>
            </w:tcBorders>
            <w:vAlign w:val="center"/>
          </w:tcPr>
          <w:p>
            <w:pPr>
              <w:adjustRightInd w:val="0"/>
              <w:snapToGrid w:val="0"/>
              <w:spacing w:line="260" w:lineRule="exact"/>
              <w:rPr>
                <w:rFonts w:ascii="Times New Roman" w:hAnsi="Times New Roman"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07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60" w:lineRule="exact"/>
              <w:jc w:val="center"/>
              <w:rPr>
                <w:rFonts w:ascii="Times New Roman" w:hAnsi="Times New Roman" w:eastAsia="仿宋_GB2312"/>
                <w:color w:val="000000"/>
                <w:kern w:val="0"/>
                <w:szCs w:val="21"/>
              </w:rPr>
            </w:pPr>
            <w:r>
              <w:rPr>
                <w:rFonts w:ascii="仿宋_GB2312" w:eastAsia="仿宋_GB2312"/>
                <w:color w:val="000000"/>
                <w:kern w:val="0"/>
              </w:rPr>
              <w:t>智慧工地建设</w:t>
            </w:r>
          </w:p>
          <w:p>
            <w:pPr>
              <w:adjustRightInd w:val="0"/>
              <w:snapToGrid w:val="0"/>
              <w:spacing w:line="260" w:lineRule="exact"/>
              <w:jc w:val="center"/>
              <w:rPr>
                <w:rFonts w:ascii="Times New Roman" w:hAnsi="Times New Roman" w:eastAsia="仿宋_GB2312"/>
                <w:color w:val="000000"/>
                <w:kern w:val="0"/>
                <w:szCs w:val="21"/>
              </w:rPr>
            </w:pPr>
            <w:r>
              <w:rPr>
                <w:rFonts w:ascii="仿宋_GB2312" w:eastAsia="仿宋_GB2312"/>
                <w:color w:val="000000"/>
                <w:kern w:val="0"/>
              </w:rPr>
              <w:t>（</w:t>
            </w:r>
            <w:r>
              <w:rPr>
                <w:rFonts w:ascii="Times New Roman" w:hAnsi="Times New Roman" w:eastAsia="仿宋_GB2312"/>
                <w:color w:val="000000"/>
                <w:kern w:val="0"/>
              </w:rPr>
              <w:t>10</w:t>
            </w:r>
            <w:r>
              <w:rPr>
                <w:rFonts w:ascii="仿宋_GB2312" w:eastAsia="仿宋_GB2312"/>
                <w:color w:val="000000"/>
                <w:kern w:val="0"/>
              </w:rPr>
              <w:t>分）</w:t>
            </w:r>
          </w:p>
        </w:tc>
        <w:tc>
          <w:tcPr>
            <w:tcW w:w="7232" w:type="dxa"/>
            <w:gridSpan w:val="3"/>
            <w:tcBorders>
              <w:top w:val="single" w:color="auto" w:sz="4" w:space="0"/>
              <w:left w:val="nil"/>
              <w:bottom w:val="single" w:color="auto" w:sz="4" w:space="0"/>
              <w:right w:val="single" w:color="auto" w:sz="4" w:space="0"/>
            </w:tcBorders>
            <w:vAlign w:val="center"/>
          </w:tcPr>
          <w:p>
            <w:pPr>
              <w:adjustRightInd w:val="0"/>
              <w:snapToGrid w:val="0"/>
              <w:spacing w:line="260" w:lineRule="exact"/>
              <w:rPr>
                <w:rFonts w:ascii="Times New Roman" w:hAnsi="Times New Roman" w:eastAsia="仿宋_GB2312"/>
                <w:color w:val="000000"/>
                <w:kern w:val="0"/>
                <w:szCs w:val="21"/>
              </w:rPr>
            </w:pPr>
            <w:r>
              <w:rPr>
                <w:rFonts w:ascii="仿宋_GB2312" w:eastAsia="仿宋_GB2312"/>
                <w:color w:val="000000"/>
                <w:kern w:val="0"/>
              </w:rPr>
              <w:t>落实智慧工地并与市监管平台对接，加</w:t>
            </w:r>
            <w:r>
              <w:rPr>
                <w:rFonts w:ascii="Times New Roman" w:hAnsi="Times New Roman" w:eastAsia="仿宋_GB2312"/>
                <w:color w:val="000000"/>
                <w:kern w:val="0"/>
              </w:rPr>
              <w:t>4</w:t>
            </w:r>
            <w:r>
              <w:rPr>
                <w:rFonts w:ascii="仿宋_GB2312" w:eastAsia="仿宋_GB2312"/>
                <w:color w:val="000000"/>
                <w:kern w:val="0"/>
              </w:rPr>
              <w:t>分（视频、扬尘在线各加</w:t>
            </w:r>
            <w:r>
              <w:rPr>
                <w:rFonts w:ascii="Times New Roman" w:hAnsi="Times New Roman" w:eastAsia="仿宋_GB2312"/>
                <w:color w:val="000000"/>
                <w:kern w:val="0"/>
              </w:rPr>
              <w:t>2</w:t>
            </w:r>
            <w:r>
              <w:rPr>
                <w:rFonts w:ascii="仿宋_GB2312" w:eastAsia="仿宋_GB2312"/>
                <w:color w:val="000000"/>
                <w:kern w:val="0"/>
              </w:rPr>
              <w:t>分，离线不加分）；大型设备安装智慧监测设备并与平台对接加</w:t>
            </w:r>
            <w:r>
              <w:rPr>
                <w:rFonts w:ascii="Times New Roman" w:hAnsi="Times New Roman" w:eastAsia="仿宋_GB2312"/>
                <w:color w:val="000000"/>
                <w:kern w:val="0"/>
              </w:rPr>
              <w:t>2</w:t>
            </w:r>
            <w:r>
              <w:rPr>
                <w:rFonts w:ascii="仿宋_GB2312" w:eastAsia="仿宋_GB2312"/>
                <w:color w:val="000000"/>
                <w:kern w:val="0"/>
              </w:rPr>
              <w:t>分；省安管平台完成数据验证且得分</w:t>
            </w:r>
            <w:r>
              <w:rPr>
                <w:rFonts w:ascii="Times New Roman" w:hAnsi="Times New Roman" w:eastAsia="仿宋_GB2312"/>
                <w:color w:val="000000"/>
                <w:kern w:val="0"/>
              </w:rPr>
              <w:t>70</w:t>
            </w:r>
            <w:r>
              <w:rPr>
                <w:rFonts w:ascii="仿宋_GB2312" w:eastAsia="仿宋_GB2312"/>
                <w:color w:val="000000"/>
                <w:kern w:val="0"/>
              </w:rPr>
              <w:t>分以上加</w:t>
            </w:r>
            <w:r>
              <w:rPr>
                <w:rFonts w:ascii="Times New Roman" w:hAnsi="Times New Roman" w:eastAsia="仿宋_GB2312"/>
                <w:color w:val="000000"/>
                <w:kern w:val="0"/>
              </w:rPr>
              <w:t>2</w:t>
            </w:r>
            <w:r>
              <w:rPr>
                <w:rFonts w:ascii="仿宋_GB2312" w:eastAsia="仿宋_GB2312"/>
                <w:color w:val="000000"/>
                <w:kern w:val="0"/>
              </w:rPr>
              <w:t>分，</w:t>
            </w:r>
            <w:r>
              <w:rPr>
                <w:rFonts w:ascii="Times New Roman" w:hAnsi="Times New Roman" w:eastAsia="仿宋_GB2312"/>
                <w:color w:val="000000"/>
                <w:kern w:val="0"/>
              </w:rPr>
              <w:t>80</w:t>
            </w:r>
            <w:r>
              <w:rPr>
                <w:rFonts w:ascii="仿宋_GB2312" w:eastAsia="仿宋_GB2312"/>
                <w:color w:val="000000"/>
                <w:kern w:val="0"/>
              </w:rPr>
              <w:t>分以上加</w:t>
            </w:r>
            <w:r>
              <w:rPr>
                <w:rFonts w:ascii="Times New Roman" w:hAnsi="Times New Roman" w:eastAsia="仿宋_GB2312"/>
                <w:color w:val="000000"/>
                <w:kern w:val="0"/>
              </w:rPr>
              <w:t>3</w:t>
            </w:r>
            <w:r>
              <w:rPr>
                <w:rFonts w:ascii="仿宋_GB2312" w:eastAsia="仿宋_GB2312"/>
                <w:color w:val="000000"/>
                <w:kern w:val="0"/>
              </w:rPr>
              <w:t>分，</w:t>
            </w:r>
            <w:r>
              <w:rPr>
                <w:rFonts w:ascii="Times New Roman" w:hAnsi="Times New Roman" w:eastAsia="仿宋_GB2312"/>
                <w:color w:val="000000"/>
                <w:kern w:val="0"/>
              </w:rPr>
              <w:t>90</w:t>
            </w:r>
            <w:r>
              <w:rPr>
                <w:rFonts w:ascii="仿宋_GB2312" w:eastAsia="仿宋_GB2312"/>
                <w:color w:val="000000"/>
                <w:kern w:val="0"/>
              </w:rPr>
              <w:t>分以上加</w:t>
            </w:r>
            <w:r>
              <w:rPr>
                <w:rFonts w:ascii="Times New Roman" w:hAnsi="Times New Roman" w:eastAsia="仿宋_GB2312"/>
                <w:color w:val="000000"/>
                <w:kern w:val="0"/>
              </w:rPr>
              <w:t>4</w:t>
            </w:r>
            <w:r>
              <w:rPr>
                <w:rFonts w:ascii="仿宋_GB2312" w:eastAsia="仿宋_GB2312"/>
                <w:color w:val="000000"/>
                <w:kern w:val="0"/>
              </w:rPr>
              <w:t>分。</w:t>
            </w:r>
          </w:p>
        </w:tc>
        <w:tc>
          <w:tcPr>
            <w:tcW w:w="887" w:type="dxa"/>
            <w:tcBorders>
              <w:top w:val="single" w:color="auto" w:sz="4" w:space="0"/>
              <w:left w:val="nil"/>
              <w:bottom w:val="single" w:color="auto" w:sz="4" w:space="0"/>
              <w:right w:val="single" w:color="auto" w:sz="4" w:space="0"/>
            </w:tcBorders>
          </w:tcPr>
          <w:p>
            <w:pPr>
              <w:adjustRightInd w:val="0"/>
              <w:snapToGrid w:val="0"/>
              <w:spacing w:line="260" w:lineRule="exact"/>
              <w:rPr>
                <w:rFonts w:ascii="Times New Roman" w:hAnsi="Times New Roman" w:eastAsia="仿宋_GB2312"/>
                <w:color w:val="000000"/>
                <w:kern w:val="0"/>
                <w:szCs w:val="21"/>
              </w:rPr>
            </w:pPr>
          </w:p>
        </w:tc>
        <w:tc>
          <w:tcPr>
            <w:tcW w:w="971" w:type="dxa"/>
            <w:tcBorders>
              <w:top w:val="single" w:color="auto" w:sz="4" w:space="0"/>
              <w:left w:val="nil"/>
              <w:bottom w:val="single" w:color="auto" w:sz="4" w:space="0"/>
              <w:right w:val="single" w:color="auto" w:sz="4" w:space="0"/>
            </w:tcBorders>
            <w:vAlign w:val="center"/>
          </w:tcPr>
          <w:p>
            <w:pPr>
              <w:adjustRightInd w:val="0"/>
              <w:snapToGrid w:val="0"/>
              <w:spacing w:line="260" w:lineRule="exact"/>
              <w:rPr>
                <w:rFonts w:ascii="Times New Roman" w:hAnsi="Times New Roman" w:eastAsia="仿宋_GB2312"/>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3204"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260" w:lineRule="exact"/>
              <w:rPr>
                <w:rFonts w:ascii="Times New Roman" w:hAnsi="Times New Roman" w:eastAsia="仿宋_GB2312"/>
                <w:color w:val="000000"/>
                <w:kern w:val="0"/>
                <w:szCs w:val="21"/>
              </w:rPr>
            </w:pPr>
            <w:r>
              <w:rPr>
                <w:rFonts w:ascii="仿宋_GB2312" w:eastAsia="仿宋_GB2312"/>
                <w:color w:val="000000"/>
                <w:kern w:val="0"/>
              </w:rPr>
              <w:t>检查人签字：</w:t>
            </w:r>
          </w:p>
        </w:tc>
        <w:tc>
          <w:tcPr>
            <w:tcW w:w="5103" w:type="dxa"/>
            <w:tcBorders>
              <w:top w:val="single" w:color="auto" w:sz="4" w:space="0"/>
              <w:left w:val="nil"/>
              <w:bottom w:val="single" w:color="auto" w:sz="4" w:space="0"/>
              <w:right w:val="single" w:color="auto" w:sz="4" w:space="0"/>
            </w:tcBorders>
            <w:vAlign w:val="center"/>
          </w:tcPr>
          <w:p>
            <w:pPr>
              <w:adjustRightInd w:val="0"/>
              <w:snapToGrid w:val="0"/>
              <w:spacing w:line="260" w:lineRule="exact"/>
              <w:rPr>
                <w:rFonts w:ascii="Times New Roman" w:hAnsi="Times New Roman" w:eastAsia="仿宋_GB2312"/>
                <w:color w:val="000000"/>
                <w:kern w:val="0"/>
                <w:szCs w:val="21"/>
              </w:rPr>
            </w:pPr>
            <w:r>
              <w:rPr>
                <w:rFonts w:ascii="仿宋_GB2312" w:eastAsia="仿宋_GB2312"/>
                <w:color w:val="000000"/>
                <w:kern w:val="0"/>
              </w:rPr>
              <w:t>被检查单位项目负责人签字：</w:t>
            </w:r>
          </w:p>
        </w:tc>
        <w:tc>
          <w:tcPr>
            <w:tcW w:w="1858" w:type="dxa"/>
            <w:gridSpan w:val="2"/>
            <w:tcBorders>
              <w:top w:val="single" w:color="auto" w:sz="4" w:space="0"/>
              <w:left w:val="nil"/>
              <w:bottom w:val="single" w:color="auto" w:sz="4" w:space="0"/>
              <w:right w:val="single" w:color="auto" w:sz="4" w:space="0"/>
            </w:tcBorders>
            <w:vAlign w:val="center"/>
          </w:tcPr>
          <w:p>
            <w:pPr>
              <w:adjustRightInd w:val="0"/>
              <w:snapToGrid w:val="0"/>
              <w:spacing w:line="260" w:lineRule="exact"/>
              <w:rPr>
                <w:rFonts w:ascii="Times New Roman" w:hAnsi="Times New Roman" w:eastAsia="仿宋_GB2312"/>
                <w:color w:val="000000"/>
                <w:kern w:val="0"/>
                <w:szCs w:val="21"/>
              </w:rPr>
            </w:pPr>
            <w:r>
              <w:rPr>
                <w:rFonts w:ascii="仿宋_GB2312" w:eastAsia="仿宋_GB2312"/>
                <w:color w:val="000000"/>
                <w:kern w:val="0"/>
              </w:rPr>
              <w:t>得分：</w:t>
            </w:r>
          </w:p>
        </w:tc>
      </w:tr>
    </w:tbl>
    <w:p>
      <w:pPr>
        <w:adjustRightInd w:val="0"/>
        <w:snapToGrid w:val="0"/>
        <w:spacing w:line="480" w:lineRule="exact"/>
        <w:jc w:val="both"/>
        <w:rPr>
          <w:rFonts w:ascii="Times New Roman" w:hAnsi="Times New Roman" w:eastAsia="方正仿宋_GBK" w:cs="Times New Roman"/>
          <w:sz w:val="32"/>
          <w:szCs w:val="32"/>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280"/>
      <w:jc w:val="right"/>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right="280"/>
                            <w:jc w:val="right"/>
                          </w:pPr>
                          <w:r>
                            <w:rPr>
                              <w:rFonts w:ascii="宋体"/>
                              <w:sz w:val="28"/>
                            </w:rPr>
                            <w:t>—</w:t>
                          </w:r>
                          <w:sdt>
                            <w:sdtPr>
                              <w:rPr>
                                <w:rFonts w:ascii="宋体"/>
                                <w:sz w:val="28"/>
                              </w:rPr>
                              <w:id w:val="-1694524936"/>
                              <w:docPartObj>
                                <w:docPartGallery w:val="autotext"/>
                              </w:docPartObj>
                            </w:sdtPr>
                            <w:sdtEndPr>
                              <w:rPr>
                                <w:rFonts w:ascii="Calibri"/>
                                <w:sz w:val="18"/>
                              </w:rPr>
                            </w:sdtEndPr>
                            <w:sdtContent>
                              <w:r>
                                <w:rPr>
                                  <w:rFonts w:ascii="宋体"/>
                                  <w:sz w:val="28"/>
                                </w:rPr>
                                <w:fldChar w:fldCharType="begin"/>
                              </w:r>
                              <w:r>
                                <w:rPr>
                                  <w:rFonts w:ascii="宋体"/>
                                  <w:sz w:val="28"/>
                                </w:rPr>
                                <w:instrText xml:space="preserve"> PAGE   \* MERGEFORMAT </w:instrText>
                              </w:r>
                              <w:r>
                                <w:rPr>
                                  <w:rFonts w:ascii="宋体"/>
                                  <w:sz w:val="28"/>
                                </w:rPr>
                                <w:fldChar w:fldCharType="separate"/>
                              </w:r>
                              <w:r>
                                <w:rPr>
                                  <w:rFonts w:ascii="宋体"/>
                                  <w:sz w:val="28"/>
                                  <w:lang w:val="zh-CN"/>
                                </w:rPr>
                                <w:t>3</w:t>
                              </w:r>
                              <w:r>
                                <w:rPr>
                                  <w:rFonts w:ascii="宋体"/>
                                  <w:sz w:val="28"/>
                                </w:rPr>
                                <w:fldChar w:fldCharType="end"/>
                              </w:r>
                              <w:r>
                                <w:rPr>
                                  <w:rFonts w:ascii="宋体"/>
                                  <w:sz w:val="28"/>
                                </w:rPr>
                                <w:t>—</w:t>
                              </w:r>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ind w:right="280"/>
                      <w:jc w:val="right"/>
                    </w:pPr>
                    <w:r>
                      <w:rPr>
                        <w:rFonts w:ascii="宋体"/>
                        <w:sz w:val="28"/>
                      </w:rPr>
                      <w:t>—</w:t>
                    </w:r>
                    <w:sdt>
                      <w:sdtPr>
                        <w:rPr>
                          <w:rFonts w:ascii="宋体"/>
                          <w:sz w:val="28"/>
                        </w:rPr>
                        <w:id w:val="-1694524936"/>
                        <w:docPartObj>
                          <w:docPartGallery w:val="autotext"/>
                        </w:docPartObj>
                      </w:sdtPr>
                      <w:sdtEndPr>
                        <w:rPr>
                          <w:rFonts w:ascii="Calibri"/>
                          <w:sz w:val="18"/>
                        </w:rPr>
                      </w:sdtEndPr>
                      <w:sdtContent>
                        <w:r>
                          <w:rPr>
                            <w:rFonts w:ascii="宋体"/>
                            <w:sz w:val="28"/>
                          </w:rPr>
                          <w:fldChar w:fldCharType="begin"/>
                        </w:r>
                        <w:r>
                          <w:rPr>
                            <w:rFonts w:ascii="宋体"/>
                            <w:sz w:val="28"/>
                          </w:rPr>
                          <w:instrText xml:space="preserve"> PAGE   \* MERGEFORMAT </w:instrText>
                        </w:r>
                        <w:r>
                          <w:rPr>
                            <w:rFonts w:ascii="宋体"/>
                            <w:sz w:val="28"/>
                          </w:rPr>
                          <w:fldChar w:fldCharType="separate"/>
                        </w:r>
                        <w:r>
                          <w:rPr>
                            <w:rFonts w:ascii="宋体"/>
                            <w:sz w:val="28"/>
                            <w:lang w:val="zh-CN"/>
                          </w:rPr>
                          <w:t>3</w:t>
                        </w:r>
                        <w:r>
                          <w:rPr>
                            <w:rFonts w:ascii="宋体"/>
                            <w:sz w:val="28"/>
                          </w:rPr>
                          <w:fldChar w:fldCharType="end"/>
                        </w:r>
                        <w:r>
                          <w:rPr>
                            <w:rFonts w:ascii="宋体"/>
                            <w:sz w:val="28"/>
                          </w:rPr>
                          <w:t>—</w:t>
                        </w:r>
                      </w:sdtContent>
                    </w:sdt>
                  </w:p>
                </w:txbxContent>
              </v:textbox>
            </v:shape>
          </w:pict>
        </mc:Fallback>
      </mc:AlternateContent>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280" w:firstLineChars="100"/>
    </w:pPr>
    <w:r>
      <w:rPr>
        <w:rFonts w:ascii="宋体"/>
        <w:sz w:val="28"/>
      </w:rPr>
      <w:t>—</w:t>
    </w:r>
    <w:sdt>
      <w:sdtPr>
        <w:rPr>
          <w:rFonts w:ascii="宋体"/>
          <w:sz w:val="28"/>
        </w:rPr>
        <w:id w:val="592721029"/>
        <w:docPartObj>
          <w:docPartGallery w:val="autotext"/>
        </w:docPartObj>
      </w:sdtPr>
      <w:sdtEndPr>
        <w:rPr>
          <w:rFonts w:ascii="Calibri"/>
          <w:sz w:val="18"/>
        </w:rPr>
      </w:sdtEndPr>
      <w:sdtContent>
        <w:r>
          <w:rPr>
            <w:rFonts w:ascii="宋体"/>
            <w:sz w:val="28"/>
          </w:rPr>
          <w:fldChar w:fldCharType="begin"/>
        </w:r>
        <w:r>
          <w:rPr>
            <w:rFonts w:ascii="宋体"/>
            <w:sz w:val="28"/>
          </w:rPr>
          <w:instrText xml:space="preserve"> PAGE   \* MERGEFORMAT </w:instrText>
        </w:r>
        <w:r>
          <w:rPr>
            <w:rFonts w:ascii="宋体"/>
            <w:sz w:val="28"/>
          </w:rPr>
          <w:fldChar w:fldCharType="separate"/>
        </w:r>
        <w:r>
          <w:rPr>
            <w:rFonts w:ascii="宋体"/>
            <w:sz w:val="28"/>
            <w:lang w:val="zh-CN"/>
          </w:rPr>
          <w:t>4</w:t>
        </w:r>
        <w:r>
          <w:rPr>
            <w:rFonts w:ascii="宋体"/>
            <w:sz w:val="28"/>
          </w:rPr>
          <w:fldChar w:fldCharType="end"/>
        </w:r>
        <w:r>
          <w:rPr>
            <w:rFonts w:ascii="宋体"/>
            <w:sz w:val="28"/>
          </w:rPr>
          <w:t>—</w:t>
        </w:r>
      </w:sdtContent>
    </w:sdt>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zZWQ1OTVmOGQ5MTc0ZGViYzM1NzRkZjI0ZTFhMjAifQ=="/>
  </w:docVars>
  <w:rsids>
    <w:rsidRoot w:val="00000000"/>
    <w:rsid w:val="0B9533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2024-07-12T08:57:59Z</dcterms:created>
  <dc:creator>zhaohy</dc:creator>
  <cp:lastModifiedBy>Let's not fall in love</cp:lastModifiedBy>
  <dcterms:modified xsi:type="dcterms:W3CDTF">2024-07-12T08:58:20Z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B749C854F20340C0ACDA562E1AA106B1_12</vt:lpwstr>
  </property>
</Properties>
</file>