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99F" w:rsidRPr="00C5599F" w:rsidRDefault="00C5599F" w:rsidP="00C5599F">
      <w:pPr>
        <w:spacing w:line="560" w:lineRule="exact"/>
        <w:rPr>
          <w:rFonts w:ascii="方正仿宋_GBK" w:eastAsia="方正仿宋_GBK"/>
          <w:sz w:val="32"/>
          <w:szCs w:val="32"/>
        </w:rPr>
      </w:pPr>
    </w:p>
    <w:p w:rsidR="00983125" w:rsidRDefault="00EC13E3" w:rsidP="001D08D2">
      <w:pPr>
        <w:spacing w:line="560" w:lineRule="exact"/>
        <w:ind w:right="880"/>
        <w:jc w:val="center"/>
        <w:rPr>
          <w:rFonts w:ascii="方正小标宋_GBK" w:eastAsia="方正小标宋_GBK"/>
          <w:sz w:val="44"/>
          <w:szCs w:val="44"/>
        </w:rPr>
      </w:pPr>
      <w:r>
        <w:rPr>
          <w:rFonts w:ascii="方正小标宋_GBK" w:eastAsia="方正小标宋_GBK" w:hint="eastAsia"/>
          <w:sz w:val="44"/>
          <w:szCs w:val="44"/>
        </w:rPr>
        <w:t>《</w:t>
      </w:r>
      <w:r w:rsidRPr="00EC13E3">
        <w:rPr>
          <w:rFonts w:ascii="方正小标宋_GBK" w:eastAsia="方正小标宋_GBK" w:hint="eastAsia"/>
          <w:sz w:val="44"/>
          <w:szCs w:val="44"/>
        </w:rPr>
        <w:t>无锡市区配售型保障性住房建设管理办法</w:t>
      </w:r>
      <w:r w:rsidRPr="00EC13E3">
        <w:rPr>
          <w:rFonts w:ascii="方正小标宋_GBK" w:eastAsia="方正小标宋_GBK"/>
          <w:sz w:val="44"/>
          <w:szCs w:val="44"/>
        </w:rPr>
        <w:t>(试行)</w:t>
      </w:r>
      <w:r>
        <w:rPr>
          <w:rFonts w:ascii="方正小标宋_GBK" w:eastAsia="方正小标宋_GBK" w:hint="eastAsia"/>
          <w:sz w:val="44"/>
          <w:szCs w:val="44"/>
        </w:rPr>
        <w:t>》政策解读</w:t>
      </w:r>
    </w:p>
    <w:p w:rsidR="00C5599F" w:rsidRPr="00C5599F" w:rsidRDefault="00C5599F" w:rsidP="00C5599F">
      <w:pPr>
        <w:spacing w:line="560" w:lineRule="exact"/>
        <w:rPr>
          <w:rFonts w:ascii="方正仿宋_GBK" w:eastAsia="方正仿宋_GBK"/>
          <w:sz w:val="32"/>
          <w:szCs w:val="32"/>
        </w:rPr>
      </w:pPr>
    </w:p>
    <w:p w:rsidR="00C5599F" w:rsidRPr="00805D6D" w:rsidRDefault="00C5599F" w:rsidP="00805D6D">
      <w:pPr>
        <w:pStyle w:val="a5"/>
        <w:numPr>
          <w:ilvl w:val="0"/>
          <w:numId w:val="1"/>
        </w:numPr>
        <w:spacing w:line="560" w:lineRule="exact"/>
        <w:ind w:firstLineChars="0"/>
        <w:rPr>
          <w:rFonts w:ascii="Times New Roman" w:eastAsia="方正黑体_GBK" w:hAnsi="Times New Roman" w:cs="Times New Roman"/>
          <w:sz w:val="32"/>
          <w:szCs w:val="32"/>
        </w:rPr>
      </w:pPr>
      <w:r w:rsidRPr="00805D6D">
        <w:rPr>
          <w:rFonts w:ascii="Times New Roman" w:eastAsia="方正黑体_GBK" w:hAnsi="Times New Roman" w:cs="Times New Roman"/>
          <w:sz w:val="32"/>
          <w:szCs w:val="32"/>
        </w:rPr>
        <w:t>起草背景</w:t>
      </w:r>
    </w:p>
    <w:p w:rsidR="00C5599F" w:rsidRPr="00805D6D" w:rsidRDefault="00C5599F" w:rsidP="00805D6D">
      <w:pPr>
        <w:spacing w:line="560" w:lineRule="exact"/>
        <w:ind w:firstLineChars="200" w:firstLine="640"/>
        <w:rPr>
          <w:rFonts w:ascii="Times New Roman" w:eastAsia="方正仿宋_GBK" w:hAnsi="Times New Roman" w:cs="Times New Roman"/>
          <w:sz w:val="32"/>
          <w:szCs w:val="32"/>
        </w:rPr>
      </w:pPr>
      <w:r w:rsidRPr="00805D6D">
        <w:rPr>
          <w:rFonts w:ascii="Times New Roman" w:eastAsia="方正仿宋_GBK" w:hAnsi="Times New Roman" w:cs="Times New Roman"/>
          <w:sz w:val="32"/>
          <w:szCs w:val="32"/>
        </w:rPr>
        <w:t>2023</w:t>
      </w:r>
      <w:r w:rsidRPr="00805D6D">
        <w:rPr>
          <w:rFonts w:ascii="Times New Roman" w:eastAsia="方正仿宋_GBK" w:hAnsi="Times New Roman" w:cs="Times New Roman"/>
          <w:sz w:val="32"/>
          <w:szCs w:val="32"/>
        </w:rPr>
        <w:t>年</w:t>
      </w:r>
      <w:r w:rsidRPr="00805D6D">
        <w:rPr>
          <w:rFonts w:ascii="Times New Roman" w:eastAsia="方正仿宋_GBK" w:hAnsi="Times New Roman" w:cs="Times New Roman"/>
          <w:sz w:val="32"/>
          <w:szCs w:val="32"/>
        </w:rPr>
        <w:t>9</w:t>
      </w:r>
      <w:r w:rsidRPr="00805D6D">
        <w:rPr>
          <w:rFonts w:ascii="Times New Roman" w:eastAsia="方正仿宋_GBK" w:hAnsi="Times New Roman" w:cs="Times New Roman"/>
          <w:sz w:val="32"/>
          <w:szCs w:val="32"/>
        </w:rPr>
        <w:t>月</w:t>
      </w:r>
      <w:r w:rsidRPr="00805D6D">
        <w:rPr>
          <w:rFonts w:ascii="Times New Roman" w:eastAsia="方正仿宋_GBK" w:hAnsi="Times New Roman" w:cs="Times New Roman"/>
          <w:sz w:val="32"/>
          <w:szCs w:val="32"/>
        </w:rPr>
        <w:t>1</w:t>
      </w:r>
      <w:r w:rsidRPr="00805D6D">
        <w:rPr>
          <w:rFonts w:ascii="Times New Roman" w:eastAsia="方正仿宋_GBK" w:hAnsi="Times New Roman" w:cs="Times New Roman"/>
          <w:sz w:val="32"/>
          <w:szCs w:val="32"/>
        </w:rPr>
        <w:t>日，国务院出台《关于规划建设保障性住房的指导意见》</w:t>
      </w:r>
      <w:r w:rsidR="00E524A5" w:rsidRPr="00805D6D">
        <w:rPr>
          <w:rFonts w:ascii="Times New Roman" w:eastAsia="方正仿宋_GBK" w:hAnsi="Times New Roman" w:cs="Times New Roman"/>
          <w:sz w:val="32"/>
          <w:szCs w:val="32"/>
        </w:rPr>
        <w:t>（国发〔</w:t>
      </w:r>
      <w:r w:rsidR="00E524A5" w:rsidRPr="00805D6D">
        <w:rPr>
          <w:rFonts w:ascii="Times New Roman" w:eastAsia="方正仿宋_GBK" w:hAnsi="Times New Roman" w:cs="Times New Roman"/>
          <w:sz w:val="32"/>
          <w:szCs w:val="32"/>
        </w:rPr>
        <w:t>2023</w:t>
      </w:r>
      <w:r w:rsidR="00E524A5" w:rsidRPr="00805D6D">
        <w:rPr>
          <w:rFonts w:ascii="Times New Roman" w:eastAsia="方正仿宋_GBK" w:hAnsi="Times New Roman" w:cs="Times New Roman"/>
          <w:sz w:val="32"/>
          <w:szCs w:val="32"/>
        </w:rPr>
        <w:t>〕</w:t>
      </w:r>
      <w:r w:rsidR="00E524A5" w:rsidRPr="00805D6D">
        <w:rPr>
          <w:rFonts w:ascii="Times New Roman" w:eastAsia="方正仿宋_GBK" w:hAnsi="Times New Roman" w:cs="Times New Roman"/>
          <w:sz w:val="32"/>
          <w:szCs w:val="32"/>
        </w:rPr>
        <w:t>14</w:t>
      </w:r>
      <w:r w:rsidR="00E524A5" w:rsidRPr="00805D6D">
        <w:rPr>
          <w:rFonts w:ascii="Times New Roman" w:eastAsia="方正仿宋_GBK" w:hAnsi="Times New Roman" w:cs="Times New Roman"/>
          <w:sz w:val="32"/>
          <w:szCs w:val="32"/>
        </w:rPr>
        <w:t>号），</w:t>
      </w:r>
      <w:r w:rsidR="0016674C" w:rsidRPr="00805D6D">
        <w:rPr>
          <w:rFonts w:ascii="Times New Roman" w:eastAsia="方正仿宋_GBK" w:hAnsi="Times New Roman" w:cs="Times New Roman"/>
          <w:sz w:val="32"/>
          <w:szCs w:val="32"/>
        </w:rPr>
        <w:t>明确要用改革创新的办法，在大城市规划建设保障性住房，加大保障性住房建设和供给，加快解决工薪收入群体住房困难，努力让城市居民实现安居乐业，不断夯实党长期执政根基，推动城市高质量发展。根据国务院、住建部前后多次会议部署精神，市住房城乡建设局牵头拟定了《无锡市区配售型保障性住房建设管理办法（试行）》</w:t>
      </w:r>
      <w:r w:rsidR="00AE619C" w:rsidRPr="00805D6D">
        <w:rPr>
          <w:rFonts w:ascii="Times New Roman" w:eastAsia="方正仿宋_GBK" w:hAnsi="Times New Roman" w:cs="Times New Roman"/>
          <w:sz w:val="32"/>
          <w:szCs w:val="32"/>
        </w:rPr>
        <w:t>（以下简称《办法（试行）》）</w:t>
      </w:r>
      <w:r w:rsidR="0016674C" w:rsidRPr="00805D6D">
        <w:rPr>
          <w:rFonts w:ascii="Times New Roman" w:eastAsia="方正仿宋_GBK" w:hAnsi="Times New Roman" w:cs="Times New Roman"/>
          <w:sz w:val="32"/>
          <w:szCs w:val="32"/>
        </w:rPr>
        <w:t>。</w:t>
      </w:r>
    </w:p>
    <w:p w:rsidR="00242EC8" w:rsidRPr="00805D6D" w:rsidRDefault="00164CE7" w:rsidP="00805D6D">
      <w:pPr>
        <w:pStyle w:val="a5"/>
        <w:numPr>
          <w:ilvl w:val="0"/>
          <w:numId w:val="1"/>
        </w:numPr>
        <w:spacing w:line="560" w:lineRule="exact"/>
        <w:ind w:firstLineChars="0"/>
        <w:rPr>
          <w:rFonts w:ascii="Times New Roman" w:eastAsia="方正黑体_GBK" w:hAnsi="Times New Roman" w:cs="Times New Roman"/>
          <w:sz w:val="32"/>
          <w:szCs w:val="32"/>
        </w:rPr>
      </w:pPr>
      <w:r w:rsidRPr="00805D6D">
        <w:rPr>
          <w:rFonts w:ascii="Times New Roman" w:eastAsia="方正黑体_GBK" w:hAnsi="Times New Roman" w:cs="Times New Roman"/>
          <w:sz w:val="32"/>
          <w:szCs w:val="32"/>
        </w:rPr>
        <w:t>《办法（试行）》主要</w:t>
      </w:r>
      <w:r w:rsidR="00EC13E3" w:rsidRPr="00805D6D">
        <w:rPr>
          <w:rFonts w:ascii="Times New Roman" w:eastAsia="方正黑体_GBK" w:hAnsi="Times New Roman" w:cs="Times New Roman"/>
          <w:sz w:val="32"/>
          <w:szCs w:val="32"/>
        </w:rPr>
        <w:t>内容</w:t>
      </w:r>
    </w:p>
    <w:p w:rsidR="00014788" w:rsidRPr="00805D6D" w:rsidRDefault="00DD50E5" w:rsidP="00805D6D">
      <w:pPr>
        <w:spacing w:line="560" w:lineRule="exact"/>
        <w:ind w:firstLineChars="200" w:firstLine="640"/>
        <w:rPr>
          <w:rFonts w:ascii="Times New Roman" w:eastAsia="方正仿宋_GBK" w:hAnsi="Times New Roman" w:cs="Times New Roman"/>
          <w:kern w:val="0"/>
          <w:sz w:val="32"/>
          <w:szCs w:val="32"/>
        </w:rPr>
      </w:pPr>
      <w:r w:rsidRPr="00805D6D">
        <w:rPr>
          <w:rFonts w:ascii="Times New Roman" w:eastAsia="方正仿宋_GBK" w:hAnsi="Times New Roman" w:cs="Times New Roman"/>
          <w:sz w:val="32"/>
          <w:szCs w:val="32"/>
        </w:rPr>
        <w:t>1.</w:t>
      </w:r>
      <w:r w:rsidRPr="00805D6D">
        <w:rPr>
          <w:rFonts w:ascii="Times New Roman" w:eastAsia="方正仿宋_GBK" w:hAnsi="Times New Roman" w:cs="Times New Roman"/>
          <w:sz w:val="32"/>
          <w:szCs w:val="32"/>
        </w:rPr>
        <w:t>明确</w:t>
      </w:r>
      <w:r w:rsidR="0008196D" w:rsidRPr="00805D6D">
        <w:rPr>
          <w:rFonts w:ascii="Times New Roman" w:eastAsia="方正仿宋_GBK" w:hAnsi="Times New Roman" w:cs="Times New Roman"/>
          <w:sz w:val="32"/>
          <w:szCs w:val="32"/>
        </w:rPr>
        <w:t>筹建</w:t>
      </w:r>
      <w:r w:rsidR="00014788" w:rsidRPr="00805D6D">
        <w:rPr>
          <w:rFonts w:ascii="Times New Roman" w:eastAsia="方正仿宋_GBK" w:hAnsi="Times New Roman" w:cs="Times New Roman"/>
          <w:sz w:val="32"/>
          <w:szCs w:val="32"/>
        </w:rPr>
        <w:t>主体（</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sz w:val="32"/>
          <w:szCs w:val="32"/>
        </w:rPr>
        <w:t>谁来建</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kern w:val="0"/>
          <w:sz w:val="32"/>
          <w:szCs w:val="32"/>
        </w:rPr>
        <w:t>市、区人民政府应当明确实施主体，根据市、区配售型保障性住房建设计划安排，具体负责配售型保障性住房的开发建设、筹集、销售、回购及相关管理工作。</w:t>
      </w:r>
      <w:r w:rsidR="00016D05" w:rsidRPr="00805D6D">
        <w:rPr>
          <w:rFonts w:ascii="Times New Roman" w:eastAsia="方正仿宋_GBK" w:hAnsi="Times New Roman" w:cs="Times New Roman"/>
          <w:kern w:val="0"/>
          <w:sz w:val="32"/>
          <w:szCs w:val="32"/>
        </w:rPr>
        <w:t>新建项目可以由市、区人民政府委托的建设主体投资开发建设，也可以按照政府组织协调、项目法人招标的方式，选择具有相应资质和良好社会信誉的房地产开发企业投资开发建设。</w:t>
      </w:r>
    </w:p>
    <w:p w:rsidR="00242EC8" w:rsidRPr="00805D6D" w:rsidRDefault="00DD50E5" w:rsidP="00805D6D">
      <w:pPr>
        <w:spacing w:line="560" w:lineRule="exact"/>
        <w:ind w:firstLineChars="200" w:firstLine="640"/>
        <w:rPr>
          <w:rFonts w:ascii="Times New Roman" w:eastAsia="方正仿宋_GBK" w:hAnsi="Times New Roman" w:cs="Times New Roman"/>
          <w:kern w:val="0"/>
          <w:sz w:val="32"/>
          <w:szCs w:val="32"/>
        </w:rPr>
      </w:pPr>
      <w:r w:rsidRPr="00805D6D">
        <w:rPr>
          <w:rFonts w:ascii="Times New Roman" w:eastAsia="方正仿宋_GBK" w:hAnsi="Times New Roman" w:cs="Times New Roman"/>
          <w:sz w:val="32"/>
          <w:szCs w:val="32"/>
        </w:rPr>
        <w:t>2.</w:t>
      </w:r>
      <w:r w:rsidRPr="00805D6D">
        <w:rPr>
          <w:rFonts w:ascii="Times New Roman" w:eastAsia="方正仿宋_GBK" w:hAnsi="Times New Roman" w:cs="Times New Roman"/>
          <w:sz w:val="32"/>
          <w:szCs w:val="32"/>
        </w:rPr>
        <w:t>明确</w:t>
      </w:r>
      <w:r w:rsidR="0008196D" w:rsidRPr="00805D6D">
        <w:rPr>
          <w:rFonts w:ascii="Times New Roman" w:eastAsia="方正仿宋_GBK" w:hAnsi="Times New Roman" w:cs="Times New Roman"/>
          <w:sz w:val="32"/>
          <w:szCs w:val="32"/>
        </w:rPr>
        <w:t>筹建</w:t>
      </w:r>
      <w:r w:rsidR="00014788" w:rsidRPr="00805D6D">
        <w:rPr>
          <w:rFonts w:ascii="Times New Roman" w:eastAsia="方正仿宋_GBK" w:hAnsi="Times New Roman" w:cs="Times New Roman"/>
          <w:sz w:val="32"/>
          <w:szCs w:val="32"/>
        </w:rPr>
        <w:t>方式（</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sz w:val="32"/>
          <w:szCs w:val="32"/>
        </w:rPr>
        <w:t>怎么建</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kern w:val="0"/>
          <w:sz w:val="32"/>
          <w:szCs w:val="32"/>
        </w:rPr>
        <w:t>配售型保障性住房的建设、筹集方式严格按照国家规定的方式执行</w:t>
      </w:r>
      <w:r w:rsidR="00E2219B" w:rsidRPr="00805D6D">
        <w:rPr>
          <w:rFonts w:ascii="Times New Roman" w:eastAsia="方正仿宋_GBK" w:hAnsi="Times New Roman" w:cs="Times New Roman"/>
          <w:kern w:val="0"/>
          <w:sz w:val="32"/>
          <w:szCs w:val="32"/>
        </w:rPr>
        <w:t>，即</w:t>
      </w:r>
      <w:r w:rsidR="00014788" w:rsidRPr="00805D6D">
        <w:rPr>
          <w:rFonts w:ascii="Times New Roman" w:eastAsia="方正仿宋_GBK" w:hAnsi="Times New Roman" w:cs="Times New Roman"/>
          <w:kern w:val="0"/>
          <w:sz w:val="32"/>
          <w:szCs w:val="32"/>
        </w:rPr>
        <w:t>新</w:t>
      </w:r>
      <w:r w:rsidR="00E2219B" w:rsidRPr="00805D6D">
        <w:rPr>
          <w:rFonts w:ascii="Times New Roman" w:eastAsia="方正仿宋_GBK" w:hAnsi="Times New Roman" w:cs="Times New Roman"/>
          <w:kern w:val="0"/>
          <w:sz w:val="32"/>
          <w:szCs w:val="32"/>
        </w:rPr>
        <w:t>划拨土地</w:t>
      </w:r>
      <w:r w:rsidR="00014788" w:rsidRPr="00805D6D">
        <w:rPr>
          <w:rFonts w:ascii="Times New Roman" w:eastAsia="方正仿宋_GBK" w:hAnsi="Times New Roman" w:cs="Times New Roman"/>
          <w:kern w:val="0"/>
          <w:sz w:val="32"/>
          <w:szCs w:val="32"/>
        </w:rPr>
        <w:t>建设</w:t>
      </w:r>
      <w:r w:rsidR="00E2219B" w:rsidRPr="00805D6D">
        <w:rPr>
          <w:rFonts w:ascii="Times New Roman" w:eastAsia="方正仿宋_GBK" w:hAnsi="Times New Roman" w:cs="Times New Roman"/>
          <w:kern w:val="0"/>
          <w:sz w:val="32"/>
          <w:szCs w:val="32"/>
        </w:rPr>
        <w:t>、利用依法收回的已批未建土地建设、在建</w:t>
      </w:r>
      <w:r w:rsidR="00014788" w:rsidRPr="00805D6D">
        <w:rPr>
          <w:rFonts w:ascii="Times New Roman" w:eastAsia="方正仿宋_GBK" w:hAnsi="Times New Roman" w:cs="Times New Roman"/>
          <w:kern w:val="0"/>
          <w:sz w:val="32"/>
          <w:szCs w:val="32"/>
        </w:rPr>
        <w:t>政策性住房</w:t>
      </w:r>
      <w:r w:rsidR="00BD1B8D">
        <w:rPr>
          <w:rFonts w:ascii="Times New Roman" w:eastAsia="方正仿宋_GBK" w:hAnsi="Times New Roman" w:cs="Times New Roman"/>
          <w:kern w:val="0"/>
          <w:sz w:val="32"/>
          <w:szCs w:val="32"/>
        </w:rPr>
        <w:t>调整或者</w:t>
      </w:r>
      <w:r w:rsidR="00E2219B" w:rsidRPr="00805D6D">
        <w:rPr>
          <w:rFonts w:ascii="Times New Roman" w:eastAsia="方正仿宋_GBK" w:hAnsi="Times New Roman" w:cs="Times New Roman"/>
          <w:kern w:val="0"/>
          <w:sz w:val="32"/>
          <w:szCs w:val="32"/>
        </w:rPr>
        <w:t>收购</w:t>
      </w:r>
      <w:r w:rsidR="00E2219B" w:rsidRPr="00805D6D">
        <w:rPr>
          <w:rFonts w:ascii="Times New Roman" w:eastAsia="方正仿宋_GBK" w:hAnsi="Times New Roman" w:cs="Times New Roman"/>
          <w:kern w:val="0"/>
          <w:sz w:val="32"/>
          <w:szCs w:val="32"/>
        </w:rPr>
        <w:lastRenderedPageBreak/>
        <w:t>存量住房等方式</w:t>
      </w:r>
      <w:r w:rsidR="00014788" w:rsidRPr="00805D6D">
        <w:rPr>
          <w:rFonts w:ascii="Times New Roman" w:eastAsia="方正仿宋_GBK" w:hAnsi="Times New Roman" w:cs="Times New Roman"/>
          <w:kern w:val="0"/>
          <w:sz w:val="32"/>
          <w:szCs w:val="32"/>
        </w:rPr>
        <w:t>。</w:t>
      </w:r>
    </w:p>
    <w:p w:rsidR="00014788" w:rsidRPr="00805D6D" w:rsidRDefault="00DD50E5" w:rsidP="00805D6D">
      <w:pPr>
        <w:spacing w:line="560" w:lineRule="exact"/>
        <w:ind w:firstLineChars="191" w:firstLine="611"/>
        <w:rPr>
          <w:rFonts w:ascii="Times New Roman" w:eastAsia="方正仿宋_GBK" w:hAnsi="Times New Roman" w:cs="Times New Roman"/>
          <w:kern w:val="0"/>
          <w:sz w:val="32"/>
          <w:szCs w:val="32"/>
        </w:rPr>
      </w:pPr>
      <w:r w:rsidRPr="00805D6D">
        <w:rPr>
          <w:rFonts w:ascii="Times New Roman" w:eastAsia="方正仿宋_GBK" w:hAnsi="Times New Roman" w:cs="Times New Roman"/>
          <w:sz w:val="32"/>
          <w:szCs w:val="32"/>
        </w:rPr>
        <w:t>3.</w:t>
      </w:r>
      <w:r w:rsidRPr="00805D6D">
        <w:rPr>
          <w:rFonts w:ascii="Times New Roman" w:eastAsia="方正仿宋_GBK" w:hAnsi="Times New Roman" w:cs="Times New Roman"/>
          <w:sz w:val="32"/>
          <w:szCs w:val="32"/>
        </w:rPr>
        <w:t>明确</w:t>
      </w:r>
      <w:r w:rsidR="00014788" w:rsidRPr="00805D6D">
        <w:rPr>
          <w:rFonts w:ascii="Times New Roman" w:eastAsia="方正仿宋_GBK" w:hAnsi="Times New Roman" w:cs="Times New Roman"/>
          <w:sz w:val="32"/>
          <w:szCs w:val="32"/>
        </w:rPr>
        <w:t>规划选址（</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sz w:val="32"/>
          <w:szCs w:val="32"/>
        </w:rPr>
        <w:t>建在哪</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sz w:val="32"/>
          <w:szCs w:val="32"/>
        </w:rPr>
        <w:t>）。</w:t>
      </w:r>
      <w:r w:rsidR="00337D06" w:rsidRPr="00805D6D">
        <w:rPr>
          <w:rFonts w:ascii="Times New Roman" w:eastAsia="方正仿宋_GBK" w:hAnsi="Times New Roman" w:cs="Times New Roman"/>
          <w:sz w:val="32"/>
          <w:szCs w:val="32"/>
        </w:rPr>
        <w:t>配售型保障性住房的</w:t>
      </w:r>
      <w:r w:rsidR="00014788" w:rsidRPr="00805D6D">
        <w:rPr>
          <w:rFonts w:ascii="Times New Roman" w:eastAsia="方正仿宋_GBK" w:hAnsi="Times New Roman" w:cs="Times New Roman"/>
          <w:sz w:val="32"/>
          <w:szCs w:val="32"/>
        </w:rPr>
        <w:t>选址</w:t>
      </w:r>
      <w:r w:rsidR="00014788" w:rsidRPr="00805D6D">
        <w:rPr>
          <w:rFonts w:ascii="Times New Roman" w:eastAsia="方正仿宋_GBK" w:hAnsi="Times New Roman" w:cs="Times New Roman"/>
          <w:kern w:val="0"/>
          <w:sz w:val="32"/>
          <w:szCs w:val="32"/>
        </w:rPr>
        <w:t>应当充分考虑各类购房群体对交通、就业、入学、就医等方面的需求，合理安排区位布局，促进职住平衡，方便市民生活。</w:t>
      </w:r>
    </w:p>
    <w:p w:rsidR="00014788" w:rsidRPr="00805D6D" w:rsidRDefault="00DD50E5" w:rsidP="00805D6D">
      <w:pPr>
        <w:adjustRightInd w:val="0"/>
        <w:snapToGrid w:val="0"/>
        <w:spacing w:line="560" w:lineRule="exact"/>
        <w:ind w:firstLineChars="200" w:firstLine="640"/>
        <w:rPr>
          <w:rFonts w:ascii="Times New Roman" w:eastAsia="方正仿宋_GBK" w:hAnsi="Times New Roman" w:cs="Times New Roman"/>
          <w:sz w:val="32"/>
          <w:szCs w:val="32"/>
        </w:rPr>
      </w:pPr>
      <w:r w:rsidRPr="00805D6D">
        <w:rPr>
          <w:rFonts w:ascii="Times New Roman" w:eastAsia="方正仿宋_GBK" w:hAnsi="Times New Roman" w:cs="Times New Roman"/>
          <w:sz w:val="32"/>
          <w:szCs w:val="32"/>
        </w:rPr>
        <w:t>4.</w:t>
      </w:r>
      <w:r w:rsidRPr="00805D6D">
        <w:rPr>
          <w:rFonts w:ascii="Times New Roman" w:eastAsia="方正仿宋_GBK" w:hAnsi="Times New Roman" w:cs="Times New Roman"/>
          <w:sz w:val="32"/>
          <w:szCs w:val="32"/>
        </w:rPr>
        <w:t>明确</w:t>
      </w:r>
      <w:r w:rsidR="00014788" w:rsidRPr="00805D6D">
        <w:rPr>
          <w:rFonts w:ascii="Times New Roman" w:eastAsia="方正仿宋_GBK" w:hAnsi="Times New Roman" w:cs="Times New Roman"/>
          <w:sz w:val="32"/>
          <w:szCs w:val="32"/>
        </w:rPr>
        <w:t>户型设置（</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sz w:val="32"/>
          <w:szCs w:val="32"/>
        </w:rPr>
        <w:t>建什么</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kern w:val="0"/>
          <w:sz w:val="32"/>
          <w:szCs w:val="32"/>
        </w:rPr>
        <w:t>按照保基本的原则，新建项目以中小户型为主，存量资源转化项目原则上户型建筑面积不超过</w:t>
      </w:r>
      <w:r w:rsidR="00014788" w:rsidRPr="00805D6D">
        <w:rPr>
          <w:rFonts w:ascii="Times New Roman" w:eastAsia="方正仿宋_GBK" w:hAnsi="Times New Roman" w:cs="Times New Roman"/>
          <w:kern w:val="0"/>
          <w:sz w:val="32"/>
          <w:szCs w:val="32"/>
        </w:rPr>
        <w:t>120</w:t>
      </w:r>
      <w:r w:rsidR="00014788" w:rsidRPr="00805D6D">
        <w:rPr>
          <w:rFonts w:ascii="Times New Roman" w:eastAsia="方正仿宋_GBK" w:hAnsi="Times New Roman" w:cs="Times New Roman"/>
          <w:kern w:val="0"/>
          <w:sz w:val="32"/>
          <w:szCs w:val="32"/>
        </w:rPr>
        <w:t>平方米。</w:t>
      </w:r>
    </w:p>
    <w:p w:rsidR="00014788" w:rsidRPr="00805D6D" w:rsidRDefault="00DD50E5" w:rsidP="00805D6D">
      <w:pPr>
        <w:spacing w:line="560" w:lineRule="exact"/>
        <w:ind w:firstLineChars="191" w:firstLine="611"/>
        <w:rPr>
          <w:rFonts w:ascii="Times New Roman" w:eastAsia="方正仿宋_GBK" w:hAnsi="Times New Roman" w:cs="Times New Roman"/>
          <w:kern w:val="0"/>
          <w:sz w:val="32"/>
          <w:szCs w:val="32"/>
        </w:rPr>
      </w:pPr>
      <w:r w:rsidRPr="00805D6D">
        <w:rPr>
          <w:rFonts w:ascii="Times New Roman" w:eastAsia="方正仿宋_GBK" w:hAnsi="Times New Roman" w:cs="Times New Roman"/>
          <w:sz w:val="32"/>
          <w:szCs w:val="32"/>
        </w:rPr>
        <w:t>5.</w:t>
      </w:r>
      <w:r w:rsidRPr="00805D6D">
        <w:rPr>
          <w:rFonts w:ascii="Times New Roman" w:eastAsia="方正仿宋_GBK" w:hAnsi="Times New Roman" w:cs="Times New Roman"/>
          <w:sz w:val="32"/>
          <w:szCs w:val="32"/>
        </w:rPr>
        <w:t>明确</w:t>
      </w:r>
      <w:r w:rsidR="00014788" w:rsidRPr="00805D6D">
        <w:rPr>
          <w:rFonts w:ascii="Times New Roman" w:eastAsia="方正仿宋_GBK" w:hAnsi="Times New Roman" w:cs="Times New Roman"/>
          <w:sz w:val="32"/>
          <w:szCs w:val="32"/>
        </w:rPr>
        <w:t>准入对象（</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sz w:val="32"/>
          <w:szCs w:val="32"/>
        </w:rPr>
        <w:t>卖给谁</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sz w:val="32"/>
          <w:szCs w:val="32"/>
        </w:rPr>
        <w:t>）。</w:t>
      </w:r>
      <w:r w:rsidR="00337D06" w:rsidRPr="00805D6D">
        <w:rPr>
          <w:rFonts w:ascii="Times New Roman" w:eastAsia="方正仿宋_GBK" w:hAnsi="Times New Roman" w:cs="Times New Roman"/>
          <w:sz w:val="32"/>
          <w:szCs w:val="32"/>
        </w:rPr>
        <w:t>配售型保障性住房</w:t>
      </w:r>
      <w:r w:rsidR="00014788" w:rsidRPr="00805D6D">
        <w:rPr>
          <w:rFonts w:ascii="Times New Roman" w:eastAsia="方正仿宋_GBK" w:hAnsi="Times New Roman" w:cs="Times New Roman"/>
          <w:kern w:val="0"/>
          <w:sz w:val="32"/>
          <w:szCs w:val="32"/>
        </w:rPr>
        <w:t>重点针对住房有困难且收入不高的工薪收入群体，以及城市需要的引进人才等群体。配售型保障性住房优先供应符合条件的本市城镇户籍中低收入住房困难家庭。</w:t>
      </w:r>
      <w:r w:rsidR="00014788" w:rsidRPr="00805D6D">
        <w:rPr>
          <w:rFonts w:ascii="Times New Roman" w:eastAsia="方正仿宋_GBK" w:hAnsi="Times New Roman" w:cs="Times New Roman"/>
          <w:sz w:val="32"/>
          <w:szCs w:val="32"/>
        </w:rPr>
        <w:t>具体准入标准将通过</w:t>
      </w:r>
      <w:r w:rsidR="00014788" w:rsidRPr="00805D6D">
        <w:rPr>
          <w:rFonts w:ascii="Times New Roman" w:eastAsia="方正仿宋_GBK" w:hAnsi="Times New Roman" w:cs="Times New Roman"/>
          <w:kern w:val="0"/>
          <w:sz w:val="32"/>
          <w:szCs w:val="32"/>
        </w:rPr>
        <w:t>“</w:t>
      </w:r>
      <w:r w:rsidR="00014788" w:rsidRPr="00805D6D">
        <w:rPr>
          <w:rFonts w:ascii="Times New Roman" w:eastAsia="方正仿宋_GBK" w:hAnsi="Times New Roman" w:cs="Times New Roman"/>
          <w:kern w:val="0"/>
          <w:sz w:val="32"/>
          <w:szCs w:val="32"/>
        </w:rPr>
        <w:t>一项目一销售方案</w:t>
      </w:r>
      <w:r w:rsidR="00014788" w:rsidRPr="00805D6D">
        <w:rPr>
          <w:rFonts w:ascii="Times New Roman" w:eastAsia="方正仿宋_GBK" w:hAnsi="Times New Roman" w:cs="Times New Roman"/>
          <w:kern w:val="0"/>
          <w:sz w:val="32"/>
          <w:szCs w:val="32"/>
        </w:rPr>
        <w:t>”</w:t>
      </w:r>
      <w:r w:rsidR="00014788" w:rsidRPr="00805D6D">
        <w:rPr>
          <w:rFonts w:ascii="Times New Roman" w:eastAsia="方正仿宋_GBK" w:hAnsi="Times New Roman" w:cs="Times New Roman"/>
          <w:kern w:val="0"/>
          <w:sz w:val="32"/>
          <w:szCs w:val="32"/>
        </w:rPr>
        <w:t>进行公布。</w:t>
      </w:r>
    </w:p>
    <w:p w:rsidR="00014788" w:rsidRPr="00805D6D" w:rsidRDefault="00DD50E5" w:rsidP="00805D6D">
      <w:pPr>
        <w:spacing w:line="560" w:lineRule="exact"/>
        <w:ind w:firstLineChars="191" w:firstLine="611"/>
        <w:rPr>
          <w:rFonts w:ascii="Times New Roman" w:eastAsia="方正仿宋_GBK" w:hAnsi="Times New Roman" w:cs="Times New Roman"/>
          <w:kern w:val="0"/>
          <w:sz w:val="32"/>
          <w:szCs w:val="32"/>
        </w:rPr>
      </w:pPr>
      <w:r w:rsidRPr="00805D6D">
        <w:rPr>
          <w:rFonts w:ascii="Times New Roman" w:eastAsia="方正仿宋_GBK" w:hAnsi="Times New Roman" w:cs="Times New Roman"/>
          <w:sz w:val="32"/>
          <w:szCs w:val="32"/>
        </w:rPr>
        <w:t>6.</w:t>
      </w:r>
      <w:r w:rsidRPr="00805D6D">
        <w:rPr>
          <w:rFonts w:ascii="Times New Roman" w:eastAsia="方正仿宋_GBK" w:hAnsi="Times New Roman" w:cs="Times New Roman"/>
          <w:sz w:val="32"/>
          <w:szCs w:val="32"/>
        </w:rPr>
        <w:t>明确</w:t>
      </w:r>
      <w:r w:rsidR="00014788" w:rsidRPr="00805D6D">
        <w:rPr>
          <w:rFonts w:ascii="Times New Roman" w:eastAsia="方正仿宋_GBK" w:hAnsi="Times New Roman" w:cs="Times New Roman"/>
          <w:sz w:val="32"/>
          <w:szCs w:val="32"/>
        </w:rPr>
        <w:t>配售价格（</w:t>
      </w:r>
      <w:r w:rsidR="00014788"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sz w:val="32"/>
          <w:szCs w:val="32"/>
        </w:rPr>
        <w:t>卖多少</w:t>
      </w:r>
      <w:r w:rsidR="00D733C4" w:rsidRPr="00805D6D">
        <w:rPr>
          <w:rFonts w:ascii="Times New Roman" w:eastAsia="方正仿宋_GBK" w:hAnsi="Times New Roman" w:cs="Times New Roman"/>
          <w:sz w:val="32"/>
          <w:szCs w:val="32"/>
        </w:rPr>
        <w:t>”</w:t>
      </w:r>
      <w:r w:rsidR="00014788" w:rsidRPr="00805D6D">
        <w:rPr>
          <w:rFonts w:ascii="Times New Roman" w:eastAsia="方正仿宋_GBK" w:hAnsi="Times New Roman" w:cs="Times New Roman"/>
          <w:sz w:val="32"/>
          <w:szCs w:val="32"/>
        </w:rPr>
        <w:t>）。</w:t>
      </w:r>
      <w:r w:rsidR="00337D06" w:rsidRPr="00805D6D">
        <w:rPr>
          <w:rFonts w:ascii="Times New Roman" w:eastAsia="方正仿宋_GBK" w:hAnsi="Times New Roman" w:cs="Times New Roman"/>
          <w:sz w:val="32"/>
          <w:szCs w:val="32"/>
        </w:rPr>
        <w:t>配售型保障性住房</w:t>
      </w:r>
      <w:r w:rsidR="00014788" w:rsidRPr="00805D6D">
        <w:rPr>
          <w:rFonts w:ascii="Times New Roman" w:eastAsia="方正仿宋_GBK" w:hAnsi="Times New Roman" w:cs="Times New Roman"/>
          <w:kern w:val="0"/>
          <w:sz w:val="32"/>
          <w:szCs w:val="32"/>
        </w:rPr>
        <w:t>实行政府指导价，以保本微利为原则，</w:t>
      </w:r>
      <w:r w:rsidR="00E2219B" w:rsidRPr="00805D6D">
        <w:rPr>
          <w:rFonts w:ascii="Times New Roman" w:eastAsia="方正仿宋_GBK" w:hAnsi="Times New Roman" w:cs="Times New Roman"/>
          <w:kern w:val="0"/>
          <w:sz w:val="32"/>
          <w:szCs w:val="32"/>
        </w:rPr>
        <w:t>其配售价格由市价格主管部门会同市财政、住房保障主管部门在综合考虑土地取得成本、建设成本、管理成本和适当利润的基础上进行综合评审，提出评审意见报市政府审定后执行。</w:t>
      </w:r>
    </w:p>
    <w:sectPr w:rsidR="00014788" w:rsidRPr="00805D6D" w:rsidSect="00242EC8">
      <w:pgSz w:w="11906" w:h="16838"/>
      <w:pgMar w:top="2098" w:right="1474"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6A6" w:rsidRDefault="001666A6" w:rsidP="00C5599F">
      <w:r>
        <w:separator/>
      </w:r>
    </w:p>
  </w:endnote>
  <w:endnote w:type="continuationSeparator" w:id="1">
    <w:p w:rsidR="001666A6" w:rsidRDefault="001666A6" w:rsidP="00C55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6A6" w:rsidRDefault="001666A6" w:rsidP="00C5599F">
      <w:r>
        <w:separator/>
      </w:r>
    </w:p>
  </w:footnote>
  <w:footnote w:type="continuationSeparator" w:id="1">
    <w:p w:rsidR="001666A6" w:rsidRDefault="001666A6" w:rsidP="00C559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C075F"/>
    <w:multiLevelType w:val="hybridMultilevel"/>
    <w:tmpl w:val="880EFF00"/>
    <w:lvl w:ilvl="0" w:tplc="12EADEDE">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63B5"/>
    <w:rsid w:val="00014788"/>
    <w:rsid w:val="00016D05"/>
    <w:rsid w:val="0008196D"/>
    <w:rsid w:val="00102BA6"/>
    <w:rsid w:val="00164CE7"/>
    <w:rsid w:val="001666A6"/>
    <w:rsid w:val="0016674C"/>
    <w:rsid w:val="001D08D2"/>
    <w:rsid w:val="002063B5"/>
    <w:rsid w:val="00221DC9"/>
    <w:rsid w:val="00242EC8"/>
    <w:rsid w:val="00246CFE"/>
    <w:rsid w:val="00337D06"/>
    <w:rsid w:val="00342A1F"/>
    <w:rsid w:val="005E39D4"/>
    <w:rsid w:val="00793A7B"/>
    <w:rsid w:val="007F39F8"/>
    <w:rsid w:val="00805D6D"/>
    <w:rsid w:val="00816245"/>
    <w:rsid w:val="008272C7"/>
    <w:rsid w:val="008542B1"/>
    <w:rsid w:val="00917316"/>
    <w:rsid w:val="0098053F"/>
    <w:rsid w:val="00983125"/>
    <w:rsid w:val="00A266BF"/>
    <w:rsid w:val="00A323B0"/>
    <w:rsid w:val="00AB765A"/>
    <w:rsid w:val="00AE619C"/>
    <w:rsid w:val="00AF0F03"/>
    <w:rsid w:val="00B46B34"/>
    <w:rsid w:val="00BA205A"/>
    <w:rsid w:val="00BD1B8D"/>
    <w:rsid w:val="00C5599F"/>
    <w:rsid w:val="00D733C4"/>
    <w:rsid w:val="00DD50E5"/>
    <w:rsid w:val="00E2219B"/>
    <w:rsid w:val="00E524A5"/>
    <w:rsid w:val="00EC13E3"/>
    <w:rsid w:val="00F44B9F"/>
    <w:rsid w:val="00F467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F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59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599F"/>
    <w:rPr>
      <w:sz w:val="18"/>
      <w:szCs w:val="18"/>
    </w:rPr>
  </w:style>
  <w:style w:type="paragraph" w:styleId="a4">
    <w:name w:val="footer"/>
    <w:basedOn w:val="a"/>
    <w:link w:val="Char0"/>
    <w:uiPriority w:val="99"/>
    <w:unhideWhenUsed/>
    <w:rsid w:val="00C5599F"/>
    <w:pPr>
      <w:tabs>
        <w:tab w:val="center" w:pos="4153"/>
        <w:tab w:val="right" w:pos="8306"/>
      </w:tabs>
      <w:snapToGrid w:val="0"/>
      <w:jc w:val="left"/>
    </w:pPr>
    <w:rPr>
      <w:sz w:val="18"/>
      <w:szCs w:val="18"/>
    </w:rPr>
  </w:style>
  <w:style w:type="character" w:customStyle="1" w:styleId="Char0">
    <w:name w:val="页脚 Char"/>
    <w:basedOn w:val="a0"/>
    <w:link w:val="a4"/>
    <w:uiPriority w:val="99"/>
    <w:rsid w:val="00C5599F"/>
    <w:rPr>
      <w:sz w:val="18"/>
      <w:szCs w:val="18"/>
    </w:rPr>
  </w:style>
  <w:style w:type="paragraph" w:styleId="a5">
    <w:name w:val="List Paragraph"/>
    <w:basedOn w:val="a"/>
    <w:uiPriority w:val="34"/>
    <w:qFormat/>
    <w:rsid w:val="00C5599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jiangd</dc:creator>
  <cp:keywords/>
  <dc:description/>
  <cp:lastModifiedBy>高洋</cp:lastModifiedBy>
  <cp:revision>28</cp:revision>
  <dcterms:created xsi:type="dcterms:W3CDTF">2024-04-26T01:55:00Z</dcterms:created>
  <dcterms:modified xsi:type="dcterms:W3CDTF">2024-05-31T07:41:00Z</dcterms:modified>
</cp:coreProperties>
</file>