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>
      <w:pPr>
        <w:snapToGrid w:val="0"/>
        <w:rPr>
          <w:rFonts w:ascii="黑体" w:eastAsia="黑体"/>
          <w:sz w:val="32"/>
          <w:szCs w:val="32"/>
        </w:rPr>
      </w:pPr>
    </w:p>
    <w:p>
      <w:pPr>
        <w:snapToGrid w:val="0"/>
        <w:rPr>
          <w:rFonts w:ascii="黑体" w:eastAsia="黑体"/>
          <w:sz w:val="32"/>
          <w:szCs w:val="32"/>
        </w:rPr>
      </w:pPr>
    </w:p>
    <w:p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>
      <w:pPr>
        <w:snapToGrid w:val="0"/>
        <w:rPr>
          <w:rFonts w:ascii="黑体" w:eastAsia="黑体"/>
          <w:sz w:val="32"/>
          <w:szCs w:val="32"/>
        </w:rPr>
      </w:pPr>
    </w:p>
    <w:p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锡房交付〔2023〕</w:t>
      </w:r>
      <w:r>
        <w:rPr>
          <w:rFonts w:ascii="仿宋_GB2312" w:eastAsia="仿宋_GB2312"/>
          <w:sz w:val="32"/>
          <w:szCs w:val="32"/>
        </w:rPr>
        <w:t>40</w:t>
      </w:r>
      <w:r>
        <w:rPr>
          <w:rFonts w:ascii="仿宋_GB2312" w:eastAsia="仿宋_GB2312" w:hint="eastAsia"/>
          <w:sz w:val="32"/>
          <w:szCs w:val="32"/>
        </w:rPr>
        <w:t>号</w:t>
      </w:r>
    </w:p>
    <w:p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关于润悦商业中心商业、办公楼及地下室项目通过交付使用竣工验收的通知</w:t>
      </w:r>
    </w:p>
    <w:p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无锡润祥房地产开发有限公司：</w:t>
      </w:r>
    </w:p>
    <w:p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你公司《关于润悦商业中心商业、办公楼及地下室项目交付使用验收的申请》收悉。</w:t>
      </w:r>
    </w:p>
    <w:p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无锡润祥房地产开发有限公司此次交付的项目名称为润悦商业中心，地块编号为: XDG-2020-29号B地块（商业、办公），交付范围为商业、办公楼及地下室。公安门牌号为：商业、办公楼（润悦商业中心1688）。项目总建筑面积165791.19平方米。其中商业99355.29平方米（地上：85630.36平方米；地下：13724.93平方米），办公25857.41平方米，办公套数79套；地下室建筑面积52884.26平方米。</w:t>
      </w:r>
    </w:p>
    <w:p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该项目由江苏省地质工程勘察院勘察；上海天华建筑设计有限公司设计；华新建工集团有限公司施工；江苏青山生态建设工程有限公司监理。现所申报的建设项目已全面竣工。</w:t>
      </w:r>
    </w:p>
    <w:p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2023年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日</w:t>
      </w: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68315" cy="0"/>
                        </a:xfrm>
                        <a:prstGeom prst="line"/>
                        <a:noFill/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68315" cy="0"/>
                        </a:xfrm>
                        <a:prstGeom prst="line"/>
                        <a:noFill/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 xml:space="preserve">无锡市住房和城乡建设局办公室     </w:t>
      </w:r>
      <w:r>
        <w:rPr>
          <w:rFonts w:ascii="仿宋_GB2312" w:eastAsia="仿宋_GB2312" w:hint="eastAsia"/>
          <w:color w:val="FF0000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2023年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>
      <w:pgSz w:w="11906" w:h="16838"/>
      <w:pgMar w:top="1418" w:right="1701" w:bottom="1985" w:left="1701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Date"/>
    <w:basedOn w:val="0"/>
    <w:next w:val="0"/>
    <w:pPr>
      <w:ind w:leftChars="2500" w:left="2500"/>
    </w:pPr>
  </w:style>
  <w:style w:type="paragraph" w:styleId="18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Yozo_Office27021597764231179</Application>
  <Pages>2</Pages>
  <Words>479</Words>
  <Characters>548</Characters>
  <Lines>50</Lines>
  <Paragraphs>11</Paragraphs>
  <CharactersWithSpaces>587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蔡晔</dc:creator>
  <cp:lastModifiedBy>user</cp:lastModifiedBy>
  <cp:revision>4</cp:revision>
  <cp:lastPrinted>2023-03-24T02:43:00Z</cp:lastPrinted>
  <dcterms:created xsi:type="dcterms:W3CDTF">2023-12-08T08:46:00Z</dcterms:created>
  <dcterms:modified xsi:type="dcterms:W3CDTF">2023-12-11T01:13:08Z</dcterms:modified>
</cp:coreProperties>
</file>