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6722" w14:textId="77777777" w:rsidR="00164AF8" w:rsidRDefault="008C396F" w:rsidP="00A63ECE">
      <w:pPr>
        <w:spacing w:line="560" w:lineRule="exact"/>
        <w:contextualSpacing/>
        <w:jc w:val="center"/>
        <w:rPr>
          <w:rFonts w:ascii="方正小标宋_GBK" w:eastAsia="方正小标宋_GBK"/>
          <w:sz w:val="44"/>
          <w:szCs w:val="44"/>
        </w:rPr>
      </w:pPr>
      <w:r>
        <w:rPr>
          <w:rFonts w:ascii="方正小标宋_GBK" w:eastAsia="方正小标宋_GBK" w:hint="eastAsia"/>
          <w:sz w:val="44"/>
          <w:szCs w:val="44"/>
        </w:rPr>
        <w:t>无锡市市区共有产权保障房管理办法</w:t>
      </w:r>
    </w:p>
    <w:p w14:paraId="1934EFC7" w14:textId="77777777" w:rsidR="00164AF8" w:rsidRDefault="008C396F" w:rsidP="00A63ECE">
      <w:pPr>
        <w:spacing w:line="560" w:lineRule="exact"/>
        <w:contextualSpacing/>
        <w:jc w:val="center"/>
        <w:rPr>
          <w:rFonts w:ascii="黑体" w:eastAsia="黑体"/>
        </w:rPr>
      </w:pPr>
      <w:r>
        <w:rPr>
          <w:rFonts w:ascii="黑体" w:eastAsia="黑体" w:hint="eastAsia"/>
        </w:rPr>
        <w:t xml:space="preserve">                          </w:t>
      </w:r>
    </w:p>
    <w:p w14:paraId="1EDF69DB" w14:textId="7C3BF6FC" w:rsidR="00164AF8" w:rsidRPr="00A63ECE" w:rsidRDefault="008C396F" w:rsidP="00A63ECE">
      <w:pPr>
        <w:pStyle w:val="a6"/>
        <w:numPr>
          <w:ilvl w:val="0"/>
          <w:numId w:val="1"/>
        </w:numPr>
        <w:spacing w:line="560" w:lineRule="exact"/>
        <w:ind w:firstLineChars="0"/>
        <w:contextualSpacing/>
        <w:jc w:val="center"/>
        <w:rPr>
          <w:rFonts w:ascii="黑体" w:eastAsia="黑体"/>
        </w:rPr>
      </w:pPr>
      <w:r w:rsidRPr="00A63ECE">
        <w:rPr>
          <w:rFonts w:ascii="黑体" w:eastAsia="黑体" w:hint="eastAsia"/>
        </w:rPr>
        <w:t>总则</w:t>
      </w:r>
    </w:p>
    <w:p w14:paraId="1F041F92" w14:textId="77777777" w:rsidR="00A63ECE" w:rsidRPr="00A63ECE" w:rsidRDefault="00A63ECE" w:rsidP="00A63ECE">
      <w:pPr>
        <w:pStyle w:val="a6"/>
        <w:spacing w:line="560" w:lineRule="exact"/>
        <w:ind w:left="1125" w:firstLineChars="0" w:firstLine="0"/>
        <w:contextualSpacing/>
        <w:rPr>
          <w:rFonts w:ascii="黑体" w:eastAsia="黑体" w:hint="eastAsia"/>
        </w:rPr>
      </w:pPr>
    </w:p>
    <w:p w14:paraId="7BECB1C0" w14:textId="77777777" w:rsidR="00164AF8" w:rsidRDefault="008C396F" w:rsidP="00A63ECE">
      <w:pPr>
        <w:spacing w:line="560" w:lineRule="exact"/>
        <w:ind w:firstLineChars="200" w:firstLine="640"/>
        <w:contextualSpacing/>
      </w:pPr>
      <w:r>
        <w:rPr>
          <w:rFonts w:ascii="黑体" w:eastAsia="黑体" w:hint="eastAsia"/>
        </w:rPr>
        <w:t>第一条</w:t>
      </w:r>
      <w:r>
        <w:rPr>
          <w:rFonts w:hint="eastAsia"/>
        </w:rPr>
        <w:t xml:space="preserve"> 为了规范共有产权保障房管理，改善住房困难家庭居住条件，根据国家、省和市住房保障有关规定，结合本市实际，制定本办法。</w:t>
      </w:r>
    </w:p>
    <w:p w14:paraId="426BFF9F" w14:textId="787EFB7D" w:rsidR="00164AF8" w:rsidRDefault="008C396F" w:rsidP="00A63ECE">
      <w:pPr>
        <w:spacing w:line="560" w:lineRule="exact"/>
        <w:ind w:firstLineChars="200" w:firstLine="640"/>
        <w:contextualSpacing/>
      </w:pPr>
      <w:r>
        <w:rPr>
          <w:rFonts w:ascii="黑体" w:eastAsia="黑体" w:hint="eastAsia"/>
        </w:rPr>
        <w:t>第二条</w:t>
      </w:r>
      <w:r>
        <w:rPr>
          <w:rFonts w:hint="eastAsia"/>
        </w:rPr>
        <w:t xml:space="preserve"> 本市市区范围内</w:t>
      </w:r>
      <w:r w:rsidRPr="00A63ECE">
        <w:rPr>
          <w:rFonts w:hint="eastAsia"/>
        </w:rPr>
        <w:t>政府投资以及政府委托</w:t>
      </w:r>
      <w:r w:rsidR="00987680" w:rsidRPr="00A63ECE">
        <w:rPr>
          <w:rFonts w:hint="eastAsia"/>
        </w:rPr>
        <w:t>其他单位</w:t>
      </w:r>
      <w:r w:rsidRPr="00A63ECE">
        <w:rPr>
          <w:rFonts w:hint="eastAsia"/>
        </w:rPr>
        <w:t>建设</w:t>
      </w:r>
      <w:r w:rsidR="00DA1CDC" w:rsidRPr="00A63ECE">
        <w:rPr>
          <w:rFonts w:hint="eastAsia"/>
        </w:rPr>
        <w:t>并纳入保障性安居工程计划的</w:t>
      </w:r>
      <w:r>
        <w:rPr>
          <w:rFonts w:hint="eastAsia"/>
        </w:rPr>
        <w:t>共有产权保障房管理，适用本办法。</w:t>
      </w:r>
    </w:p>
    <w:p w14:paraId="0BC5BA89" w14:textId="77777777" w:rsidR="00164AF8" w:rsidRDefault="008C396F" w:rsidP="00A63ECE">
      <w:pPr>
        <w:spacing w:line="560" w:lineRule="exact"/>
        <w:ind w:firstLineChars="200" w:firstLine="640"/>
        <w:contextualSpacing/>
      </w:pPr>
      <w:r>
        <w:rPr>
          <w:rFonts w:ascii="黑体" w:eastAsia="黑体" w:hint="eastAsia"/>
        </w:rPr>
        <w:t>第三条</w:t>
      </w:r>
      <w:r>
        <w:rPr>
          <w:rFonts w:hint="eastAsia"/>
        </w:rPr>
        <w:t xml:space="preserve"> 本办法所称共有产权保障房，是指政府与符合规定条件的城镇中低收入住房困难家庭按份共有产权的保障性住房。</w:t>
      </w:r>
    </w:p>
    <w:p w14:paraId="3B91CFF1" w14:textId="77777777" w:rsidR="00164AF8" w:rsidRDefault="008C396F" w:rsidP="00A63ECE">
      <w:pPr>
        <w:spacing w:line="560" w:lineRule="exact"/>
        <w:ind w:firstLineChars="200" w:firstLine="640"/>
        <w:contextualSpacing/>
      </w:pPr>
      <w:r>
        <w:rPr>
          <w:rFonts w:ascii="黑体" w:eastAsia="黑体" w:hint="eastAsia"/>
        </w:rPr>
        <w:t>第四条</w:t>
      </w:r>
      <w:r>
        <w:rPr>
          <w:rFonts w:hint="eastAsia"/>
        </w:rPr>
        <w:t xml:space="preserve"> 市住房城乡建设部门是本市共有产权保障房的行政主管部门，负责全市共有产权保障房的管理工作。市房屋管理服务中心是本市市区共有产权保障房管理的实施机构(以下简称市实施机构)，具体负责日常管理工作。</w:t>
      </w:r>
    </w:p>
    <w:p w14:paraId="63E336E7" w14:textId="77777777" w:rsidR="00164AF8" w:rsidRDefault="008C396F" w:rsidP="00A63ECE">
      <w:pPr>
        <w:spacing w:line="560" w:lineRule="exact"/>
        <w:ind w:firstLineChars="200" w:firstLine="640"/>
        <w:contextualSpacing/>
      </w:pPr>
      <w:r>
        <w:rPr>
          <w:rFonts w:hint="eastAsia"/>
        </w:rPr>
        <w:t>发展改革、公安、民政、财政、人力资源社会保障、自然资源规划、税务等部门按照各自职责，做好共有产权保障房管理相关工作。</w:t>
      </w:r>
    </w:p>
    <w:p w14:paraId="1EBE1A68" w14:textId="77777777" w:rsidR="00164AF8" w:rsidRDefault="008C396F" w:rsidP="00A63ECE">
      <w:pPr>
        <w:spacing w:line="560" w:lineRule="exact"/>
        <w:ind w:firstLineChars="200" w:firstLine="640"/>
        <w:contextualSpacing/>
      </w:pPr>
      <w:r>
        <w:rPr>
          <w:rFonts w:ascii="黑体" w:eastAsia="黑体" w:hint="eastAsia"/>
        </w:rPr>
        <w:t>第五条</w:t>
      </w:r>
      <w:r>
        <w:rPr>
          <w:rFonts w:hint="eastAsia"/>
        </w:rPr>
        <w:t xml:space="preserve"> 共有产权保障房销售价格实行政府指导价，并进行动态管理，由市发展改革部门会同市住房城乡建设、财政、自然资源规划部门制定，经市人民政府批准后向社会公布。</w:t>
      </w:r>
    </w:p>
    <w:p w14:paraId="4444A509" w14:textId="0776371E" w:rsidR="00164AF8" w:rsidRDefault="008C396F" w:rsidP="00A63ECE">
      <w:pPr>
        <w:spacing w:line="560" w:lineRule="exact"/>
        <w:ind w:firstLineChars="200" w:firstLine="640"/>
        <w:contextualSpacing/>
      </w:pPr>
      <w:r>
        <w:rPr>
          <w:rFonts w:ascii="黑体" w:eastAsia="黑体" w:hint="eastAsia"/>
        </w:rPr>
        <w:t>第六条</w:t>
      </w:r>
      <w:r>
        <w:rPr>
          <w:rFonts w:hint="eastAsia"/>
        </w:rPr>
        <w:t xml:space="preserve"> 共有产权保障房产权份额按照购买共有产权保障房</w:t>
      </w:r>
      <w:r>
        <w:rPr>
          <w:rFonts w:hint="eastAsia"/>
        </w:rPr>
        <w:lastRenderedPageBreak/>
        <w:t>的家庭与政府各占50%确定，并在购房合同中予以明确。政府产权份额由市实施机构或者政府指定的其他单位代为持有(以下统称代持机构)。</w:t>
      </w:r>
    </w:p>
    <w:p w14:paraId="5D2D3132" w14:textId="77777777" w:rsidR="00A63ECE" w:rsidRPr="00825E0A" w:rsidRDefault="00A63ECE" w:rsidP="00A63ECE">
      <w:pPr>
        <w:spacing w:line="560" w:lineRule="exact"/>
        <w:ind w:firstLineChars="200" w:firstLine="640"/>
        <w:contextualSpacing/>
        <w:rPr>
          <w:rFonts w:hint="eastAsia"/>
        </w:rPr>
      </w:pPr>
    </w:p>
    <w:p w14:paraId="187C28D5" w14:textId="3913DEC4" w:rsidR="00164AF8" w:rsidRPr="00A63ECE" w:rsidRDefault="008C396F" w:rsidP="00A63ECE">
      <w:pPr>
        <w:pStyle w:val="a6"/>
        <w:numPr>
          <w:ilvl w:val="0"/>
          <w:numId w:val="1"/>
        </w:numPr>
        <w:spacing w:line="560" w:lineRule="exact"/>
        <w:ind w:firstLineChars="0"/>
        <w:contextualSpacing/>
        <w:jc w:val="center"/>
        <w:rPr>
          <w:rFonts w:ascii="黑体" w:eastAsia="黑体"/>
        </w:rPr>
      </w:pPr>
      <w:r w:rsidRPr="00A63ECE">
        <w:rPr>
          <w:rFonts w:ascii="黑体" w:eastAsia="黑体" w:hint="eastAsia"/>
        </w:rPr>
        <w:t>规划建设</w:t>
      </w:r>
    </w:p>
    <w:p w14:paraId="7D904FBC" w14:textId="77777777" w:rsidR="00A63ECE" w:rsidRPr="00A63ECE" w:rsidRDefault="00A63ECE" w:rsidP="00A63ECE">
      <w:pPr>
        <w:pStyle w:val="a6"/>
        <w:spacing w:line="560" w:lineRule="exact"/>
        <w:ind w:left="1125" w:firstLineChars="0" w:firstLine="0"/>
        <w:contextualSpacing/>
        <w:rPr>
          <w:rFonts w:ascii="黑体" w:eastAsia="黑体" w:hint="eastAsia"/>
        </w:rPr>
      </w:pPr>
    </w:p>
    <w:p w14:paraId="6E372FB2" w14:textId="77777777" w:rsidR="00164AF8" w:rsidRDefault="008C396F" w:rsidP="00A63ECE">
      <w:pPr>
        <w:spacing w:line="560" w:lineRule="exact"/>
        <w:ind w:firstLineChars="200" w:firstLine="640"/>
        <w:contextualSpacing/>
      </w:pPr>
      <w:r>
        <w:rPr>
          <w:rFonts w:ascii="黑体" w:eastAsia="黑体" w:hint="eastAsia"/>
        </w:rPr>
        <w:t>第七条</w:t>
      </w:r>
      <w:r>
        <w:rPr>
          <w:rFonts w:hint="eastAsia"/>
        </w:rPr>
        <w:t xml:space="preserve"> 市住房城乡建设部门应当会同市发展改革、自然资源规划、财政等部门，根据住房保障需求和国土空间规划，编制共有产权保障房专项规划，并纳入全市住房发展规划，报市人民政府批准后向社会公布。</w:t>
      </w:r>
    </w:p>
    <w:p w14:paraId="562DA1F8" w14:textId="77777777" w:rsidR="00164AF8" w:rsidRDefault="008C396F" w:rsidP="00A63ECE">
      <w:pPr>
        <w:spacing w:line="560" w:lineRule="exact"/>
        <w:ind w:firstLineChars="200" w:firstLine="640"/>
        <w:contextualSpacing/>
      </w:pPr>
      <w:r>
        <w:rPr>
          <w:rFonts w:ascii="黑体" w:eastAsia="黑体" w:hint="eastAsia"/>
        </w:rPr>
        <w:t>第八条</w:t>
      </w:r>
      <w:r>
        <w:rPr>
          <w:rFonts w:hint="eastAsia"/>
        </w:rPr>
        <w:t xml:space="preserve"> 共有产权保障房建设用地按照国家规定的方式供应。市自然资源规划部门应当在安排年度土地供应计划时，根据市住房城乡建设部门意见，单独列出共有产权保障房建设用地指标，并予以优先供应。</w:t>
      </w:r>
    </w:p>
    <w:p w14:paraId="2FAB8CEC" w14:textId="77777777" w:rsidR="00164AF8" w:rsidRDefault="008C396F" w:rsidP="00A63ECE">
      <w:pPr>
        <w:spacing w:line="560" w:lineRule="exact"/>
        <w:ind w:firstLineChars="200" w:firstLine="640"/>
        <w:contextualSpacing/>
      </w:pPr>
      <w:r>
        <w:rPr>
          <w:rFonts w:ascii="黑体" w:eastAsia="黑体" w:hint="eastAsia"/>
        </w:rPr>
        <w:t>第九条</w:t>
      </w:r>
      <w:r>
        <w:rPr>
          <w:rFonts w:hint="eastAsia"/>
        </w:rPr>
        <w:t xml:space="preserve"> 共有产权保障房以中小户型为主，一室户单套建筑面积原则上不超过65平方米，二室户单套建筑面积原则上不超过90平方米。可少量配置建筑面积95平方米左右的三室户，仅向有不同性别子女且子女均大于8周岁(含)的家庭供应。</w:t>
      </w:r>
    </w:p>
    <w:p w14:paraId="634A0DCD" w14:textId="77777777" w:rsidR="00164AF8" w:rsidRDefault="008C396F" w:rsidP="00A63ECE">
      <w:pPr>
        <w:spacing w:line="560" w:lineRule="exact"/>
        <w:ind w:firstLineChars="200" w:firstLine="640"/>
        <w:contextualSpacing/>
      </w:pPr>
      <w:r>
        <w:rPr>
          <w:rFonts w:ascii="黑体" w:eastAsia="黑体" w:hint="eastAsia"/>
        </w:rPr>
        <w:t>第十条</w:t>
      </w:r>
      <w:r>
        <w:rPr>
          <w:rFonts w:hint="eastAsia"/>
        </w:rPr>
        <w:t xml:space="preserve"> 共有产权保障房建筑设计应当符合安全、节能、环保等要求，综合考虑住宅使用功能与空间组合，满足家庭基本居住生活要求。</w:t>
      </w:r>
    </w:p>
    <w:p w14:paraId="2B006A09" w14:textId="77777777" w:rsidR="00164AF8" w:rsidRDefault="008C396F" w:rsidP="00A63ECE">
      <w:pPr>
        <w:spacing w:line="560" w:lineRule="exact"/>
        <w:ind w:firstLineChars="200" w:firstLine="640"/>
        <w:contextualSpacing/>
      </w:pPr>
      <w:r>
        <w:rPr>
          <w:rFonts w:hint="eastAsia"/>
        </w:rPr>
        <w:t>共有产权保障房建设项目应当按照规定，建设相应的市政公用和公建配套设施，与主体工程同步建设和交付，及时投入使用。</w:t>
      </w:r>
    </w:p>
    <w:p w14:paraId="2E1F55DC" w14:textId="29C526F4" w:rsidR="00164AF8" w:rsidRDefault="008C396F" w:rsidP="00A63ECE">
      <w:pPr>
        <w:spacing w:line="560" w:lineRule="exact"/>
        <w:ind w:firstLineChars="200" w:firstLine="640"/>
        <w:contextualSpacing/>
      </w:pPr>
      <w:r>
        <w:rPr>
          <w:rFonts w:ascii="黑体" w:eastAsia="黑体" w:hint="eastAsia"/>
        </w:rPr>
        <w:lastRenderedPageBreak/>
        <w:t>第十一条</w:t>
      </w:r>
      <w:r>
        <w:rPr>
          <w:rFonts w:hint="eastAsia"/>
        </w:rPr>
        <w:t xml:space="preserve"> 共有产权保障房项目，按照国家规定享受保障性住房行政事业性收费、城市基础设施配套费、金融机构政策性融资支持及贷款利率等相关优惠政策。</w:t>
      </w:r>
    </w:p>
    <w:p w14:paraId="0B7425AD" w14:textId="77777777" w:rsidR="00A63ECE" w:rsidRPr="00825E0A" w:rsidRDefault="00A63ECE" w:rsidP="00A63ECE">
      <w:pPr>
        <w:spacing w:line="560" w:lineRule="exact"/>
        <w:ind w:firstLineChars="200" w:firstLine="640"/>
        <w:contextualSpacing/>
        <w:rPr>
          <w:rFonts w:hint="eastAsia"/>
        </w:rPr>
      </w:pPr>
    </w:p>
    <w:p w14:paraId="032DA74D" w14:textId="7120CB1C" w:rsidR="00164AF8" w:rsidRPr="00A63ECE" w:rsidRDefault="008C396F" w:rsidP="00A63ECE">
      <w:pPr>
        <w:pStyle w:val="a6"/>
        <w:numPr>
          <w:ilvl w:val="0"/>
          <w:numId w:val="1"/>
        </w:numPr>
        <w:spacing w:line="560" w:lineRule="exact"/>
        <w:ind w:firstLineChars="0"/>
        <w:contextualSpacing/>
        <w:jc w:val="center"/>
        <w:rPr>
          <w:rFonts w:ascii="黑体" w:eastAsia="黑体"/>
        </w:rPr>
      </w:pPr>
      <w:r w:rsidRPr="00A63ECE">
        <w:rPr>
          <w:rFonts w:ascii="黑体" w:eastAsia="黑体" w:hint="eastAsia"/>
        </w:rPr>
        <w:t>申请审核</w:t>
      </w:r>
    </w:p>
    <w:p w14:paraId="0D82E1E5" w14:textId="77777777" w:rsidR="00A63ECE" w:rsidRPr="00A63ECE" w:rsidRDefault="00A63ECE" w:rsidP="00A63ECE">
      <w:pPr>
        <w:spacing w:line="560" w:lineRule="exact"/>
        <w:contextualSpacing/>
        <w:rPr>
          <w:rFonts w:ascii="黑体" w:eastAsia="黑体" w:hint="eastAsia"/>
        </w:rPr>
      </w:pPr>
    </w:p>
    <w:p w14:paraId="0977E84D" w14:textId="77777777" w:rsidR="00164AF8" w:rsidRDefault="008C396F" w:rsidP="00A63ECE">
      <w:pPr>
        <w:spacing w:line="560" w:lineRule="exact"/>
        <w:ind w:firstLineChars="200" w:firstLine="640"/>
        <w:contextualSpacing/>
      </w:pPr>
      <w:r>
        <w:rPr>
          <w:rFonts w:ascii="黑体" w:eastAsia="黑体" w:hint="eastAsia"/>
        </w:rPr>
        <w:t>第十二条</w:t>
      </w:r>
      <w:r>
        <w:rPr>
          <w:rFonts w:hint="eastAsia"/>
        </w:rPr>
        <w:t xml:space="preserve"> 申请购买共有产权保障房的家庭应当符合下列条件：</w:t>
      </w:r>
    </w:p>
    <w:p w14:paraId="581795B6" w14:textId="77777777" w:rsidR="00164AF8" w:rsidRDefault="008C396F" w:rsidP="00A63ECE">
      <w:pPr>
        <w:spacing w:line="560" w:lineRule="exact"/>
        <w:ind w:firstLineChars="200" w:firstLine="640"/>
        <w:contextualSpacing/>
      </w:pPr>
      <w:r>
        <w:rPr>
          <w:rFonts w:hint="eastAsia"/>
        </w:rPr>
        <w:t>(一)申请人具有完全民事行为能力，申请家庭成员包括夫妻双方及未婚子女。单身家庭提出申请的，申请人年满35周岁；</w:t>
      </w:r>
    </w:p>
    <w:p w14:paraId="1BD73962" w14:textId="77777777" w:rsidR="00164AF8" w:rsidRDefault="008C396F" w:rsidP="00A63ECE">
      <w:pPr>
        <w:spacing w:line="560" w:lineRule="exact"/>
        <w:ind w:firstLineChars="200" w:firstLine="640"/>
        <w:contextualSpacing/>
      </w:pPr>
      <w:r>
        <w:rPr>
          <w:rFonts w:hint="eastAsia"/>
        </w:rPr>
        <w:t>(二)具有本市市区户籍满5年；</w:t>
      </w:r>
    </w:p>
    <w:p w14:paraId="2AC119BA" w14:textId="77777777" w:rsidR="00164AF8" w:rsidRDefault="008C396F" w:rsidP="00A63ECE">
      <w:pPr>
        <w:spacing w:line="560" w:lineRule="exact"/>
        <w:ind w:firstLineChars="200" w:firstLine="640"/>
        <w:contextualSpacing/>
      </w:pPr>
      <w:r>
        <w:rPr>
          <w:rFonts w:hint="eastAsia"/>
        </w:rPr>
        <w:t>(三)人均月可支配收入在规定标准以下；</w:t>
      </w:r>
    </w:p>
    <w:p w14:paraId="4D04C618" w14:textId="77777777" w:rsidR="00164AF8" w:rsidRDefault="008C396F" w:rsidP="00A63ECE">
      <w:pPr>
        <w:spacing w:line="560" w:lineRule="exact"/>
        <w:ind w:firstLineChars="200" w:firstLine="640"/>
        <w:contextualSpacing/>
      </w:pPr>
      <w:r>
        <w:rPr>
          <w:rFonts w:hint="eastAsia"/>
        </w:rPr>
        <w:t>(四)人均住房建筑面积在规定标准以下；</w:t>
      </w:r>
    </w:p>
    <w:p w14:paraId="4B30522C" w14:textId="77777777" w:rsidR="00164AF8" w:rsidRDefault="008C396F" w:rsidP="00A63ECE">
      <w:pPr>
        <w:spacing w:line="560" w:lineRule="exact"/>
        <w:ind w:firstLineChars="200" w:firstLine="640"/>
        <w:contextualSpacing/>
      </w:pPr>
      <w:r>
        <w:rPr>
          <w:rFonts w:hint="eastAsia"/>
        </w:rPr>
        <w:t>(五)家庭金融资产、车辆等情况，符合本市市区住房保障中等偏下收入家庭认定标准。</w:t>
      </w:r>
    </w:p>
    <w:p w14:paraId="17CD3874" w14:textId="77777777" w:rsidR="00164AF8" w:rsidRDefault="008C396F" w:rsidP="00A63ECE">
      <w:pPr>
        <w:spacing w:line="560" w:lineRule="exact"/>
        <w:ind w:firstLineChars="200" w:firstLine="640"/>
        <w:contextualSpacing/>
      </w:pPr>
      <w:r>
        <w:rPr>
          <w:rFonts w:hint="eastAsia"/>
        </w:rPr>
        <w:t>前款规定的收入和住房标准，由市住房城乡建设部门会同财政等部门，根据本市市区上一年度城镇家庭人均可支配收入等因素制定并进行动态调整，经市人民政府批准后向社会公布。</w:t>
      </w:r>
    </w:p>
    <w:p w14:paraId="36FB8525" w14:textId="77777777" w:rsidR="00164AF8" w:rsidRDefault="008C396F" w:rsidP="00A63ECE">
      <w:pPr>
        <w:spacing w:line="560" w:lineRule="exact"/>
        <w:ind w:firstLineChars="200" w:firstLine="640"/>
        <w:contextualSpacing/>
      </w:pPr>
      <w:r>
        <w:rPr>
          <w:rFonts w:ascii="黑体" w:eastAsia="黑体" w:hint="eastAsia"/>
        </w:rPr>
        <w:t>第十三条</w:t>
      </w:r>
      <w:r>
        <w:rPr>
          <w:rFonts w:hint="eastAsia"/>
        </w:rPr>
        <w:t xml:space="preserve"> 申请家庭符合本办法第十二条规定，但有下列情况之一的，不得申请购买共有产权保障房：</w:t>
      </w:r>
    </w:p>
    <w:p w14:paraId="6A2FAF76" w14:textId="77777777" w:rsidR="00164AF8" w:rsidRDefault="008C396F" w:rsidP="00A63ECE">
      <w:pPr>
        <w:spacing w:line="560" w:lineRule="exact"/>
        <w:ind w:firstLineChars="200" w:firstLine="640"/>
        <w:contextualSpacing/>
      </w:pPr>
      <w:r>
        <w:rPr>
          <w:rFonts w:hint="eastAsia"/>
        </w:rPr>
        <w:t>(一)已签订房屋征收补偿协议未满5年或者已领取房屋征收补偿费用未满5年的；</w:t>
      </w:r>
    </w:p>
    <w:p w14:paraId="426B2599" w14:textId="77777777" w:rsidR="00164AF8" w:rsidRDefault="008C396F" w:rsidP="00A63ECE">
      <w:pPr>
        <w:spacing w:line="560" w:lineRule="exact"/>
        <w:ind w:firstLineChars="200" w:firstLine="640"/>
        <w:contextualSpacing/>
      </w:pPr>
      <w:r>
        <w:rPr>
          <w:rFonts w:hint="eastAsia"/>
        </w:rPr>
        <w:t>(二)正在承租公共租赁住房或者廉租住房的；</w:t>
      </w:r>
    </w:p>
    <w:p w14:paraId="238E2F5B" w14:textId="77777777" w:rsidR="00164AF8" w:rsidRDefault="008C396F" w:rsidP="00A63ECE">
      <w:pPr>
        <w:spacing w:line="560" w:lineRule="exact"/>
        <w:ind w:firstLineChars="200" w:firstLine="640"/>
        <w:contextualSpacing/>
      </w:pPr>
      <w:r>
        <w:rPr>
          <w:rFonts w:hint="eastAsia"/>
        </w:rPr>
        <w:lastRenderedPageBreak/>
        <w:t>(三)已经购买经济适用住房的。</w:t>
      </w:r>
    </w:p>
    <w:p w14:paraId="20BB888F" w14:textId="77777777" w:rsidR="00164AF8" w:rsidRDefault="008C396F" w:rsidP="00A63ECE">
      <w:pPr>
        <w:spacing w:line="560" w:lineRule="exact"/>
        <w:ind w:firstLineChars="200" w:firstLine="640"/>
        <w:contextualSpacing/>
      </w:pPr>
      <w:r>
        <w:rPr>
          <w:rFonts w:ascii="黑体" w:eastAsia="黑体" w:hint="eastAsia"/>
        </w:rPr>
        <w:t>第十四条</w:t>
      </w:r>
      <w:r>
        <w:rPr>
          <w:rFonts w:hint="eastAsia"/>
        </w:rPr>
        <w:t xml:space="preserve"> 一个申请家庭只能购买一套共有产权保障房。</w:t>
      </w:r>
    </w:p>
    <w:p w14:paraId="557288E6" w14:textId="77777777" w:rsidR="00164AF8" w:rsidRDefault="008C396F" w:rsidP="00A63ECE">
      <w:pPr>
        <w:spacing w:line="560" w:lineRule="exact"/>
        <w:ind w:firstLineChars="200" w:firstLine="640"/>
        <w:contextualSpacing/>
      </w:pPr>
      <w:r>
        <w:rPr>
          <w:rFonts w:hint="eastAsia"/>
        </w:rPr>
        <w:t>购房家庭成员因离婚等事由析产的，原购房面积仍计入已享受住房保障的认定面积。</w:t>
      </w:r>
    </w:p>
    <w:p w14:paraId="25FACD2D" w14:textId="77777777" w:rsidR="00164AF8" w:rsidRDefault="008C396F" w:rsidP="00A63ECE">
      <w:pPr>
        <w:spacing w:line="560" w:lineRule="exact"/>
        <w:ind w:firstLineChars="200" w:firstLine="640"/>
        <w:contextualSpacing/>
      </w:pPr>
      <w:r>
        <w:rPr>
          <w:rFonts w:ascii="黑体" w:eastAsia="黑体" w:hint="eastAsia"/>
        </w:rPr>
        <w:t>第十五条</w:t>
      </w:r>
      <w:r>
        <w:rPr>
          <w:rFonts w:hint="eastAsia"/>
        </w:rPr>
        <w:t xml:space="preserve"> 申请购买共有产权保障房的家庭应当向户籍所在地的街道办事处(镇人民政府)提出申请，并如实填报申请材料，签署同意接受核查、核查结果予以公示的书面文件以及诚信承诺书。</w:t>
      </w:r>
    </w:p>
    <w:p w14:paraId="219E0739" w14:textId="77777777" w:rsidR="00164AF8" w:rsidRDefault="008C396F" w:rsidP="00A63ECE">
      <w:pPr>
        <w:spacing w:line="560" w:lineRule="exact"/>
        <w:ind w:firstLineChars="200" w:firstLine="640"/>
        <w:contextualSpacing/>
      </w:pPr>
      <w:r>
        <w:rPr>
          <w:rFonts w:ascii="黑体" w:eastAsia="黑体" w:hint="eastAsia"/>
        </w:rPr>
        <w:t>第十六条</w:t>
      </w:r>
      <w:r>
        <w:rPr>
          <w:rFonts w:hint="eastAsia"/>
        </w:rPr>
        <w:t xml:space="preserve"> 街道办事处(镇人民政府)接到申请后，应当对申请材料进行初审，符合条件的，在社区公示，公示期为10日。经公示无异议或者异议不成立的，街道办事处(镇人民政府)应当将申请材料、公示情况和初审意见报送区住房城乡建设部门复审；不符合条件的，应当书面告知申请人。</w:t>
      </w:r>
    </w:p>
    <w:p w14:paraId="4687E14F" w14:textId="77777777" w:rsidR="00164AF8" w:rsidRDefault="008C396F" w:rsidP="00A63ECE">
      <w:pPr>
        <w:spacing w:line="560" w:lineRule="exact"/>
        <w:ind w:firstLineChars="200" w:firstLine="640"/>
        <w:contextualSpacing/>
      </w:pPr>
      <w:r>
        <w:rPr>
          <w:rFonts w:hint="eastAsia"/>
        </w:rPr>
        <w:t>经复审符合条件的，区住房城乡建设部门应当报市住房城乡建设部门。市住房城乡建设部门应当组织民政、不动产登记等单位进行联合审查，审查结果向社会公示，公示期为10日。公示无异议或者异议不成立的，市住房城乡建设部门确认申请家庭取得共有产权保障房购买资格。</w:t>
      </w:r>
    </w:p>
    <w:p w14:paraId="65DB781A" w14:textId="77777777" w:rsidR="00164AF8" w:rsidRDefault="008C396F" w:rsidP="00A63ECE">
      <w:pPr>
        <w:spacing w:line="560" w:lineRule="exact"/>
        <w:ind w:firstLineChars="200" w:firstLine="640"/>
        <w:contextualSpacing/>
      </w:pPr>
      <w:r>
        <w:rPr>
          <w:rFonts w:hint="eastAsia"/>
        </w:rPr>
        <w:t>申请家庭取得购买资格后，按照核准时序进行轮候。</w:t>
      </w:r>
    </w:p>
    <w:p w14:paraId="2F9B6692" w14:textId="77777777" w:rsidR="00164AF8" w:rsidRDefault="008C396F" w:rsidP="00A63ECE">
      <w:pPr>
        <w:spacing w:line="560" w:lineRule="exact"/>
        <w:ind w:firstLineChars="200" w:firstLine="640"/>
        <w:contextualSpacing/>
      </w:pPr>
      <w:r>
        <w:rPr>
          <w:rFonts w:ascii="黑体" w:eastAsia="黑体" w:hint="eastAsia"/>
        </w:rPr>
        <w:t>第十七条</w:t>
      </w:r>
      <w:r>
        <w:rPr>
          <w:rFonts w:hint="eastAsia"/>
        </w:rPr>
        <w:t xml:space="preserve"> 已取得共有产权保障房购买资格的申请家庭，其家庭成员、户口、住房等情况在选房前发生重大变更的，应当按照规定向市实施机构报告。</w:t>
      </w:r>
    </w:p>
    <w:p w14:paraId="77BAC2CE" w14:textId="77777777" w:rsidR="00164AF8" w:rsidRDefault="008C396F" w:rsidP="00A63ECE">
      <w:pPr>
        <w:spacing w:line="560" w:lineRule="exact"/>
        <w:ind w:firstLineChars="200" w:firstLine="640"/>
        <w:contextualSpacing/>
      </w:pPr>
      <w:r>
        <w:rPr>
          <w:rFonts w:ascii="黑体" w:eastAsia="黑体" w:hint="eastAsia"/>
        </w:rPr>
        <w:t>第十八条</w:t>
      </w:r>
      <w:r>
        <w:rPr>
          <w:rFonts w:hint="eastAsia"/>
        </w:rPr>
        <w:t xml:space="preserve"> 共有产权保障房建设进度达到预(销)售条件后，</w:t>
      </w:r>
      <w:r>
        <w:rPr>
          <w:rFonts w:hint="eastAsia"/>
        </w:rPr>
        <w:lastRenderedPageBreak/>
        <w:t>市实施机构应当及时发布共有产权保障房的区位、规模、户型、销售基准价格等信息，向申请家庭发放选房通知书，并根据房源情况和申请情况公开组织预(销)售。</w:t>
      </w:r>
    </w:p>
    <w:p w14:paraId="52D05BE2" w14:textId="77777777" w:rsidR="00164AF8" w:rsidRDefault="008C396F" w:rsidP="00A63ECE">
      <w:pPr>
        <w:spacing w:line="560" w:lineRule="exact"/>
        <w:ind w:firstLineChars="200" w:firstLine="640"/>
        <w:contextualSpacing/>
      </w:pPr>
      <w:r>
        <w:rPr>
          <w:rFonts w:hint="eastAsia"/>
        </w:rPr>
        <w:t>选房通知书上应当载明选房时间、顺序、方式以及房源公示地点等内容。申请家庭应当按照选房通知书要求参加选房，选定房源后签订选房确认书，购房时与建设单位、代持机构签订共有产权保障房购买合同。</w:t>
      </w:r>
    </w:p>
    <w:p w14:paraId="1E61E178" w14:textId="77777777" w:rsidR="00164AF8" w:rsidRDefault="008C396F" w:rsidP="00A63ECE">
      <w:pPr>
        <w:spacing w:line="560" w:lineRule="exact"/>
        <w:ind w:firstLineChars="200" w:firstLine="640"/>
        <w:contextualSpacing/>
      </w:pPr>
      <w:r>
        <w:rPr>
          <w:rFonts w:ascii="黑体" w:eastAsia="黑体" w:hint="eastAsia"/>
        </w:rPr>
        <w:t>第十九条</w:t>
      </w:r>
      <w:r>
        <w:rPr>
          <w:rFonts w:hint="eastAsia"/>
        </w:rPr>
        <w:t xml:space="preserve"> 申请家庭未在规定时间内选房并签订购房合同，或者因自身原因导致签订的购房合同被解除的，已取得的共有产权保障房购买资格失效，自提出申请2年后方可再次申请。</w:t>
      </w:r>
    </w:p>
    <w:p w14:paraId="2C136F71" w14:textId="77777777" w:rsidR="00164AF8" w:rsidRDefault="008C396F" w:rsidP="00A63ECE">
      <w:pPr>
        <w:spacing w:line="560" w:lineRule="exact"/>
        <w:ind w:firstLineChars="200" w:firstLine="640"/>
        <w:contextualSpacing/>
      </w:pPr>
      <w:r>
        <w:rPr>
          <w:rFonts w:ascii="黑体" w:eastAsia="黑体" w:hint="eastAsia"/>
        </w:rPr>
        <w:t>第二十条</w:t>
      </w:r>
      <w:r>
        <w:rPr>
          <w:rFonts w:hint="eastAsia"/>
        </w:rPr>
        <w:t xml:space="preserve"> 购买共有产权保障房的，申请家庭可以按照规定申请住房公积金、商业银行等购房贷款。</w:t>
      </w:r>
    </w:p>
    <w:p w14:paraId="25AC4E17" w14:textId="1A0B13CE" w:rsidR="00164AF8" w:rsidRDefault="008C396F" w:rsidP="00A63ECE">
      <w:pPr>
        <w:spacing w:line="560" w:lineRule="exact"/>
        <w:ind w:firstLineChars="200" w:firstLine="640"/>
        <w:contextualSpacing/>
      </w:pPr>
      <w:r>
        <w:rPr>
          <w:rFonts w:ascii="黑体" w:eastAsia="黑体" w:hint="eastAsia"/>
        </w:rPr>
        <w:t>第二十一条</w:t>
      </w:r>
      <w:r>
        <w:rPr>
          <w:rFonts w:hint="eastAsia"/>
        </w:rPr>
        <w:t xml:space="preserve"> 共有产权保障房登记时，不动产登记机构应当在不动产权证上注记“共有产权保障房”，并记载共有人和共有方式。</w:t>
      </w:r>
    </w:p>
    <w:p w14:paraId="3603975C" w14:textId="77777777" w:rsidR="00A63ECE" w:rsidRDefault="00A63ECE" w:rsidP="00A63ECE">
      <w:pPr>
        <w:spacing w:line="560" w:lineRule="exact"/>
        <w:ind w:firstLineChars="200" w:firstLine="640"/>
        <w:contextualSpacing/>
        <w:rPr>
          <w:rFonts w:hint="eastAsia"/>
        </w:rPr>
      </w:pPr>
    </w:p>
    <w:p w14:paraId="5E3C8113" w14:textId="027EBB7A" w:rsidR="00164AF8" w:rsidRPr="00A63ECE" w:rsidRDefault="008C396F" w:rsidP="00A63ECE">
      <w:pPr>
        <w:pStyle w:val="a6"/>
        <w:numPr>
          <w:ilvl w:val="0"/>
          <w:numId w:val="1"/>
        </w:numPr>
        <w:spacing w:line="560" w:lineRule="exact"/>
        <w:ind w:firstLineChars="0"/>
        <w:contextualSpacing/>
        <w:jc w:val="center"/>
        <w:rPr>
          <w:rFonts w:ascii="黑体" w:eastAsia="黑体"/>
        </w:rPr>
      </w:pPr>
      <w:r w:rsidRPr="00A63ECE">
        <w:rPr>
          <w:rFonts w:ascii="黑体" w:eastAsia="黑体" w:hint="eastAsia"/>
        </w:rPr>
        <w:t>售后管理</w:t>
      </w:r>
    </w:p>
    <w:p w14:paraId="1E1ABAD8" w14:textId="77777777" w:rsidR="00A63ECE" w:rsidRPr="00A63ECE" w:rsidRDefault="00A63ECE" w:rsidP="00A63ECE">
      <w:pPr>
        <w:spacing w:line="560" w:lineRule="exact"/>
        <w:contextualSpacing/>
        <w:rPr>
          <w:rFonts w:ascii="黑体" w:eastAsia="黑体" w:hint="eastAsia"/>
        </w:rPr>
      </w:pPr>
    </w:p>
    <w:p w14:paraId="5230AE80" w14:textId="77777777" w:rsidR="00164AF8" w:rsidRDefault="008C396F" w:rsidP="00A63ECE">
      <w:pPr>
        <w:spacing w:line="560" w:lineRule="exact"/>
        <w:ind w:firstLineChars="200" w:firstLine="640"/>
        <w:contextualSpacing/>
      </w:pPr>
      <w:r>
        <w:rPr>
          <w:rFonts w:ascii="黑体" w:eastAsia="黑体" w:hint="eastAsia"/>
        </w:rPr>
        <w:t>第二十二条</w:t>
      </w:r>
      <w:r>
        <w:rPr>
          <w:rFonts w:hint="eastAsia"/>
        </w:rPr>
        <w:t xml:space="preserve"> 共有产权保障房购房家庭自签订购房合同之日起5年内，有下列情形之一的，可以退出所购买的房屋，并由代持机构予以原价回购：</w:t>
      </w:r>
    </w:p>
    <w:p w14:paraId="30A33892" w14:textId="77777777" w:rsidR="00164AF8" w:rsidRDefault="008C396F" w:rsidP="00A63ECE">
      <w:pPr>
        <w:spacing w:line="560" w:lineRule="exact"/>
        <w:ind w:firstLineChars="200" w:firstLine="640"/>
        <w:contextualSpacing/>
      </w:pPr>
      <w:r>
        <w:rPr>
          <w:rFonts w:hint="eastAsia"/>
        </w:rPr>
        <w:t>(一)购房家庭成员的户口全部迁离本市或者全部出国定居的；</w:t>
      </w:r>
    </w:p>
    <w:p w14:paraId="00BE0B3D" w14:textId="77777777" w:rsidR="00164AF8" w:rsidRDefault="008C396F" w:rsidP="00A63ECE">
      <w:pPr>
        <w:spacing w:line="560" w:lineRule="exact"/>
        <w:ind w:firstLineChars="200" w:firstLine="640"/>
        <w:contextualSpacing/>
      </w:pPr>
      <w:r>
        <w:rPr>
          <w:rFonts w:hint="eastAsia"/>
        </w:rPr>
        <w:lastRenderedPageBreak/>
        <w:t>(二)购房家庭成员因重大疾病救治需要筹集资金的；</w:t>
      </w:r>
    </w:p>
    <w:p w14:paraId="15C1E09B" w14:textId="77777777" w:rsidR="00164AF8" w:rsidRDefault="008C396F" w:rsidP="00A63ECE">
      <w:pPr>
        <w:spacing w:line="560" w:lineRule="exact"/>
        <w:ind w:firstLineChars="200" w:firstLine="640"/>
        <w:contextualSpacing/>
      </w:pPr>
      <w:r>
        <w:rPr>
          <w:rFonts w:hint="eastAsia"/>
        </w:rPr>
        <w:t>(三)购房家庭发生重大变故等其他情形。</w:t>
      </w:r>
    </w:p>
    <w:p w14:paraId="49D24BB0" w14:textId="77777777" w:rsidR="00164AF8" w:rsidRDefault="008C396F" w:rsidP="00A63ECE">
      <w:pPr>
        <w:spacing w:line="560" w:lineRule="exact"/>
        <w:ind w:firstLineChars="200" w:firstLine="640"/>
        <w:contextualSpacing/>
      </w:pPr>
      <w:r>
        <w:rPr>
          <w:rFonts w:ascii="黑体" w:eastAsia="黑体" w:hint="eastAsia"/>
        </w:rPr>
        <w:t>第二十三条</w:t>
      </w:r>
      <w:r>
        <w:rPr>
          <w:rFonts w:hint="eastAsia"/>
        </w:rPr>
        <w:t xml:space="preserve"> 购房家庭自签订购房合同之日起5年内，可以按照原购买价格购买代持机构的产权份额；超过5年的，购买价格由代持机构委托房地产评估机构进行评估确定。</w:t>
      </w:r>
    </w:p>
    <w:p w14:paraId="23AE78D1" w14:textId="77777777" w:rsidR="00164AF8" w:rsidRDefault="008C396F" w:rsidP="00A63ECE">
      <w:pPr>
        <w:spacing w:line="560" w:lineRule="exact"/>
        <w:ind w:firstLineChars="200" w:firstLine="640"/>
        <w:contextualSpacing/>
      </w:pPr>
      <w:r>
        <w:rPr>
          <w:rFonts w:ascii="黑体" w:eastAsia="黑体" w:hint="eastAsia"/>
        </w:rPr>
        <w:t>第二十四条</w:t>
      </w:r>
      <w:r>
        <w:rPr>
          <w:rFonts w:hint="eastAsia"/>
        </w:rPr>
        <w:t xml:space="preserve"> 自签订购房合同之日起满5年的，购房家庭可以上市转让共有产权保障房。</w:t>
      </w:r>
    </w:p>
    <w:p w14:paraId="775DABDC" w14:textId="77777777" w:rsidR="00164AF8" w:rsidRDefault="008C396F" w:rsidP="00A63ECE">
      <w:pPr>
        <w:spacing w:line="560" w:lineRule="exact"/>
        <w:ind w:firstLineChars="200" w:firstLine="640"/>
        <w:contextualSpacing/>
      </w:pPr>
      <w:r>
        <w:rPr>
          <w:rFonts w:hint="eastAsia"/>
        </w:rPr>
        <w:t>购房家庭取得完全产权的，可以直接上市转让。购房家庭未取得完全产权的，经代持机构同意，可以转让共有产权保障房。在同等条件下，代持机构有优先购买权，代持机构放弃优先购买权的，购房家庭可以上市转让。</w:t>
      </w:r>
    </w:p>
    <w:p w14:paraId="5F971121" w14:textId="77777777" w:rsidR="00164AF8" w:rsidRDefault="008C396F" w:rsidP="00A63ECE">
      <w:pPr>
        <w:spacing w:line="560" w:lineRule="exact"/>
        <w:ind w:firstLineChars="200" w:firstLine="640"/>
        <w:contextualSpacing/>
      </w:pPr>
      <w:r>
        <w:rPr>
          <w:rFonts w:hint="eastAsia"/>
        </w:rPr>
        <w:t>共有产权保障房上市转让后，原购房家庭不得再次申请购买。</w:t>
      </w:r>
    </w:p>
    <w:p w14:paraId="417902B8" w14:textId="77777777" w:rsidR="00164AF8" w:rsidRDefault="008C396F" w:rsidP="00A63ECE">
      <w:pPr>
        <w:spacing w:line="560" w:lineRule="exact"/>
        <w:ind w:firstLineChars="200" w:firstLine="640"/>
        <w:contextualSpacing/>
      </w:pPr>
      <w:r>
        <w:rPr>
          <w:rFonts w:ascii="黑体" w:eastAsia="黑体" w:hint="eastAsia"/>
        </w:rPr>
        <w:t>第二十五条</w:t>
      </w:r>
      <w:r>
        <w:rPr>
          <w:rFonts w:hint="eastAsia"/>
        </w:rPr>
        <w:t xml:space="preserve"> 购房家庭和代持机构共同转让的共有产权保障房上市转让时，取得的房屋价款扣除应缴纳的税费后，剩余部分按产权份额比例分割。</w:t>
      </w:r>
    </w:p>
    <w:p w14:paraId="33FF08E5" w14:textId="69121D3F" w:rsidR="00164AF8" w:rsidRDefault="008C396F" w:rsidP="00A63ECE">
      <w:pPr>
        <w:spacing w:line="560" w:lineRule="exact"/>
        <w:ind w:firstLineChars="200" w:firstLine="640"/>
        <w:contextualSpacing/>
      </w:pPr>
      <w:r>
        <w:rPr>
          <w:rFonts w:ascii="黑体" w:eastAsia="黑体" w:hint="eastAsia"/>
        </w:rPr>
        <w:t>第二十六条</w:t>
      </w:r>
      <w:r>
        <w:rPr>
          <w:rFonts w:hint="eastAsia"/>
        </w:rPr>
        <w:t xml:space="preserve"> 购房家庭应当按照购房合同约定缴纳住宅专项维修资金及物业服务费。</w:t>
      </w:r>
    </w:p>
    <w:p w14:paraId="76F8ECE6" w14:textId="77777777" w:rsidR="00A63ECE" w:rsidRPr="00825E0A" w:rsidRDefault="00A63ECE" w:rsidP="00A63ECE">
      <w:pPr>
        <w:spacing w:line="560" w:lineRule="exact"/>
        <w:ind w:firstLineChars="200" w:firstLine="640"/>
        <w:contextualSpacing/>
        <w:rPr>
          <w:rFonts w:hint="eastAsia"/>
        </w:rPr>
      </w:pPr>
    </w:p>
    <w:p w14:paraId="5A051281" w14:textId="1CEFB21B" w:rsidR="00164AF8" w:rsidRPr="00A63ECE" w:rsidRDefault="008C396F" w:rsidP="00A63ECE">
      <w:pPr>
        <w:pStyle w:val="a6"/>
        <w:numPr>
          <w:ilvl w:val="0"/>
          <w:numId w:val="1"/>
        </w:numPr>
        <w:spacing w:line="560" w:lineRule="exact"/>
        <w:ind w:firstLineChars="0"/>
        <w:contextualSpacing/>
        <w:jc w:val="center"/>
        <w:rPr>
          <w:rFonts w:ascii="黑体" w:eastAsia="黑体"/>
        </w:rPr>
      </w:pPr>
      <w:r w:rsidRPr="00A63ECE">
        <w:rPr>
          <w:rFonts w:ascii="黑体" w:eastAsia="黑体" w:hint="eastAsia"/>
        </w:rPr>
        <w:t>监督管理</w:t>
      </w:r>
    </w:p>
    <w:p w14:paraId="49B41753" w14:textId="77777777" w:rsidR="00A63ECE" w:rsidRPr="00A63ECE" w:rsidRDefault="00A63ECE" w:rsidP="00A63ECE">
      <w:pPr>
        <w:pStyle w:val="a6"/>
        <w:spacing w:line="560" w:lineRule="exact"/>
        <w:ind w:left="1125" w:firstLineChars="0" w:firstLine="0"/>
        <w:contextualSpacing/>
        <w:rPr>
          <w:rFonts w:ascii="黑体" w:eastAsia="黑体" w:hint="eastAsia"/>
        </w:rPr>
      </w:pPr>
    </w:p>
    <w:p w14:paraId="0FA3CC7D" w14:textId="77777777" w:rsidR="00164AF8" w:rsidRDefault="008C396F" w:rsidP="00A63ECE">
      <w:pPr>
        <w:spacing w:line="560" w:lineRule="exact"/>
        <w:ind w:firstLineChars="200" w:firstLine="640"/>
        <w:contextualSpacing/>
      </w:pPr>
      <w:r>
        <w:rPr>
          <w:rFonts w:ascii="黑体" w:eastAsia="黑体" w:hint="eastAsia"/>
        </w:rPr>
        <w:t>第二十七条</w:t>
      </w:r>
      <w:r>
        <w:rPr>
          <w:rFonts w:hint="eastAsia"/>
        </w:rPr>
        <w:t xml:space="preserve"> 市住房城乡建设部门应当建立统一的共有产权保障房管理信息系统，为共有产权保障房的建设、申请审核、分配供应和售后管理等提供线上服务。</w:t>
      </w:r>
    </w:p>
    <w:p w14:paraId="19E880EC" w14:textId="77777777" w:rsidR="00164AF8" w:rsidRDefault="008C396F" w:rsidP="00A63ECE">
      <w:pPr>
        <w:spacing w:line="560" w:lineRule="exact"/>
        <w:ind w:firstLineChars="200" w:firstLine="640"/>
        <w:contextualSpacing/>
      </w:pPr>
      <w:r>
        <w:rPr>
          <w:rFonts w:ascii="黑体" w:eastAsia="黑体" w:hint="eastAsia"/>
        </w:rPr>
        <w:lastRenderedPageBreak/>
        <w:t>第二十八条</w:t>
      </w:r>
      <w:r>
        <w:rPr>
          <w:rFonts w:hint="eastAsia"/>
        </w:rPr>
        <w:t xml:space="preserve"> 住房城乡建设部门以及市实施机构，可以通过询问、核查等方式对申请家庭的申请材料进行核实，有关单位和个人应当予以配合。</w:t>
      </w:r>
    </w:p>
    <w:p w14:paraId="07A6A957" w14:textId="77777777" w:rsidR="00164AF8" w:rsidRDefault="008C396F" w:rsidP="00A63ECE">
      <w:pPr>
        <w:spacing w:line="560" w:lineRule="exact"/>
        <w:ind w:firstLineChars="200" w:firstLine="640"/>
        <w:contextualSpacing/>
      </w:pPr>
      <w:r>
        <w:rPr>
          <w:rFonts w:ascii="黑体" w:eastAsia="黑体" w:hint="eastAsia"/>
        </w:rPr>
        <w:t>第二十九条</w:t>
      </w:r>
      <w:r>
        <w:rPr>
          <w:rFonts w:hint="eastAsia"/>
        </w:rPr>
        <w:t xml:space="preserve"> 共有产权保障房建设资金实行单独建账核算，并接受同级财政、住房城乡建设主管部门监督检查和审计部门专项审计。</w:t>
      </w:r>
    </w:p>
    <w:p w14:paraId="1FBB2CA6" w14:textId="77777777" w:rsidR="00164AF8" w:rsidRDefault="008C396F" w:rsidP="00A63ECE">
      <w:pPr>
        <w:spacing w:line="560" w:lineRule="exact"/>
        <w:ind w:firstLineChars="200" w:firstLine="640"/>
        <w:contextualSpacing/>
      </w:pPr>
      <w:r>
        <w:rPr>
          <w:rFonts w:ascii="黑体" w:eastAsia="黑体" w:hint="eastAsia"/>
        </w:rPr>
        <w:t>第三十条</w:t>
      </w:r>
      <w:r>
        <w:rPr>
          <w:rFonts w:hint="eastAsia"/>
        </w:rPr>
        <w:t xml:space="preserve"> 国有企业投资建设共有产权保障房的，应当具有房地产开发资质，建设资金由企业负责筹措，并在项目概算或预算阶段核定包干成本，</w:t>
      </w:r>
      <w:r w:rsidRPr="003517B0">
        <w:rPr>
          <w:rFonts w:hint="eastAsia"/>
        </w:rPr>
        <w:t>包干成本包括建造成本、融资成本、期间费用以及建设管理费等用于项目建设</w:t>
      </w:r>
      <w:r w:rsidRPr="003517B0">
        <w:t>管理</w:t>
      </w:r>
      <w:r w:rsidRPr="003517B0">
        <w:rPr>
          <w:rFonts w:hint="eastAsia"/>
        </w:rPr>
        <w:t>的各类费用，</w:t>
      </w:r>
      <w:r>
        <w:rPr>
          <w:rFonts w:hint="eastAsia"/>
        </w:rPr>
        <w:t>或者在项目竣工决算后核定实际成本。国有企业在核定成本范围内负责项目投资、建设及销售，自负盈亏。房款收入不足以覆盖核定成本的，政府对房款收入和包干成本之间的政策性差额进行贴息。</w:t>
      </w:r>
    </w:p>
    <w:p w14:paraId="6AAC9F10" w14:textId="77777777" w:rsidR="00164AF8" w:rsidRDefault="008C396F" w:rsidP="00A63ECE">
      <w:pPr>
        <w:spacing w:line="560" w:lineRule="exact"/>
        <w:ind w:firstLineChars="200" w:firstLine="640"/>
        <w:contextualSpacing/>
      </w:pPr>
      <w:r>
        <w:rPr>
          <w:rFonts w:hint="eastAsia"/>
        </w:rPr>
        <w:t>确需政府直接投资建设共有产权保障房的，由市实施机构负责建设，建设资金纳入政府投资预算安排。</w:t>
      </w:r>
    </w:p>
    <w:p w14:paraId="7B5F22F1" w14:textId="77777777" w:rsidR="00164AF8" w:rsidRDefault="008C396F" w:rsidP="00A63ECE">
      <w:pPr>
        <w:spacing w:line="560" w:lineRule="exact"/>
        <w:ind w:firstLineChars="200" w:firstLine="640"/>
        <w:contextualSpacing/>
      </w:pPr>
      <w:r>
        <w:rPr>
          <w:rFonts w:ascii="黑体" w:eastAsia="黑体" w:hint="eastAsia"/>
        </w:rPr>
        <w:t>第三十一条</w:t>
      </w:r>
      <w:r>
        <w:rPr>
          <w:rFonts w:hint="eastAsia"/>
        </w:rPr>
        <w:t xml:space="preserve"> 政府直接投资建设共有产权保障房的，市住房城乡建设部门应当会同市财政部门，将代持机构回购或者购买以及补交土地出让金所需资金，有序纳入市住房保障专项资金管理。</w:t>
      </w:r>
    </w:p>
    <w:p w14:paraId="0BCC7A9B" w14:textId="77777777" w:rsidR="00164AF8" w:rsidRDefault="008C396F" w:rsidP="00A63ECE">
      <w:pPr>
        <w:spacing w:line="560" w:lineRule="exact"/>
        <w:ind w:firstLineChars="200" w:firstLine="640"/>
        <w:contextualSpacing/>
      </w:pPr>
      <w:r>
        <w:rPr>
          <w:rFonts w:hint="eastAsia"/>
        </w:rPr>
        <w:t>代持机构通过回购或者购买等方式取得完全产权的共有产权保障房，应当按照规定用于其他申请家庭的住房保障。</w:t>
      </w:r>
    </w:p>
    <w:p w14:paraId="3E8833F2" w14:textId="77777777" w:rsidR="00164AF8" w:rsidRDefault="008C396F" w:rsidP="00A63ECE">
      <w:pPr>
        <w:spacing w:line="560" w:lineRule="exact"/>
        <w:ind w:firstLineChars="200" w:firstLine="640"/>
        <w:contextualSpacing/>
      </w:pPr>
      <w:r>
        <w:rPr>
          <w:rFonts w:hint="eastAsia"/>
        </w:rPr>
        <w:t>国有企业投资建设的，由国有企业负责筹措回购或者购买资金。</w:t>
      </w:r>
    </w:p>
    <w:p w14:paraId="0A3DA821" w14:textId="77777777" w:rsidR="00164AF8" w:rsidRDefault="008C396F" w:rsidP="00A63ECE">
      <w:pPr>
        <w:spacing w:line="560" w:lineRule="exact"/>
        <w:ind w:firstLineChars="200" w:firstLine="640"/>
        <w:contextualSpacing/>
      </w:pPr>
      <w:r>
        <w:rPr>
          <w:rFonts w:ascii="黑体" w:eastAsia="黑体" w:hint="eastAsia"/>
        </w:rPr>
        <w:t>第三十二条</w:t>
      </w:r>
      <w:r>
        <w:rPr>
          <w:rFonts w:hint="eastAsia"/>
        </w:rPr>
        <w:t xml:space="preserve"> 政府直接投资建设共有产权保障房的，预售资</w:t>
      </w:r>
      <w:r>
        <w:rPr>
          <w:rFonts w:hint="eastAsia"/>
        </w:rPr>
        <w:lastRenderedPageBreak/>
        <w:t>金、上市转让后代持机构取得的房款收入，按照政府非税收入收缴管理有关规定及时缴入国库，实行“收支两条线”管理。</w:t>
      </w:r>
      <w:r w:rsidRPr="003517B0">
        <w:rPr>
          <w:rFonts w:hint="eastAsia"/>
        </w:rPr>
        <w:t>国有企业投资建设的，</w:t>
      </w:r>
      <w:r>
        <w:rPr>
          <w:rFonts w:hint="eastAsia"/>
        </w:rPr>
        <w:t>上市转让后取得的房款收入优先用于冲抵包干成本，剩余收益部分全额上缴财政。</w:t>
      </w:r>
    </w:p>
    <w:p w14:paraId="7A67ABF6" w14:textId="77777777" w:rsidR="00164AF8" w:rsidRDefault="008C396F" w:rsidP="00A63ECE">
      <w:pPr>
        <w:spacing w:line="560" w:lineRule="exact"/>
        <w:ind w:firstLineChars="200" w:firstLine="640"/>
        <w:contextualSpacing/>
      </w:pPr>
      <w:r>
        <w:rPr>
          <w:rFonts w:ascii="黑体" w:eastAsia="黑体" w:hint="eastAsia"/>
        </w:rPr>
        <w:t>第三十三条</w:t>
      </w:r>
      <w:r>
        <w:rPr>
          <w:rFonts w:hint="eastAsia"/>
        </w:rPr>
        <w:t xml:space="preserve"> 共有产权保障房建设、申请审核、分配供应和供后管理等，应当主动接受社会监督。</w:t>
      </w:r>
    </w:p>
    <w:p w14:paraId="763D027C" w14:textId="77777777" w:rsidR="00164AF8" w:rsidRDefault="008C396F" w:rsidP="00A63ECE">
      <w:pPr>
        <w:spacing w:line="560" w:lineRule="exact"/>
        <w:ind w:firstLineChars="200" w:firstLine="640"/>
        <w:contextualSpacing/>
      </w:pPr>
      <w:r>
        <w:rPr>
          <w:rFonts w:hint="eastAsia"/>
        </w:rPr>
        <w:t>鼓励单位和个人对违反本办法的行为进行举报、投诉；有关责任部门应当及时予以处理，并向社会公开处理结果。</w:t>
      </w:r>
    </w:p>
    <w:p w14:paraId="1D9554A5" w14:textId="77777777" w:rsidR="00164AF8" w:rsidRDefault="008C396F" w:rsidP="00A63ECE">
      <w:pPr>
        <w:spacing w:line="560" w:lineRule="exact"/>
        <w:ind w:firstLineChars="200" w:firstLine="640"/>
        <w:contextualSpacing/>
      </w:pPr>
      <w:r>
        <w:rPr>
          <w:rFonts w:ascii="黑体" w:eastAsia="黑体" w:hint="eastAsia"/>
        </w:rPr>
        <w:t>第三十四条</w:t>
      </w:r>
      <w:r>
        <w:rPr>
          <w:rFonts w:hint="eastAsia"/>
        </w:rPr>
        <w:t xml:space="preserve"> 申请家庭不如实填报申请文书，故意隐瞒或者虚报身份相关状况，或者伪造相关证明材料申请共有产权保障房的，一经查实，立即取消其资格，并禁止其5年内再次申请本市各类保障性住房；已骗购房屋的，责令其腾退住房，并按照同类地段市场租金标准全面积收取住房占用期间的租金。拒不执行的，依法承担相应的法律责任。</w:t>
      </w:r>
    </w:p>
    <w:p w14:paraId="3022AE20" w14:textId="302EA982" w:rsidR="00164AF8" w:rsidRDefault="008C396F" w:rsidP="00A63ECE">
      <w:pPr>
        <w:spacing w:line="560" w:lineRule="exact"/>
        <w:ind w:firstLineChars="200" w:firstLine="640"/>
        <w:contextualSpacing/>
      </w:pPr>
      <w:r>
        <w:rPr>
          <w:rFonts w:ascii="黑体" w:eastAsia="黑体" w:hint="eastAsia"/>
        </w:rPr>
        <w:t>第三十五条</w:t>
      </w:r>
      <w:r>
        <w:rPr>
          <w:rFonts w:hint="eastAsia"/>
        </w:rPr>
        <w:t xml:space="preserve"> 有关行政管理部门、市实施机构、代持机构及其工作人员在共有产权保障房管理工作中滥用职权、徇私舞弊、玩忽职守的，依法给予处理；构成犯罪的，依法追究刑事责任。</w:t>
      </w:r>
    </w:p>
    <w:p w14:paraId="0929AEFB" w14:textId="77777777" w:rsidR="00A63ECE" w:rsidRDefault="00A63ECE" w:rsidP="00A63ECE">
      <w:pPr>
        <w:spacing w:line="560" w:lineRule="exact"/>
        <w:ind w:firstLineChars="200" w:firstLine="640"/>
        <w:contextualSpacing/>
        <w:rPr>
          <w:rFonts w:hint="eastAsia"/>
        </w:rPr>
      </w:pPr>
    </w:p>
    <w:p w14:paraId="3D7EC057" w14:textId="5D3FC7EC" w:rsidR="00164AF8" w:rsidRPr="00A63ECE" w:rsidRDefault="008C396F" w:rsidP="00A63ECE">
      <w:pPr>
        <w:pStyle w:val="a6"/>
        <w:numPr>
          <w:ilvl w:val="0"/>
          <w:numId w:val="1"/>
        </w:numPr>
        <w:spacing w:line="560" w:lineRule="exact"/>
        <w:ind w:firstLineChars="0"/>
        <w:contextualSpacing/>
        <w:jc w:val="center"/>
        <w:rPr>
          <w:rFonts w:ascii="黑体" w:eastAsia="黑体"/>
        </w:rPr>
      </w:pPr>
      <w:r w:rsidRPr="00A63ECE">
        <w:rPr>
          <w:rFonts w:ascii="黑体" w:eastAsia="黑体" w:hint="eastAsia"/>
        </w:rPr>
        <w:t>附则</w:t>
      </w:r>
    </w:p>
    <w:p w14:paraId="3CEFF967" w14:textId="77777777" w:rsidR="00A63ECE" w:rsidRPr="00A63ECE" w:rsidRDefault="00A63ECE" w:rsidP="00A63ECE">
      <w:pPr>
        <w:pStyle w:val="a6"/>
        <w:spacing w:line="560" w:lineRule="exact"/>
        <w:ind w:left="1125" w:firstLineChars="0" w:firstLine="0"/>
        <w:contextualSpacing/>
        <w:rPr>
          <w:rFonts w:ascii="黑体" w:eastAsia="黑体" w:hint="eastAsia"/>
        </w:rPr>
      </w:pPr>
    </w:p>
    <w:p w14:paraId="1FC00CD9" w14:textId="612D2AC4" w:rsidR="00C91FD1" w:rsidRPr="00A63ECE" w:rsidRDefault="008C396F" w:rsidP="00A63ECE">
      <w:pPr>
        <w:spacing w:line="560" w:lineRule="exact"/>
        <w:ind w:firstLineChars="200" w:firstLine="640"/>
        <w:contextualSpacing/>
      </w:pPr>
      <w:r>
        <w:rPr>
          <w:rFonts w:ascii="黑体" w:eastAsia="黑体" w:hint="eastAsia"/>
        </w:rPr>
        <w:t>第三十六条</w:t>
      </w:r>
      <w:r>
        <w:rPr>
          <w:rFonts w:hint="eastAsia"/>
        </w:rPr>
        <w:t xml:space="preserve"> </w:t>
      </w:r>
      <w:r w:rsidR="00E83FAB" w:rsidRPr="00A63ECE">
        <w:rPr>
          <w:rFonts w:hint="eastAsia"/>
        </w:rPr>
        <w:t>为更好满足各类人才的住房需求，可以参照共有产权模式，面向符合条件的各类人才提供政府与各类人才按份共有产权的商品住房，具体办法另行制定。</w:t>
      </w:r>
    </w:p>
    <w:p w14:paraId="3036B274" w14:textId="65A6C8C6" w:rsidR="00C91FD1" w:rsidRDefault="00822B6D" w:rsidP="00A63ECE">
      <w:pPr>
        <w:spacing w:line="560" w:lineRule="exact"/>
        <w:ind w:firstLineChars="200" w:firstLine="640"/>
        <w:contextualSpacing/>
        <w:rPr>
          <w:rFonts w:ascii="方正黑体_GBK" w:eastAsia="方正黑体_GBK"/>
          <w:color w:val="FF0000"/>
        </w:rPr>
      </w:pPr>
      <w:r>
        <w:rPr>
          <w:rFonts w:ascii="黑体" w:eastAsia="黑体" w:hint="eastAsia"/>
        </w:rPr>
        <w:lastRenderedPageBreak/>
        <w:t xml:space="preserve">第三十七条 </w:t>
      </w:r>
      <w:r w:rsidR="00987680">
        <w:rPr>
          <w:rFonts w:hint="eastAsia"/>
        </w:rPr>
        <w:t>江阴市、宜兴市可以参照本办法执行。</w:t>
      </w:r>
    </w:p>
    <w:p w14:paraId="67ACFBE3" w14:textId="50002E56" w:rsidR="00164AF8" w:rsidRDefault="008C396F" w:rsidP="00A63ECE">
      <w:pPr>
        <w:spacing w:line="560" w:lineRule="exact"/>
        <w:ind w:firstLineChars="200" w:firstLine="640"/>
        <w:contextualSpacing/>
      </w:pPr>
      <w:r>
        <w:rPr>
          <w:rFonts w:ascii="黑体" w:eastAsia="黑体" w:hint="eastAsia"/>
        </w:rPr>
        <w:t>第三十</w:t>
      </w:r>
      <w:r w:rsidR="00822B6D">
        <w:rPr>
          <w:rFonts w:ascii="黑体" w:eastAsia="黑体" w:hint="eastAsia"/>
        </w:rPr>
        <w:t>八</w:t>
      </w:r>
      <w:r>
        <w:rPr>
          <w:rFonts w:ascii="黑体" w:eastAsia="黑体" w:hint="eastAsia"/>
        </w:rPr>
        <w:t>条</w:t>
      </w:r>
      <w:r>
        <w:rPr>
          <w:rFonts w:hint="eastAsia"/>
        </w:rPr>
        <w:t xml:space="preserve"> 本办法自</w:t>
      </w:r>
      <w:r>
        <w:t>2023</w:t>
      </w:r>
      <w:r>
        <w:rPr>
          <w:rFonts w:hint="eastAsia"/>
        </w:rPr>
        <w:t>年</w:t>
      </w:r>
      <w:r>
        <w:t>10</w:t>
      </w:r>
      <w:r>
        <w:rPr>
          <w:rFonts w:hint="eastAsia"/>
        </w:rPr>
        <w:t>月</w:t>
      </w:r>
      <w:r>
        <w:t>1</w:t>
      </w:r>
      <w:r>
        <w:rPr>
          <w:rFonts w:hint="eastAsia"/>
        </w:rPr>
        <w:t>日起施行，有效期至</w:t>
      </w:r>
      <w:r>
        <w:t>2028</w:t>
      </w:r>
      <w:r>
        <w:rPr>
          <w:rFonts w:hint="eastAsia"/>
        </w:rPr>
        <w:t>年</w:t>
      </w:r>
      <w:r>
        <w:t>9</w:t>
      </w:r>
      <w:r>
        <w:rPr>
          <w:rFonts w:hint="eastAsia"/>
        </w:rPr>
        <w:t>月</w:t>
      </w:r>
      <w:r>
        <w:t>30</w:t>
      </w:r>
      <w:r>
        <w:rPr>
          <w:rFonts w:hint="eastAsia"/>
        </w:rPr>
        <w:t>日。《无锡市市区共有产权保障房管理暂行办法》(锡政规〔2020〕1号)同时废止。</w:t>
      </w:r>
    </w:p>
    <w:sectPr w:rsidR="00164AF8" w:rsidSect="00DE7C23">
      <w:pgSz w:w="11906" w:h="16838"/>
      <w:pgMar w:top="2098" w:right="1474" w:bottom="1701" w:left="1588"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727B" w14:textId="77777777" w:rsidR="00D42BF4" w:rsidRDefault="00D42BF4" w:rsidP="00DA1CDC">
      <w:r>
        <w:separator/>
      </w:r>
    </w:p>
  </w:endnote>
  <w:endnote w:type="continuationSeparator" w:id="0">
    <w:p w14:paraId="363A2189" w14:textId="77777777" w:rsidR="00D42BF4" w:rsidRDefault="00D42BF4" w:rsidP="00DA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B9ED" w14:textId="77777777" w:rsidR="00D42BF4" w:rsidRDefault="00D42BF4" w:rsidP="00DA1CDC">
      <w:r>
        <w:separator/>
      </w:r>
    </w:p>
  </w:footnote>
  <w:footnote w:type="continuationSeparator" w:id="0">
    <w:p w14:paraId="11C98C96" w14:textId="77777777" w:rsidR="00D42BF4" w:rsidRDefault="00D42BF4" w:rsidP="00DA1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A7610"/>
    <w:multiLevelType w:val="hybridMultilevel"/>
    <w:tmpl w:val="13F052B0"/>
    <w:lvl w:ilvl="0" w:tplc="BD46BE88">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4AF8"/>
    <w:rsid w:val="00157375"/>
    <w:rsid w:val="00164AF8"/>
    <w:rsid w:val="003517B0"/>
    <w:rsid w:val="00391DA2"/>
    <w:rsid w:val="008034AF"/>
    <w:rsid w:val="00820729"/>
    <w:rsid w:val="00822B6D"/>
    <w:rsid w:val="00825E0A"/>
    <w:rsid w:val="00826978"/>
    <w:rsid w:val="008C396F"/>
    <w:rsid w:val="009547D3"/>
    <w:rsid w:val="00987680"/>
    <w:rsid w:val="009F63FB"/>
    <w:rsid w:val="00A63ECE"/>
    <w:rsid w:val="00AA19F5"/>
    <w:rsid w:val="00C91FD1"/>
    <w:rsid w:val="00D42BF4"/>
    <w:rsid w:val="00DA1CDC"/>
    <w:rsid w:val="00DE7C23"/>
    <w:rsid w:val="00E83FAB"/>
    <w:rsid w:val="00F64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D046"/>
  <w15:docId w15:val="{FEC4311D-3B6D-455E-92AC-99F63566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kern w:val="2"/>
      <w:sz w:val="32"/>
      <w:szCs w:val="3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5" w:lineRule="auto"/>
      <w:outlineLvl w:val="1"/>
    </w:pPr>
    <w:rPr>
      <w:rFonts w:ascii="Times New Roman" w:eastAsia="黑体"/>
      <w:b/>
      <w:bCs/>
    </w:rPr>
  </w:style>
  <w:style w:type="paragraph" w:styleId="3">
    <w:name w:val="heading 3"/>
    <w:basedOn w:val="a"/>
    <w:next w:val="a"/>
    <w:uiPriority w:val="9"/>
    <w:semiHidden/>
    <w:unhideWhenUsed/>
    <w:qFormat/>
    <w:pPr>
      <w:keepNext/>
      <w:keepLines/>
      <w:spacing w:before="260" w:after="260" w:line="415"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Balloon Text"/>
    <w:basedOn w:val="a"/>
    <w:rPr>
      <w:sz w:val="18"/>
      <w:szCs w:val="18"/>
    </w:rPr>
  </w:style>
  <w:style w:type="paragraph" w:styleId="a6">
    <w:name w:val="List Paragraph"/>
    <w:basedOn w:val="a"/>
    <w:uiPriority w:val="34"/>
    <w:qFormat/>
    <w:rsid w:val="00A63E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蒋丹</dc:creator>
  <cp:lastModifiedBy>jiangd</cp:lastModifiedBy>
  <cp:revision>32</cp:revision>
  <cp:lastPrinted>2023-07-15T02:11:00Z</cp:lastPrinted>
  <dcterms:created xsi:type="dcterms:W3CDTF">2022-11-22T07:08:00Z</dcterms:created>
  <dcterms:modified xsi:type="dcterms:W3CDTF">2023-07-20T08:25:00Z</dcterms:modified>
</cp:coreProperties>
</file>