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小标宋_GBK" w:hAnsi="方正小标宋_GBK" w:eastAsia="方正小标宋_GBK" w:cs="方正小标宋_GBK"/>
          <w:sz w:val="30"/>
          <w:szCs w:val="30"/>
        </w:rPr>
      </w:pPr>
      <w:r>
        <w:rPr>
          <w:rFonts w:hint="eastAsia" w:ascii="方正小标宋_GBK" w:hAnsi="方正小标宋_GBK" w:eastAsia="方正小标宋_GBK" w:cs="方正小标宋_GBK"/>
          <w:sz w:val="30"/>
          <w:szCs w:val="30"/>
        </w:rPr>
        <w:t>附件1</w:t>
      </w:r>
    </w:p>
    <w:p>
      <w:pPr>
        <w:spacing w:line="520" w:lineRule="exact"/>
        <w:ind w:right="-764" w:rightChars="-364"/>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无锡市建筑工程发包承包违法行为专项整治自查自纠报告</w:t>
      </w:r>
    </w:p>
    <w:p>
      <w:pPr>
        <w:spacing w:line="520" w:lineRule="exact"/>
        <w:jc w:val="center"/>
        <w:rPr>
          <w:rFonts w:ascii="方正楷体_GBK" w:hAnsi="方正楷体_GBK" w:eastAsia="方正楷体_GBK" w:cs="方正楷体_GBK"/>
          <w:sz w:val="30"/>
          <w:szCs w:val="30"/>
        </w:rPr>
      </w:pPr>
      <w:r>
        <w:rPr>
          <w:rFonts w:hint="eastAsia" w:ascii="方正楷体_GBK" w:hAnsi="方正楷体_GBK" w:eastAsia="方正楷体_GBK" w:cs="方正楷体_GBK"/>
          <w:sz w:val="30"/>
          <w:szCs w:val="30"/>
        </w:rPr>
        <w:t>（建设、施工、监理单位共同填写）</w:t>
      </w:r>
    </w:p>
    <w:p>
      <w:pPr>
        <w:ind w:firstLine="240" w:firstLineChars="100"/>
        <w:rPr>
          <w:rFonts w:ascii="宋体" w:hAnsi="宋体" w:eastAsia="宋体" w:cs="宋体"/>
          <w:sz w:val="24"/>
        </w:rPr>
      </w:pPr>
      <w:r>
        <w:rPr>
          <w:rFonts w:hint="eastAsia" w:ascii="宋体" w:hAnsi="宋体" w:eastAsia="宋体" w:cs="宋体"/>
          <w:sz w:val="24"/>
        </w:rPr>
        <w:t xml:space="preserve">                                                         填写日期：</w:t>
      </w:r>
    </w:p>
    <w:tbl>
      <w:tblPr>
        <w:tblStyle w:val="4"/>
        <w:tblW w:w="9060" w:type="dxa"/>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9"/>
        <w:gridCol w:w="645"/>
        <w:gridCol w:w="944"/>
        <w:gridCol w:w="2051"/>
        <w:gridCol w:w="1530"/>
        <w:gridCol w:w="1825"/>
        <w:gridCol w:w="14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38" w:type="dxa"/>
            <w:gridSpan w:val="3"/>
            <w:vAlign w:val="center"/>
          </w:tcPr>
          <w:p>
            <w:pPr>
              <w:pStyle w:val="6"/>
              <w:spacing w:before="129"/>
              <w:jc w:val="center"/>
              <w:rPr>
                <w:szCs w:val="21"/>
              </w:rPr>
            </w:pPr>
            <w:r>
              <w:rPr>
                <w:szCs w:val="21"/>
              </w:rPr>
              <w:t>工程项目名称</w:t>
            </w:r>
          </w:p>
        </w:tc>
        <w:tc>
          <w:tcPr>
            <w:tcW w:w="6822" w:type="dxa"/>
            <w:gridSpan w:val="4"/>
          </w:tcPr>
          <w:p>
            <w:pPr>
              <w:pStyle w:val="6"/>
              <w:rPr>
                <w:rFonts w:ascii="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38" w:type="dxa"/>
            <w:gridSpan w:val="3"/>
            <w:vAlign w:val="center"/>
          </w:tcPr>
          <w:p>
            <w:pPr>
              <w:pStyle w:val="6"/>
              <w:spacing w:before="129"/>
              <w:jc w:val="center"/>
              <w:rPr>
                <w:szCs w:val="21"/>
                <w:lang w:val="en-US"/>
              </w:rPr>
            </w:pPr>
            <w:r>
              <w:rPr>
                <w:rFonts w:hint="eastAsia"/>
                <w:szCs w:val="21"/>
                <w:lang w:val="en-US"/>
              </w:rPr>
              <w:t>项目所在地</w:t>
            </w:r>
          </w:p>
        </w:tc>
        <w:tc>
          <w:tcPr>
            <w:tcW w:w="2051" w:type="dxa"/>
            <w:tcBorders>
              <w:right w:val="single" w:color="auto" w:sz="4" w:space="0"/>
            </w:tcBorders>
          </w:tcPr>
          <w:p>
            <w:pPr>
              <w:pStyle w:val="6"/>
              <w:rPr>
                <w:rFonts w:ascii="Times New Roman"/>
                <w:szCs w:val="21"/>
              </w:rPr>
            </w:pPr>
          </w:p>
        </w:tc>
        <w:tc>
          <w:tcPr>
            <w:tcW w:w="1530" w:type="dxa"/>
            <w:tcBorders>
              <w:left w:val="single" w:color="auto" w:sz="4" w:space="0"/>
              <w:right w:val="single" w:color="auto" w:sz="4" w:space="0"/>
            </w:tcBorders>
            <w:vAlign w:val="center"/>
          </w:tcPr>
          <w:p>
            <w:pPr>
              <w:pStyle w:val="6"/>
              <w:jc w:val="center"/>
              <w:rPr>
                <w:rFonts w:ascii="Times New Roman"/>
                <w:szCs w:val="21"/>
                <w:lang w:val="en-US"/>
              </w:rPr>
            </w:pPr>
            <w:r>
              <w:rPr>
                <w:rFonts w:hint="eastAsia" w:ascii="Times New Roman"/>
                <w:szCs w:val="21"/>
                <w:lang w:val="en-US"/>
              </w:rPr>
              <w:t>项目类型</w:t>
            </w:r>
          </w:p>
        </w:tc>
        <w:tc>
          <w:tcPr>
            <w:tcW w:w="3241" w:type="dxa"/>
            <w:gridSpan w:val="2"/>
            <w:tcBorders>
              <w:left w:val="single" w:color="auto" w:sz="4" w:space="0"/>
            </w:tcBorders>
            <w:vAlign w:val="center"/>
          </w:tcPr>
          <w:p>
            <w:pPr>
              <w:pStyle w:val="6"/>
              <w:jc w:val="center"/>
              <w:rPr>
                <w:rFonts w:ascii="Times New Roman"/>
                <w:szCs w:val="21"/>
              </w:rPr>
            </w:pPr>
            <w:r>
              <w:rPr>
                <w:rFonts w:ascii="Wingdings 2" w:hAnsi="Wingdings 2" w:eastAsia="Wingdings 2"/>
                <w:spacing w:val="-3"/>
                <w:szCs w:val="21"/>
              </w:rPr>
              <w:t></w:t>
            </w:r>
            <w:r>
              <w:rPr>
                <w:rFonts w:hint="eastAsia" w:ascii="Wingdings 2" w:hAnsi="Wingdings 2"/>
                <w:spacing w:val="-3"/>
                <w:szCs w:val="21"/>
                <w:lang w:val="en-US"/>
              </w:rPr>
              <w:t>房建</w:t>
            </w:r>
            <w:r>
              <w:rPr>
                <w:rFonts w:ascii="Wingdings 2" w:hAnsi="Wingdings 2"/>
                <w:spacing w:val="-3"/>
                <w:szCs w:val="21"/>
                <w:lang w:val="en-US"/>
              </w:rPr>
              <w:t></w:t>
            </w:r>
            <w:r>
              <w:rPr>
                <w:rFonts w:ascii="Wingdings 2" w:hAnsi="Wingdings 2" w:eastAsia="Wingdings 2"/>
                <w:spacing w:val="-3"/>
                <w:szCs w:val="21"/>
              </w:rPr>
              <w:t></w:t>
            </w:r>
            <w:r>
              <w:rPr>
                <w:rFonts w:hint="eastAsia" w:ascii="Wingdings 2" w:hAnsi="Wingdings 2"/>
                <w:spacing w:val="-3"/>
                <w:szCs w:val="21"/>
                <w:lang w:val="en-US"/>
              </w:rPr>
              <w:t>市政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38" w:type="dxa"/>
            <w:gridSpan w:val="3"/>
            <w:vAlign w:val="center"/>
          </w:tcPr>
          <w:p>
            <w:pPr>
              <w:pStyle w:val="6"/>
              <w:spacing w:before="129"/>
              <w:jc w:val="center"/>
              <w:rPr>
                <w:szCs w:val="21"/>
                <w:lang w:val="en-US"/>
              </w:rPr>
            </w:pPr>
            <w:r>
              <w:rPr>
                <w:rFonts w:hint="eastAsia"/>
                <w:szCs w:val="21"/>
                <w:lang w:val="en-US"/>
              </w:rPr>
              <w:t>投资类型</w:t>
            </w:r>
          </w:p>
        </w:tc>
        <w:tc>
          <w:tcPr>
            <w:tcW w:w="6822" w:type="dxa"/>
            <w:gridSpan w:val="4"/>
            <w:vAlign w:val="center"/>
          </w:tcPr>
          <w:p>
            <w:pPr>
              <w:pStyle w:val="6"/>
              <w:jc w:val="center"/>
              <w:rPr>
                <w:rFonts w:ascii="Times New Roman"/>
                <w:szCs w:val="21"/>
                <w:lang w:val="en-US"/>
              </w:rPr>
            </w:pPr>
            <w:r>
              <w:rPr>
                <w:rFonts w:ascii="Wingdings 2" w:hAnsi="Wingdings 2" w:eastAsia="Wingdings 2"/>
                <w:spacing w:val="-3"/>
                <w:szCs w:val="21"/>
              </w:rPr>
              <w:t></w:t>
            </w:r>
            <w:r>
              <w:rPr>
                <w:rFonts w:hint="eastAsia"/>
                <w:spacing w:val="-4"/>
                <w:szCs w:val="21"/>
                <w:lang w:val="en-US"/>
              </w:rPr>
              <w:t xml:space="preserve">政府投资   </w:t>
            </w:r>
            <w:r>
              <w:rPr>
                <w:rFonts w:ascii="Wingdings 2" w:hAnsi="Wingdings 2" w:eastAsia="Wingdings 2"/>
                <w:spacing w:val="-3"/>
                <w:szCs w:val="21"/>
              </w:rPr>
              <w:t></w:t>
            </w:r>
            <w:r>
              <w:rPr>
                <w:rFonts w:hint="eastAsia" w:ascii="Wingdings 2" w:hAnsi="Wingdings 2"/>
                <w:spacing w:val="-3"/>
                <w:szCs w:val="21"/>
                <w:lang w:val="en-US"/>
              </w:rPr>
              <w:t>国有企业投资</w:t>
            </w:r>
            <w:r>
              <w:rPr>
                <w:rFonts w:ascii="Wingdings 2" w:hAnsi="Wingdings 2"/>
                <w:spacing w:val="-3"/>
                <w:szCs w:val="21"/>
                <w:lang w:val="en-US"/>
              </w:rPr>
              <w:t></w:t>
            </w:r>
            <w:r>
              <w:rPr>
                <w:rFonts w:ascii="Wingdings 2" w:hAnsi="Wingdings 2" w:eastAsia="Wingdings 2"/>
                <w:spacing w:val="-3"/>
                <w:szCs w:val="21"/>
              </w:rPr>
              <w:t></w:t>
            </w:r>
            <w:r>
              <w:rPr>
                <w:rFonts w:hint="eastAsia" w:ascii="Wingdings 2" w:hAnsi="Wingdings 2"/>
                <w:spacing w:val="-3"/>
                <w:szCs w:val="21"/>
                <w:lang w:val="en-US"/>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38" w:type="dxa"/>
            <w:gridSpan w:val="3"/>
            <w:vAlign w:val="center"/>
          </w:tcPr>
          <w:p>
            <w:pPr>
              <w:pStyle w:val="6"/>
              <w:spacing w:before="129"/>
              <w:jc w:val="center"/>
              <w:rPr>
                <w:szCs w:val="21"/>
              </w:rPr>
            </w:pPr>
            <w:r>
              <w:rPr>
                <w:rFonts w:hint="eastAsia"/>
                <w:szCs w:val="21"/>
                <w:lang w:val="en-US"/>
              </w:rPr>
              <w:t>发包</w:t>
            </w:r>
            <w:r>
              <w:rPr>
                <w:szCs w:val="21"/>
              </w:rPr>
              <w:t>方式</w:t>
            </w:r>
          </w:p>
        </w:tc>
        <w:tc>
          <w:tcPr>
            <w:tcW w:w="6822" w:type="dxa"/>
            <w:gridSpan w:val="4"/>
          </w:tcPr>
          <w:p>
            <w:pPr>
              <w:pStyle w:val="6"/>
              <w:numPr>
                <w:ilvl w:val="0"/>
                <w:numId w:val="1"/>
              </w:numPr>
              <w:tabs>
                <w:tab w:val="left" w:pos="1560"/>
                <w:tab w:val="left" w:pos="4740"/>
              </w:tabs>
              <w:spacing w:before="129"/>
              <w:jc w:val="left"/>
              <w:rPr>
                <w:szCs w:val="21"/>
              </w:rPr>
            </w:pPr>
            <w:r>
              <w:rPr>
                <w:spacing w:val="-3"/>
                <w:szCs w:val="21"/>
              </w:rPr>
              <w:t>公开招</w:t>
            </w:r>
            <w:r>
              <w:rPr>
                <w:szCs w:val="21"/>
              </w:rPr>
              <w:t>标</w:t>
            </w:r>
            <w:r>
              <w:rPr>
                <w:rFonts w:hint="eastAsia"/>
                <w:szCs w:val="21"/>
                <w:lang w:val="en-US"/>
              </w:rPr>
              <w:t xml:space="preserve">  </w:t>
            </w:r>
            <w:r>
              <w:rPr>
                <w:rFonts w:ascii="Wingdings 2" w:hAnsi="Wingdings 2" w:eastAsia="Wingdings 2"/>
                <w:spacing w:val="-3"/>
                <w:szCs w:val="21"/>
              </w:rPr>
              <w:t></w:t>
            </w:r>
            <w:r>
              <w:rPr>
                <w:spacing w:val="-4"/>
                <w:szCs w:val="21"/>
              </w:rPr>
              <w:t>邀请招标</w:t>
            </w:r>
            <w:r>
              <w:rPr>
                <w:rFonts w:hint="eastAsia"/>
                <w:spacing w:val="-4"/>
                <w:szCs w:val="21"/>
                <w:lang w:val="en-US"/>
              </w:rPr>
              <w:t xml:space="preserve"> </w:t>
            </w:r>
            <w:r>
              <w:rPr>
                <w:rFonts w:hint="eastAsia"/>
                <w:szCs w:val="21"/>
                <w:lang w:val="en-US"/>
              </w:rPr>
              <w:t xml:space="preserve"> </w:t>
            </w:r>
            <w:r>
              <w:rPr>
                <w:rFonts w:ascii="Wingdings 2" w:hAnsi="Wingdings 2" w:eastAsia="Wingdings 2"/>
                <w:spacing w:val="-3"/>
                <w:szCs w:val="21"/>
              </w:rPr>
              <w:t></w:t>
            </w:r>
            <w:r>
              <w:rPr>
                <w:rFonts w:hint="eastAsia"/>
                <w:spacing w:val="-4"/>
                <w:szCs w:val="21"/>
                <w:lang w:val="en-US"/>
              </w:rPr>
              <w:t>直接发包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38" w:type="dxa"/>
            <w:gridSpan w:val="3"/>
            <w:vAlign w:val="center"/>
          </w:tcPr>
          <w:p>
            <w:pPr>
              <w:pStyle w:val="6"/>
              <w:spacing w:before="129"/>
              <w:jc w:val="center"/>
              <w:rPr>
                <w:szCs w:val="21"/>
              </w:rPr>
            </w:pPr>
            <w:r>
              <w:rPr>
                <w:szCs w:val="21"/>
              </w:rPr>
              <w:t>建设单位</w:t>
            </w:r>
          </w:p>
        </w:tc>
        <w:tc>
          <w:tcPr>
            <w:tcW w:w="6822" w:type="dxa"/>
            <w:gridSpan w:val="4"/>
          </w:tcPr>
          <w:p>
            <w:pPr>
              <w:pStyle w:val="6"/>
              <w:rPr>
                <w:rFonts w:ascii="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38" w:type="dxa"/>
            <w:gridSpan w:val="3"/>
            <w:vAlign w:val="center"/>
          </w:tcPr>
          <w:p>
            <w:pPr>
              <w:pStyle w:val="6"/>
              <w:spacing w:before="129"/>
              <w:jc w:val="center"/>
              <w:rPr>
                <w:szCs w:val="21"/>
              </w:rPr>
            </w:pPr>
            <w:r>
              <w:rPr>
                <w:szCs w:val="21"/>
              </w:rPr>
              <w:t>施工总承包单位</w:t>
            </w:r>
          </w:p>
        </w:tc>
        <w:tc>
          <w:tcPr>
            <w:tcW w:w="6822" w:type="dxa"/>
            <w:gridSpan w:val="4"/>
          </w:tcPr>
          <w:p>
            <w:pPr>
              <w:pStyle w:val="6"/>
              <w:rPr>
                <w:rFonts w:ascii="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38" w:type="dxa"/>
            <w:gridSpan w:val="3"/>
            <w:vAlign w:val="center"/>
          </w:tcPr>
          <w:p>
            <w:pPr>
              <w:pStyle w:val="6"/>
              <w:spacing w:before="129"/>
              <w:jc w:val="center"/>
              <w:rPr>
                <w:szCs w:val="21"/>
                <w:lang w:val="en-US"/>
              </w:rPr>
            </w:pPr>
            <w:r>
              <w:rPr>
                <w:rFonts w:hint="eastAsia"/>
                <w:szCs w:val="21"/>
                <w:lang w:val="en-US"/>
              </w:rPr>
              <w:t>监理单位</w:t>
            </w:r>
          </w:p>
        </w:tc>
        <w:tc>
          <w:tcPr>
            <w:tcW w:w="6822" w:type="dxa"/>
            <w:gridSpan w:val="4"/>
          </w:tcPr>
          <w:p>
            <w:pPr>
              <w:pStyle w:val="6"/>
              <w:rPr>
                <w:rFonts w:ascii="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644" w:type="dxa"/>
            <w:gridSpan w:val="6"/>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检查内容</w:t>
            </w:r>
          </w:p>
        </w:tc>
        <w:tc>
          <w:tcPr>
            <w:tcW w:w="1416" w:type="dxa"/>
            <w:tcBorders>
              <w:lef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检查结果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restart"/>
            <w:tcBorders>
              <w:right w:val="single" w:color="auto" w:sz="4" w:space="0"/>
            </w:tcBorders>
            <w:vAlign w:val="center"/>
          </w:tcPr>
          <w:p>
            <w:pPr>
              <w:pStyle w:val="6"/>
              <w:tabs>
                <w:tab w:val="left" w:pos="4094"/>
              </w:tabs>
              <w:spacing w:before="2"/>
              <w:ind w:right="-8"/>
              <w:jc w:val="center"/>
              <w:rPr>
                <w:szCs w:val="21"/>
                <w:lang w:val="en-US"/>
              </w:rPr>
            </w:pPr>
            <w:r>
              <w:rPr>
                <w:rFonts w:hint="eastAsia"/>
                <w:szCs w:val="21"/>
                <w:lang w:val="en-US"/>
              </w:rPr>
              <w:t>建设</w:t>
            </w:r>
          </w:p>
          <w:p>
            <w:pPr>
              <w:pStyle w:val="6"/>
              <w:tabs>
                <w:tab w:val="left" w:pos="4094"/>
              </w:tabs>
              <w:spacing w:before="2"/>
              <w:ind w:right="-8"/>
              <w:jc w:val="center"/>
              <w:rPr>
                <w:szCs w:val="21"/>
                <w:lang w:val="en-US"/>
              </w:rPr>
            </w:pPr>
            <w:r>
              <w:rPr>
                <w:rFonts w:hint="eastAsia"/>
                <w:szCs w:val="21"/>
                <w:lang w:val="en-US"/>
              </w:rPr>
              <w:t>单位</w:t>
            </w:r>
          </w:p>
          <w:p>
            <w:pPr>
              <w:pStyle w:val="6"/>
              <w:tabs>
                <w:tab w:val="left" w:pos="4094"/>
              </w:tabs>
              <w:spacing w:before="2"/>
              <w:ind w:right="-8"/>
              <w:jc w:val="center"/>
              <w:rPr>
                <w:szCs w:val="21"/>
                <w:lang w:val="en-US"/>
              </w:rPr>
            </w:pPr>
            <w:r>
              <w:rPr>
                <w:rFonts w:hint="eastAsia"/>
                <w:szCs w:val="21"/>
                <w:lang w:val="en-US"/>
              </w:rPr>
              <w:t>违法发包等行为</w:t>
            </w: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1</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建设单位</w:t>
            </w:r>
            <w:r>
              <w:rPr>
                <w:szCs w:val="21"/>
                <w:lang w:val="en-US"/>
              </w:rPr>
              <w:t>将工程发包给不具有相应资质的单位或个人的</w:t>
            </w:r>
            <w:r>
              <w:rPr>
                <w:rFonts w:hint="eastAsia"/>
                <w:szCs w:val="21"/>
                <w:lang w:val="en-US"/>
              </w:rPr>
              <w:t>行为</w:t>
            </w:r>
          </w:p>
        </w:tc>
        <w:tc>
          <w:tcPr>
            <w:tcW w:w="1416" w:type="dxa"/>
            <w:tcBorders>
              <w:left w:val="single" w:color="auto" w:sz="4" w:space="0"/>
            </w:tcBorders>
            <w:vAlign w:val="center"/>
          </w:tcPr>
          <w:p>
            <w:pPr>
              <w:pStyle w:val="6"/>
              <w:tabs>
                <w:tab w:val="left" w:pos="3033"/>
                <w:tab w:val="left" w:pos="4094"/>
              </w:tabs>
              <w:spacing w:before="2"/>
              <w:ind w:right="-8"/>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pacing w:val="-4"/>
                <w:szCs w:val="21"/>
              </w:rPr>
              <w:sym w:font="Wingdings 2" w:char="00A3"/>
            </w:r>
            <w:r>
              <w:rPr>
                <w:rFonts w:hint="eastAsia" w:asciiTheme="minorEastAsia" w:hAnsiTheme="minorEastAsia" w:eastAsiaTheme="minorEastAsia" w:cstheme="minorEastAsia"/>
                <w:spacing w:val="-4"/>
                <w:szCs w:val="21"/>
                <w:lang w:val="en-US"/>
              </w:rPr>
              <w:t xml:space="preserve">有 </w:t>
            </w:r>
            <w:r>
              <w:rPr>
                <w:rFonts w:hint="eastAsia" w:asciiTheme="minorEastAsia" w:hAnsiTheme="minorEastAsia" w:eastAsiaTheme="minorEastAsia" w:cstheme="minorEastAsia"/>
                <w:spacing w:val="-4"/>
                <w:szCs w:val="21"/>
              </w:rPr>
              <w:sym w:font="Wingdings 2" w:char="00A3"/>
            </w:r>
            <w:r>
              <w:rPr>
                <w:rFonts w:hint="eastAsia" w:asciiTheme="minorEastAsia" w:hAnsiTheme="minorEastAsia" w:eastAsiaTheme="minorEastAsia" w:cstheme="minorEastAsia"/>
                <w:spacing w:val="-4"/>
                <w:szCs w:val="21"/>
                <w:lang w:val="en-US"/>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2</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rPr>
              <w:t>依法应当招标未招标或未按照法定招标程序发包的</w:t>
            </w:r>
            <w:r>
              <w:rPr>
                <w:rFonts w:hint="eastAsia"/>
                <w:szCs w:val="21"/>
                <w:lang w:val="en-US"/>
              </w:rPr>
              <w:t>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3</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建设单位</w:t>
            </w:r>
            <w:r>
              <w:rPr>
                <w:rFonts w:hint="eastAsia"/>
                <w:szCs w:val="21"/>
              </w:rPr>
              <w:t>设置不合理的招标投标条件，限制、排斥潜在投标人或者投标人的</w:t>
            </w:r>
            <w:r>
              <w:rPr>
                <w:rFonts w:hint="eastAsia"/>
                <w:szCs w:val="21"/>
                <w:lang w:val="en-US"/>
              </w:rPr>
              <w:t>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4</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建设单位将一个单位工程的施工分解成若干部分发包给不同的施工总承包或专业承包单位的行为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5</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建设单位</w:t>
            </w:r>
            <w:r>
              <w:rPr>
                <w:rFonts w:hint="eastAsia"/>
                <w:szCs w:val="21"/>
              </w:rPr>
              <w:t>存在未批先建、边批边建等违反基本建设程序的</w:t>
            </w:r>
            <w:r>
              <w:rPr>
                <w:rFonts w:hint="eastAsia"/>
                <w:szCs w:val="21"/>
                <w:lang w:val="en-US"/>
              </w:rPr>
              <w:t>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6</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建设单位</w:t>
            </w:r>
            <w:r>
              <w:rPr>
                <w:rFonts w:hint="eastAsia"/>
                <w:szCs w:val="21"/>
              </w:rPr>
              <w:t>依法必须招标项目</w:t>
            </w:r>
            <w:r>
              <w:rPr>
                <w:rFonts w:hint="eastAsia"/>
                <w:szCs w:val="21"/>
                <w:lang w:val="en-US"/>
              </w:rPr>
              <w:t>存在</w:t>
            </w:r>
            <w:r>
              <w:rPr>
                <w:rFonts w:hint="eastAsia"/>
                <w:szCs w:val="21"/>
              </w:rPr>
              <w:t>串标围标的</w:t>
            </w:r>
            <w:r>
              <w:rPr>
                <w:rFonts w:hint="eastAsia"/>
                <w:szCs w:val="21"/>
                <w:lang w:val="en-US"/>
              </w:rPr>
              <w:t>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restart"/>
            <w:tcBorders>
              <w:right w:val="single" w:color="auto" w:sz="4" w:space="0"/>
            </w:tcBorders>
            <w:vAlign w:val="center"/>
          </w:tcPr>
          <w:p>
            <w:pPr>
              <w:pStyle w:val="6"/>
              <w:tabs>
                <w:tab w:val="left" w:pos="3033"/>
                <w:tab w:val="left" w:pos="4094"/>
              </w:tabs>
              <w:spacing w:before="2"/>
              <w:ind w:right="-8"/>
              <w:jc w:val="center"/>
              <w:rPr>
                <w:szCs w:val="21"/>
                <w:lang w:val="en-US"/>
              </w:rPr>
            </w:pPr>
            <w:r>
              <w:rPr>
                <w:rFonts w:hint="eastAsia"/>
                <w:szCs w:val="21"/>
                <w:lang w:val="en-US"/>
              </w:rPr>
              <w:t>承包</w:t>
            </w:r>
          </w:p>
          <w:p>
            <w:pPr>
              <w:pStyle w:val="6"/>
              <w:tabs>
                <w:tab w:val="left" w:pos="3033"/>
                <w:tab w:val="left" w:pos="4094"/>
              </w:tabs>
              <w:spacing w:before="2"/>
              <w:ind w:right="-8"/>
              <w:jc w:val="center"/>
              <w:rPr>
                <w:szCs w:val="21"/>
                <w:lang w:val="en-US"/>
              </w:rPr>
            </w:pPr>
            <w:r>
              <w:rPr>
                <w:rFonts w:hint="eastAsia"/>
                <w:szCs w:val="21"/>
                <w:lang w:val="en-US"/>
              </w:rPr>
              <w:t>单位</w:t>
            </w:r>
          </w:p>
          <w:p>
            <w:pPr>
              <w:pStyle w:val="6"/>
              <w:tabs>
                <w:tab w:val="left" w:pos="3033"/>
                <w:tab w:val="left" w:pos="4094"/>
              </w:tabs>
              <w:spacing w:before="2"/>
              <w:ind w:right="-8"/>
              <w:jc w:val="center"/>
              <w:rPr>
                <w:szCs w:val="21"/>
                <w:lang w:val="en-US"/>
              </w:rPr>
            </w:pPr>
            <w:r>
              <w:rPr>
                <w:rFonts w:hint="eastAsia"/>
                <w:szCs w:val="21"/>
                <w:lang w:val="en-US"/>
              </w:rPr>
              <w:t>违法分包等行为</w:t>
            </w: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7</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rPr>
            </w:pPr>
            <w:r>
              <w:rPr>
                <w:rFonts w:hint="eastAsia"/>
                <w:szCs w:val="21"/>
              </w:rPr>
              <w:t>承包单位将其承包的全部工程转给其他单位（包括母公司承接建筑工程后将所承接工程交由具有独立法人资格的子公司施工的情形）或个人施工的</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8</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rPr>
              <w:t>承包单位将其承包的全部工程肢解以后，以分包的名义分别转给其他单位或个人施工的</w:t>
            </w:r>
            <w:r>
              <w:rPr>
                <w:rFonts w:hint="eastAsia"/>
                <w:szCs w:val="21"/>
                <w:lang w:val="en-US"/>
              </w:rPr>
              <w:t>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9</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rPr>
              <w:t>施工总承包单位或专业承包单位未派驻项目负责人、技术负责人、质量管理负责人、安全管理负责人等主要管理人员，或派驻的项目负责人、技术负责人、质量管理负责人、安全管理负责人中一人及以上与施工单位没有订立劳动合同且没有建立劳动工资和社会养老保险关系，或派驻的项目负责人未对该工程的施工活动进行组织管理，又不能进行合理解释并提供相应证明的</w:t>
            </w:r>
            <w:r>
              <w:rPr>
                <w:rFonts w:hint="eastAsia"/>
                <w:szCs w:val="21"/>
                <w:lang w:val="en-US"/>
              </w:rPr>
              <w:t>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10</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合同约定由承包单位负责采购的主要建筑材料、构配件及工程设备或租赁的施工机械设备，由其他单位或个人采购、租赁，或施工单位不能提供有关采购、租赁合同及发票等证明，又不能进行合理解释并提供相应证明的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11</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专业作业承包人承包的范围是承包单位承包的全部工程，专业作业承包人计取的是除上缴给承包单位“管理费”之外</w:t>
            </w:r>
            <w:bookmarkStart w:id="0" w:name="_GoBack"/>
            <w:bookmarkEnd w:id="0"/>
            <w:r>
              <w:rPr>
                <w:rFonts w:hint="eastAsia"/>
                <w:szCs w:val="21"/>
                <w:lang w:val="en-US"/>
              </w:rPr>
              <w:t>全部工程价款的行为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12</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承包单位通过采取合作、联营、个人承包等形式或名义，直接或变相将其承包的全部工程转给其他单位或个人施工的行为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right="-8"/>
              <w:rPr>
                <w:szCs w:val="21"/>
                <w:lang w:val="en-US"/>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13</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专业工程的发包单位不是该工程的施工总承包或专业承包单位的行为，但建设单位依约作为发包单位的除外</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14</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pacing w:val="-4"/>
                <w:szCs w:val="21"/>
                <w:lang w:val="en-US"/>
              </w:rPr>
              <w:t>有无</w:t>
            </w:r>
            <w:r>
              <w:rPr>
                <w:rFonts w:hint="eastAsia"/>
                <w:spacing w:val="-4"/>
                <w:szCs w:val="21"/>
              </w:rPr>
              <w:t>将一个单位工程</w:t>
            </w:r>
            <w:r>
              <w:rPr>
                <w:rFonts w:hint="eastAsia"/>
                <w:spacing w:val="-6"/>
                <w:szCs w:val="21"/>
              </w:rPr>
              <w:t>的</w:t>
            </w:r>
            <w:r>
              <w:rPr>
                <w:rFonts w:hint="eastAsia"/>
                <w:spacing w:val="-4"/>
                <w:szCs w:val="21"/>
              </w:rPr>
              <w:t>施工分解成若干部分发包给不同</w:t>
            </w:r>
            <w:r>
              <w:rPr>
                <w:rFonts w:hint="eastAsia"/>
                <w:spacing w:val="-19"/>
                <w:szCs w:val="21"/>
              </w:rPr>
              <w:t>的</w:t>
            </w:r>
            <w:r>
              <w:rPr>
                <w:rFonts w:hint="eastAsia"/>
                <w:spacing w:val="-4"/>
                <w:szCs w:val="21"/>
              </w:rPr>
              <w:t>施工总承包或专业承包单位</w:t>
            </w:r>
            <w:r>
              <w:rPr>
                <w:rFonts w:hint="eastAsia"/>
                <w:spacing w:val="-4"/>
                <w:szCs w:val="21"/>
                <w:lang w:val="en-US"/>
              </w:rPr>
              <w:t>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15</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专业作业的发包单位不是该工程承包单位的行为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16</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施工合同主体之间没有工程款收付关系，或者承包单位收到款项后又将款项转拨给其他单位和个人的行为，又不能进行合理解释并提供材料证明的</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17</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承包单位依法必须招标项目存在串标围标的行为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restart"/>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借用</w:t>
            </w:r>
          </w:p>
          <w:p>
            <w:pPr>
              <w:pStyle w:val="6"/>
              <w:tabs>
                <w:tab w:val="left" w:pos="3033"/>
                <w:tab w:val="left" w:pos="4094"/>
              </w:tabs>
              <w:spacing w:before="2"/>
              <w:ind w:left="107" w:right="-8"/>
              <w:jc w:val="center"/>
              <w:rPr>
                <w:szCs w:val="21"/>
                <w:lang w:val="en-US"/>
              </w:rPr>
            </w:pPr>
            <w:r>
              <w:rPr>
                <w:rFonts w:hint="eastAsia"/>
                <w:szCs w:val="21"/>
                <w:lang w:val="en-US"/>
              </w:rPr>
              <w:t>资质</w:t>
            </w:r>
          </w:p>
          <w:p>
            <w:pPr>
              <w:pStyle w:val="6"/>
              <w:tabs>
                <w:tab w:val="left" w:pos="3033"/>
                <w:tab w:val="left" w:pos="4094"/>
              </w:tabs>
              <w:spacing w:before="2"/>
              <w:ind w:left="107" w:right="-8"/>
              <w:jc w:val="center"/>
              <w:rPr>
                <w:szCs w:val="21"/>
                <w:lang w:val="en-US"/>
              </w:rPr>
            </w:pPr>
            <w:r>
              <w:rPr>
                <w:rFonts w:hint="eastAsia"/>
                <w:szCs w:val="21"/>
                <w:lang w:val="en-US"/>
              </w:rPr>
              <w:t>等行为</w:t>
            </w: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18</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rPr>
              <w:t>没有资质的单位或个人借用其他施工单位的资质承揽工程的</w:t>
            </w:r>
            <w:r>
              <w:rPr>
                <w:rFonts w:hint="eastAsia"/>
                <w:szCs w:val="21"/>
                <w:lang w:val="en-US"/>
              </w:rPr>
              <w:t>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19</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有资质的施工单位相互借用资质承揽工程的，包括资质等级低的借用资质等级高的，资质等级高的借用资质等级低的，相同资质等级相互借用的行为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restart"/>
            <w:tcBorders>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承包单位是否存在转包等行为</w:t>
            </w: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20</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承包单位将其承包的工程分包给个人的行为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21</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施工总承包单位或专业承包单位将工程分包给不具备相应资质单位的行为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22</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rPr>
            </w:pPr>
            <w:r>
              <w:rPr>
                <w:rFonts w:hint="eastAsia"/>
                <w:szCs w:val="21"/>
                <w:lang w:val="en-US"/>
              </w:rPr>
              <w:t>施工总承包单位将施工总承包合同范围内工程主体结构的施工分包给其他单位的行为，钢结构工程除外</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23</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专业分包单位将其承包的专业工程中非劳务作业部分再分包的行为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有</w:t>
            </w:r>
            <w:r>
              <w:rPr>
                <w:rFonts w:hint="eastAsia" w:asciiTheme="minorEastAsia" w:hAnsiTheme="minorEastAsia" w:cstheme="minorEastAsia"/>
                <w:spacing w:val="-4"/>
                <w:szCs w:val="21"/>
                <w:lang w:val="en-US" w:eastAsia="zh-CN"/>
              </w:rPr>
              <w:t xml:space="preserve">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24</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专业作业承包人将其承包的劳务再分包的行为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有</w:t>
            </w:r>
            <w:r>
              <w:rPr>
                <w:rFonts w:hint="eastAsia" w:asciiTheme="minorEastAsia" w:hAnsiTheme="minorEastAsia" w:cstheme="minorEastAsia"/>
                <w:spacing w:val="-4"/>
                <w:szCs w:val="21"/>
                <w:lang w:val="en-US" w:eastAsia="zh-CN"/>
              </w:rPr>
              <w:t xml:space="preserve">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25</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专业作业承包人除计取劳务作业费用外，还计取主要建筑材料款和大中型施工机械设备、主要周转材料费用的行为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有</w:t>
            </w:r>
            <w:r>
              <w:rPr>
                <w:rFonts w:hint="eastAsia" w:asciiTheme="minorEastAsia" w:hAnsiTheme="minorEastAsia" w:cstheme="minorEastAsia"/>
                <w:spacing w:val="-4"/>
                <w:szCs w:val="21"/>
                <w:lang w:val="en-US" w:eastAsia="zh-CN"/>
              </w:rPr>
              <w:t xml:space="preserve">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restart"/>
            <w:tcBorders>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监理单位是否存在违法违规行</w:t>
            </w:r>
            <w:r>
              <w:rPr>
                <w:rFonts w:hint="eastAsia"/>
                <w:szCs w:val="21"/>
                <w:lang w:val="en-US" w:eastAsia="zh-CN"/>
              </w:rPr>
              <w:t xml:space="preserve"> </w:t>
            </w:r>
            <w:r>
              <w:rPr>
                <w:rFonts w:hint="eastAsia"/>
                <w:szCs w:val="21"/>
                <w:lang w:val="en-US"/>
              </w:rPr>
              <w:t>为</w:t>
            </w: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26</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监理单位在资格（资质）证书许可的业务范围以外承接业务的行为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highlight w:val="yellow"/>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27</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监理单位有承接业务后转让未自行完成的行为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highlight w:val="yellow"/>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28</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监理单位有以他人名义或者允许他人以自己名义从事监理</w:t>
            </w:r>
            <w:r>
              <w:rPr>
                <w:rFonts w:hint="eastAsia"/>
                <w:szCs w:val="21"/>
                <w:lang w:val="en-US" w:eastAsia="zh-CN"/>
              </w:rPr>
              <w:t>业务</w:t>
            </w:r>
            <w:r>
              <w:rPr>
                <w:rFonts w:hint="eastAsia"/>
                <w:szCs w:val="21"/>
                <w:lang w:val="en-US"/>
              </w:rPr>
              <w:t>的行为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highlight w:val="yellow"/>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29</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监理单位有同时接受发包人和承包人对同一工程项目的有关业务委托的行为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highlight w:val="yellow"/>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30</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监理单位有与发包人或承包人串通，谋取非法利益的行为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6"/>
              <w:tabs>
                <w:tab w:val="left" w:pos="3033"/>
                <w:tab w:val="left" w:pos="4094"/>
              </w:tabs>
              <w:spacing w:before="2"/>
              <w:ind w:left="107" w:right="-8"/>
              <w:rPr>
                <w:szCs w:val="21"/>
                <w:highlight w:val="yellow"/>
              </w:rPr>
            </w:pPr>
          </w:p>
        </w:tc>
        <w:tc>
          <w:tcPr>
            <w:tcW w:w="645" w:type="dxa"/>
            <w:tcBorders>
              <w:right w:val="single" w:color="auto" w:sz="4" w:space="0"/>
            </w:tcBorders>
            <w:vAlign w:val="center"/>
          </w:tcPr>
          <w:p>
            <w:pPr>
              <w:pStyle w:val="6"/>
              <w:tabs>
                <w:tab w:val="left" w:pos="3033"/>
                <w:tab w:val="left" w:pos="4094"/>
              </w:tabs>
              <w:spacing w:before="2"/>
              <w:ind w:left="107" w:right="-8"/>
              <w:jc w:val="center"/>
              <w:rPr>
                <w:szCs w:val="21"/>
                <w:lang w:val="en-US"/>
              </w:rPr>
            </w:pPr>
            <w:r>
              <w:rPr>
                <w:rFonts w:hint="eastAsia"/>
                <w:szCs w:val="21"/>
                <w:lang w:val="en-US"/>
              </w:rPr>
              <w:t>31</w:t>
            </w:r>
          </w:p>
        </w:tc>
        <w:tc>
          <w:tcPr>
            <w:tcW w:w="6350" w:type="dxa"/>
            <w:gridSpan w:val="4"/>
            <w:tcBorders>
              <w:left w:val="single" w:color="auto" w:sz="4" w:space="0"/>
              <w:right w:val="single" w:color="auto" w:sz="4" w:space="0"/>
            </w:tcBorders>
            <w:vAlign w:val="center"/>
          </w:tcPr>
          <w:p>
            <w:pPr>
              <w:pStyle w:val="6"/>
              <w:tabs>
                <w:tab w:val="left" w:pos="3033"/>
                <w:tab w:val="left" w:pos="4094"/>
              </w:tabs>
              <w:spacing w:before="2"/>
              <w:ind w:left="107" w:right="-8"/>
              <w:rPr>
                <w:szCs w:val="21"/>
                <w:lang w:val="en-US"/>
              </w:rPr>
            </w:pPr>
            <w:r>
              <w:rPr>
                <w:rFonts w:hint="eastAsia"/>
                <w:szCs w:val="21"/>
                <w:lang w:val="en-US"/>
              </w:rPr>
              <w:t>监理单位有与委托人相对方有隶属关系或者其他利害关系的情况</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3" w:hRule="atLeast"/>
        </w:trPr>
        <w:tc>
          <w:tcPr>
            <w:tcW w:w="1294" w:type="dxa"/>
            <w:gridSpan w:val="2"/>
            <w:tcBorders>
              <w:right w:val="single" w:color="auto" w:sz="4" w:space="0"/>
            </w:tcBorders>
            <w:vAlign w:val="center"/>
          </w:tcPr>
          <w:p>
            <w:pPr>
              <w:pStyle w:val="6"/>
              <w:jc w:val="center"/>
              <w:rPr>
                <w:szCs w:val="21"/>
                <w:lang w:val="en-US"/>
              </w:rPr>
            </w:pPr>
            <w:r>
              <w:rPr>
                <w:rFonts w:hint="eastAsia"/>
                <w:szCs w:val="21"/>
                <w:lang w:val="en-US"/>
              </w:rPr>
              <w:t>建设、施工</w:t>
            </w:r>
            <w:r>
              <w:rPr>
                <w:rFonts w:hint="eastAsia"/>
                <w:szCs w:val="21"/>
                <w:lang w:val="en-US" w:eastAsia="zh-CN"/>
              </w:rPr>
              <w:t>、监理</w:t>
            </w:r>
            <w:r>
              <w:rPr>
                <w:rFonts w:hint="eastAsia"/>
                <w:szCs w:val="21"/>
                <w:lang w:val="en-US"/>
              </w:rPr>
              <w:t>单位自查结果</w:t>
            </w:r>
          </w:p>
        </w:tc>
        <w:tc>
          <w:tcPr>
            <w:tcW w:w="7766" w:type="dxa"/>
            <w:gridSpan w:val="5"/>
            <w:tcBorders>
              <w:left w:val="single" w:color="auto" w:sz="4" w:space="0"/>
            </w:tcBorders>
            <w:vAlign w:val="center"/>
          </w:tcPr>
          <w:p>
            <w:pPr>
              <w:pStyle w:val="6"/>
              <w:rPr>
                <w:szCs w:val="21"/>
                <w:lang w:val="en-US"/>
              </w:rPr>
            </w:pPr>
          </w:p>
          <w:p>
            <w:pPr>
              <w:pStyle w:val="6"/>
              <w:rPr>
                <w:szCs w:val="21"/>
                <w:lang w:val="en-US"/>
              </w:rPr>
            </w:pPr>
          </w:p>
          <w:p>
            <w:pPr>
              <w:pStyle w:val="6"/>
              <w:rPr>
                <w:szCs w:val="21"/>
                <w:lang w:val="en-US"/>
              </w:rPr>
            </w:pPr>
          </w:p>
          <w:p>
            <w:pPr>
              <w:pStyle w:val="6"/>
              <w:rPr>
                <w:szCs w:val="21"/>
                <w:lang w:val="en-US"/>
              </w:rPr>
            </w:pPr>
            <w:r>
              <w:rPr>
                <w:rFonts w:hint="eastAsia"/>
                <w:szCs w:val="21"/>
                <w:lang w:val="en-US"/>
              </w:rPr>
              <w:t xml:space="preserve">建设单位盖章：         </w:t>
            </w:r>
            <w:r>
              <w:rPr>
                <w:rFonts w:hint="eastAsia"/>
                <w:szCs w:val="21"/>
                <w:lang w:val="en-US" w:eastAsia="zh-CN"/>
              </w:rPr>
              <w:t xml:space="preserve"> </w:t>
            </w:r>
            <w:r>
              <w:rPr>
                <w:rFonts w:hint="eastAsia"/>
                <w:szCs w:val="21"/>
                <w:lang w:val="en-US"/>
              </w:rPr>
              <w:t xml:space="preserve">施工单位盖章：      </w:t>
            </w:r>
            <w:r>
              <w:rPr>
                <w:rFonts w:hint="eastAsia"/>
                <w:szCs w:val="21"/>
                <w:lang w:val="en-US" w:eastAsia="zh-CN"/>
              </w:rPr>
              <w:t xml:space="preserve"> </w:t>
            </w:r>
            <w:r>
              <w:rPr>
                <w:rFonts w:hint="eastAsia"/>
                <w:szCs w:val="21"/>
                <w:lang w:val="en-US"/>
              </w:rPr>
              <w:t xml:space="preserve"> </w:t>
            </w:r>
            <w:r>
              <w:rPr>
                <w:rFonts w:hint="eastAsia"/>
                <w:szCs w:val="21"/>
                <w:lang w:val="en-US" w:eastAsia="zh-CN"/>
              </w:rPr>
              <w:t xml:space="preserve"> </w:t>
            </w:r>
            <w:r>
              <w:rPr>
                <w:rFonts w:hint="eastAsia"/>
                <w:szCs w:val="21"/>
                <w:lang w:val="en-US"/>
              </w:rPr>
              <w:t>监理单位盖章：</w:t>
            </w:r>
          </w:p>
          <w:p>
            <w:pPr>
              <w:pStyle w:val="6"/>
              <w:ind w:firstLine="3570" w:firstLineChars="1700"/>
              <w:rPr>
                <w:szCs w:val="21"/>
                <w:lang w:val="en-US"/>
              </w:rPr>
            </w:pPr>
          </w:p>
          <w:p>
            <w:pPr>
              <w:pStyle w:val="6"/>
              <w:rPr>
                <w:szCs w:val="21"/>
                <w:lang w:val="en-US"/>
              </w:rPr>
            </w:pPr>
            <w:r>
              <w:rPr>
                <w:rFonts w:hint="eastAsia"/>
                <w:szCs w:val="21"/>
                <w:lang w:val="en-US"/>
              </w:rPr>
              <w:t xml:space="preserve">项目负责人签字：       </w:t>
            </w:r>
            <w:r>
              <w:rPr>
                <w:rFonts w:hint="eastAsia"/>
                <w:szCs w:val="21"/>
                <w:lang w:val="en-US" w:eastAsia="zh-CN"/>
              </w:rPr>
              <w:t xml:space="preserve"> </w:t>
            </w:r>
            <w:r>
              <w:rPr>
                <w:rFonts w:hint="eastAsia"/>
                <w:szCs w:val="21"/>
                <w:lang w:val="en-US"/>
              </w:rPr>
              <w:t xml:space="preserve">项目经理签字：       </w:t>
            </w:r>
            <w:r>
              <w:rPr>
                <w:rFonts w:hint="eastAsia"/>
                <w:szCs w:val="21"/>
                <w:lang w:val="en-US" w:eastAsia="zh-CN"/>
              </w:rPr>
              <w:t xml:space="preserve">  </w:t>
            </w:r>
            <w:r>
              <w:rPr>
                <w:rFonts w:hint="eastAsia"/>
                <w:szCs w:val="21"/>
                <w:lang w:val="en-US"/>
              </w:rPr>
              <w:t>项目总监签字：</w:t>
            </w:r>
          </w:p>
        </w:tc>
      </w:tr>
    </w:tbl>
    <w:p>
      <w:pPr>
        <w:jc w:val="both"/>
        <w:rPr>
          <w:rFonts w:hint="eastAsia" w:ascii="方正楷体_GBK" w:hAnsi="方正楷体_GBK" w:eastAsia="方正楷体_GBK" w:cs="方正楷体_GBK"/>
          <w:sz w:val="32"/>
          <w:szCs w:val="32"/>
          <w:lang w:val="en-US" w:eastAsia="zh-CN"/>
        </w:rPr>
      </w:pPr>
    </w:p>
    <w:sectPr>
      <w:footerReference r:id="rId3" w:type="default"/>
      <w:pgSz w:w="11906" w:h="16838"/>
      <w:pgMar w:top="1327" w:right="1800" w:bottom="127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B654F3"/>
    <w:multiLevelType w:val="multilevel"/>
    <w:tmpl w:val="25B654F3"/>
    <w:lvl w:ilvl="0" w:tentative="0">
      <w:start w:val="0"/>
      <w:numFmt w:val="bullet"/>
      <w:lvlText w:val=""/>
      <w:lvlJc w:val="left"/>
      <w:pPr>
        <w:ind w:left="1559" w:hanging="215"/>
      </w:pPr>
      <w:rPr>
        <w:rFonts w:hint="default" w:ascii="Wingdings 2" w:hAnsi="Wingdings 2" w:eastAsia="Wingdings 2" w:cs="Wingdings 2"/>
        <w:spacing w:val="-3"/>
        <w:w w:val="100"/>
        <w:sz w:val="22"/>
        <w:szCs w:val="22"/>
        <w:lang w:val="zh-CN" w:eastAsia="zh-CN" w:bidi="zh-CN"/>
      </w:rPr>
    </w:lvl>
    <w:lvl w:ilvl="1" w:tentative="0">
      <w:start w:val="0"/>
      <w:numFmt w:val="bullet"/>
      <w:lvlText w:val="•"/>
      <w:lvlJc w:val="left"/>
      <w:pPr>
        <w:ind w:left="2085" w:hanging="215"/>
      </w:pPr>
      <w:rPr>
        <w:rFonts w:hint="default"/>
        <w:lang w:val="zh-CN" w:eastAsia="zh-CN" w:bidi="zh-CN"/>
      </w:rPr>
    </w:lvl>
    <w:lvl w:ilvl="2" w:tentative="0">
      <w:start w:val="0"/>
      <w:numFmt w:val="bullet"/>
      <w:lvlText w:val="•"/>
      <w:lvlJc w:val="left"/>
      <w:pPr>
        <w:ind w:left="2610" w:hanging="215"/>
      </w:pPr>
      <w:rPr>
        <w:rFonts w:hint="default"/>
        <w:lang w:val="zh-CN" w:eastAsia="zh-CN" w:bidi="zh-CN"/>
      </w:rPr>
    </w:lvl>
    <w:lvl w:ilvl="3" w:tentative="0">
      <w:start w:val="0"/>
      <w:numFmt w:val="bullet"/>
      <w:lvlText w:val="•"/>
      <w:lvlJc w:val="left"/>
      <w:pPr>
        <w:ind w:left="3135" w:hanging="215"/>
      </w:pPr>
      <w:rPr>
        <w:rFonts w:hint="default"/>
        <w:lang w:val="zh-CN" w:eastAsia="zh-CN" w:bidi="zh-CN"/>
      </w:rPr>
    </w:lvl>
    <w:lvl w:ilvl="4" w:tentative="0">
      <w:start w:val="0"/>
      <w:numFmt w:val="bullet"/>
      <w:lvlText w:val="•"/>
      <w:lvlJc w:val="left"/>
      <w:pPr>
        <w:ind w:left="3660" w:hanging="215"/>
      </w:pPr>
      <w:rPr>
        <w:rFonts w:hint="default"/>
        <w:lang w:val="zh-CN" w:eastAsia="zh-CN" w:bidi="zh-CN"/>
      </w:rPr>
    </w:lvl>
    <w:lvl w:ilvl="5" w:tentative="0">
      <w:start w:val="0"/>
      <w:numFmt w:val="bullet"/>
      <w:lvlText w:val="•"/>
      <w:lvlJc w:val="left"/>
      <w:pPr>
        <w:ind w:left="4186" w:hanging="215"/>
      </w:pPr>
      <w:rPr>
        <w:rFonts w:hint="default"/>
        <w:lang w:val="zh-CN" w:eastAsia="zh-CN" w:bidi="zh-CN"/>
      </w:rPr>
    </w:lvl>
    <w:lvl w:ilvl="6" w:tentative="0">
      <w:start w:val="0"/>
      <w:numFmt w:val="bullet"/>
      <w:lvlText w:val="•"/>
      <w:lvlJc w:val="left"/>
      <w:pPr>
        <w:ind w:left="4711" w:hanging="215"/>
      </w:pPr>
      <w:rPr>
        <w:rFonts w:hint="default"/>
        <w:lang w:val="zh-CN" w:eastAsia="zh-CN" w:bidi="zh-CN"/>
      </w:rPr>
    </w:lvl>
    <w:lvl w:ilvl="7" w:tentative="0">
      <w:start w:val="0"/>
      <w:numFmt w:val="bullet"/>
      <w:lvlText w:val="•"/>
      <w:lvlJc w:val="left"/>
      <w:pPr>
        <w:ind w:left="5236" w:hanging="215"/>
      </w:pPr>
      <w:rPr>
        <w:rFonts w:hint="default"/>
        <w:lang w:val="zh-CN" w:eastAsia="zh-CN" w:bidi="zh-CN"/>
      </w:rPr>
    </w:lvl>
    <w:lvl w:ilvl="8" w:tentative="0">
      <w:start w:val="0"/>
      <w:numFmt w:val="bullet"/>
      <w:lvlText w:val="•"/>
      <w:lvlJc w:val="left"/>
      <w:pPr>
        <w:ind w:left="5761" w:hanging="215"/>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jNWRiY2FjNjUyOGFkNzhjODM0ZWI2MjJhY2Y4Y2QifQ=="/>
  </w:docVars>
  <w:rsids>
    <w:rsidRoot w:val="135F4AC1"/>
    <w:rsid w:val="08DF5D41"/>
    <w:rsid w:val="11942F96"/>
    <w:rsid w:val="135F4AC1"/>
    <w:rsid w:val="305A0211"/>
    <w:rsid w:val="484A4C6D"/>
    <w:rsid w:val="4B8042BF"/>
    <w:rsid w:val="5CF574A2"/>
    <w:rsid w:val="6DAC1227"/>
    <w:rsid w:val="6ECA1D87"/>
    <w:rsid w:val="6FAE6C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1700</Words>
  <Characters>1726</Characters>
  <Lines>0</Lines>
  <Paragraphs>0</Paragraphs>
  <TotalTime>2</TotalTime>
  <ScaleCrop>false</ScaleCrop>
  <LinksUpToDate>false</LinksUpToDate>
  <CharactersWithSpaces>1858</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2021-12-23T11:03:00Z</dcterms:created>
  <dc:creator>黄熠</dc:creator>
  <cp:lastModifiedBy>戴一昂</cp:lastModifiedBy>
  <cp:lastPrinted>2022-05-16T08:53:00Z</cp:lastPrinted>
  <dcterms:modified xsi:type="dcterms:W3CDTF">2022-05-20T02:26:12Z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C790BD544C11432DADB0080285268A3B</vt:lpwstr>
  </property>
</Properties>
</file>